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A022AC" w14:paraId="06BB7457" w14:textId="77777777">
        <w:trPr>
          <w:cantSplit/>
          <w:trHeight w:val="742"/>
        </w:trPr>
        <w:tc>
          <w:tcPr>
            <w:tcW w:w="1985" w:type="dxa"/>
          </w:tcPr>
          <w:p w14:paraId="59CF3119" w14:textId="77777777" w:rsidR="00A022AC" w:rsidRDefault="00A022AC">
            <w:pPr>
              <w:rPr>
                <w:b/>
              </w:rPr>
            </w:pPr>
            <w:r w:rsidRPr="00A44FE3">
              <w:rPr>
                <w:b/>
              </w:rPr>
              <w:t>Protokoll</w:t>
            </w:r>
          </w:p>
        </w:tc>
        <w:tc>
          <w:tcPr>
            <w:tcW w:w="6237" w:type="dxa"/>
          </w:tcPr>
          <w:p w14:paraId="7C9B7B0C" w14:textId="01BB216E" w:rsidR="00A022AC" w:rsidRDefault="00A022AC">
            <w:pPr>
              <w:ind w:right="-269"/>
              <w:rPr>
                <w:b/>
              </w:rPr>
            </w:pPr>
            <w:r>
              <w:rPr>
                <w:b/>
              </w:rPr>
              <w:t>Utskottssammanträde 2025/26:</w:t>
            </w:r>
            <w:r w:rsidR="00621841">
              <w:rPr>
                <w:b/>
              </w:rPr>
              <w:t>54</w:t>
            </w:r>
          </w:p>
          <w:p w14:paraId="73CC7BEF" w14:textId="77777777" w:rsidR="00A022AC" w:rsidRDefault="00A022AC">
            <w:pPr>
              <w:ind w:right="-269"/>
              <w:rPr>
                <w:b/>
              </w:rPr>
            </w:pPr>
          </w:p>
        </w:tc>
      </w:tr>
      <w:tr w:rsidR="00A022AC" w14:paraId="3966BDFF" w14:textId="77777777">
        <w:tc>
          <w:tcPr>
            <w:tcW w:w="1985" w:type="dxa"/>
          </w:tcPr>
          <w:p w14:paraId="606AF277" w14:textId="77777777" w:rsidR="00A022AC" w:rsidRDefault="00A022AC">
            <w:r>
              <w:t>Datum</w:t>
            </w:r>
          </w:p>
        </w:tc>
        <w:tc>
          <w:tcPr>
            <w:tcW w:w="6237" w:type="dxa"/>
          </w:tcPr>
          <w:p w14:paraId="01E4964D" w14:textId="0ACE1C44" w:rsidR="00A022AC" w:rsidRDefault="00A022AC">
            <w:pPr>
              <w:ind w:right="355"/>
            </w:pPr>
            <w:r w:rsidRPr="007B4A70">
              <w:t>2026-</w:t>
            </w:r>
            <w:r w:rsidR="00621841">
              <w:t>06-16</w:t>
            </w:r>
          </w:p>
        </w:tc>
      </w:tr>
      <w:tr w:rsidR="00A022AC" w14:paraId="0EFEDC0A" w14:textId="77777777">
        <w:tc>
          <w:tcPr>
            <w:tcW w:w="1985" w:type="dxa"/>
          </w:tcPr>
          <w:p w14:paraId="3593B80E" w14:textId="77777777" w:rsidR="00A022AC" w:rsidRDefault="00A022AC">
            <w:r>
              <w:t>Tid</w:t>
            </w:r>
          </w:p>
        </w:tc>
        <w:tc>
          <w:tcPr>
            <w:tcW w:w="6237" w:type="dxa"/>
          </w:tcPr>
          <w:p w14:paraId="7F08C873" w14:textId="54165ADE" w:rsidR="00A022AC" w:rsidRDefault="00A022AC">
            <w:pPr>
              <w:ind w:right="-269"/>
            </w:pPr>
            <w:r>
              <w:t xml:space="preserve">Kl. </w:t>
            </w:r>
            <w:r w:rsidR="00621841">
              <w:t>11.00-</w:t>
            </w:r>
            <w:r w:rsidR="00392C37">
              <w:t>11.54</w:t>
            </w:r>
          </w:p>
        </w:tc>
      </w:tr>
      <w:tr w:rsidR="00A022AC" w14:paraId="35B98EB5" w14:textId="77777777">
        <w:tc>
          <w:tcPr>
            <w:tcW w:w="1985" w:type="dxa"/>
          </w:tcPr>
          <w:p w14:paraId="624C33A3" w14:textId="77777777" w:rsidR="00A022AC" w:rsidRDefault="00A022AC">
            <w:r>
              <w:t>Närvarande</w:t>
            </w:r>
          </w:p>
        </w:tc>
        <w:tc>
          <w:tcPr>
            <w:tcW w:w="6237" w:type="dxa"/>
          </w:tcPr>
          <w:p w14:paraId="2065E369" w14:textId="77777777" w:rsidR="00A022AC" w:rsidRDefault="00A022AC">
            <w:pPr>
              <w:ind w:right="-269"/>
            </w:pPr>
            <w:r>
              <w:t>Se bilaga 1</w:t>
            </w:r>
          </w:p>
          <w:p w14:paraId="7FD1FBE5" w14:textId="77777777" w:rsidR="00A022AC" w:rsidRDefault="00A022AC">
            <w:pPr>
              <w:ind w:right="-269"/>
            </w:pPr>
          </w:p>
        </w:tc>
      </w:tr>
    </w:tbl>
    <w:p w14:paraId="2AA47BD0" w14:textId="77777777" w:rsidR="00A022AC" w:rsidRDefault="00A022AC" w:rsidP="00A022AC">
      <w:pPr>
        <w:tabs>
          <w:tab w:val="left" w:pos="1701"/>
        </w:tabs>
        <w:rPr>
          <w:snapToGrid w:val="0"/>
          <w:color w:val="000000"/>
        </w:rPr>
      </w:pPr>
    </w:p>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7C6E34BD" w14:textId="77777777" w:rsidTr="008035C8">
        <w:tc>
          <w:tcPr>
            <w:tcW w:w="567" w:type="dxa"/>
          </w:tcPr>
          <w:p w14:paraId="59DE8C7E" w14:textId="765E942F" w:rsidR="002A3730" w:rsidRPr="00C92C53" w:rsidRDefault="002A3730" w:rsidP="002A3730">
            <w:pPr>
              <w:pStyle w:val="Default"/>
              <w:rPr>
                <w:b/>
              </w:rPr>
            </w:pPr>
            <w:r>
              <w:rPr>
                <w:b/>
                <w:snapToGrid w:val="0"/>
              </w:rPr>
              <w:t xml:space="preserve">§ </w:t>
            </w:r>
            <w:r w:rsidR="006A74AC">
              <w:rPr>
                <w:b/>
                <w:snapToGrid w:val="0"/>
              </w:rPr>
              <w:t>1</w:t>
            </w:r>
          </w:p>
        </w:tc>
        <w:tc>
          <w:tcPr>
            <w:tcW w:w="7655" w:type="dxa"/>
          </w:tcPr>
          <w:p w14:paraId="402DADBC" w14:textId="77777777" w:rsidR="00B05DAD" w:rsidRDefault="00B05DAD" w:rsidP="00B05DAD">
            <w:pPr>
              <w:pStyle w:val="Oformateradtext"/>
              <w:rPr>
                <w:rFonts w:ascii="Times New Roman" w:hAnsi="Times New Roman" w:cs="Times New Roman"/>
                <w:b/>
                <w:color w:val="000000"/>
                <w:sz w:val="23"/>
              </w:rPr>
            </w:pPr>
            <w:r>
              <w:rPr>
                <w:rFonts w:ascii="Times New Roman" w:hAnsi="Times New Roman" w:cs="Times New Roman"/>
                <w:b/>
                <w:color w:val="000000"/>
                <w:sz w:val="23"/>
              </w:rPr>
              <w:t>Stöd till</w:t>
            </w:r>
            <w:r w:rsidRPr="008F6C55">
              <w:rPr>
                <w:rFonts w:ascii="Times New Roman" w:hAnsi="Times New Roman" w:cs="Times New Roman"/>
                <w:b/>
                <w:color w:val="000000"/>
                <w:sz w:val="23"/>
              </w:rPr>
              <w:t xml:space="preserve"> Ukraina</w:t>
            </w:r>
          </w:p>
          <w:p w14:paraId="6DA17900" w14:textId="3DB83B6D" w:rsidR="002A3730" w:rsidRDefault="00B05DAD" w:rsidP="002A3730">
            <w:pPr>
              <w:outlineLvl w:val="0"/>
            </w:pPr>
            <w:r w:rsidRPr="00D65534">
              <w:t>Försvarsminister Pål Jonso</w:t>
            </w:r>
            <w:r>
              <w:t xml:space="preserve">n </w:t>
            </w:r>
            <w:r w:rsidR="00C4645F">
              <w:t>lämnade information om s</w:t>
            </w:r>
            <w:r w:rsidR="00C4645F" w:rsidRPr="00C4645F">
              <w:t>töd till Ukraina</w:t>
            </w:r>
            <w:r w:rsidR="00C4645F">
              <w:t>.</w:t>
            </w:r>
          </w:p>
          <w:p w14:paraId="45FF5EBA" w14:textId="77777777" w:rsidR="00392C37" w:rsidRDefault="00392C37" w:rsidP="002A3730">
            <w:pPr>
              <w:outlineLvl w:val="0"/>
            </w:pPr>
          </w:p>
          <w:p w14:paraId="11E83DFF" w14:textId="77777777" w:rsidR="0075174F" w:rsidRPr="0075174F" w:rsidRDefault="0075174F" w:rsidP="0075174F">
            <w:pPr>
              <w:outlineLvl w:val="0"/>
            </w:pPr>
            <w:r w:rsidRPr="0075174F">
              <w:t>Utskottet beslutade att tystnadsplikt enligt 7 kap. 20 § riksdagsordningen ska gälla för uppgifter som lämnats om avtal med tredje land i samband med stöd till Ukraina.</w:t>
            </w:r>
          </w:p>
          <w:p w14:paraId="1074DADF" w14:textId="77777777" w:rsidR="0075174F" w:rsidRDefault="0075174F" w:rsidP="0075174F">
            <w:pPr>
              <w:outlineLvl w:val="0"/>
            </w:pPr>
          </w:p>
          <w:p w14:paraId="159F1F67" w14:textId="44BC8CDD" w:rsidR="0075174F" w:rsidRPr="0075174F" w:rsidRDefault="0075174F" w:rsidP="0075174F">
            <w:pPr>
              <w:outlineLvl w:val="0"/>
            </w:pPr>
            <w:r w:rsidRPr="0075174F">
              <w:t>Denna paragraf förklarades omedelbart justerad.</w:t>
            </w:r>
          </w:p>
          <w:p w14:paraId="49C09703" w14:textId="50758A56" w:rsidR="00392C37" w:rsidRPr="002A3730" w:rsidRDefault="00392C37" w:rsidP="0075174F">
            <w:pPr>
              <w:outlineLvl w:val="0"/>
              <w:rPr>
                <w:b/>
                <w:szCs w:val="24"/>
              </w:rPr>
            </w:pPr>
          </w:p>
        </w:tc>
      </w:tr>
      <w:tr w:rsidR="00B05DAD" w14:paraId="181B1B79" w14:textId="77777777" w:rsidTr="008035C8">
        <w:tc>
          <w:tcPr>
            <w:tcW w:w="567" w:type="dxa"/>
          </w:tcPr>
          <w:p w14:paraId="5B2DF2FD" w14:textId="7EC48D6E" w:rsidR="00B05DAD" w:rsidRDefault="00B05DAD" w:rsidP="002A3730">
            <w:pPr>
              <w:pStyle w:val="Default"/>
              <w:rPr>
                <w:b/>
                <w:snapToGrid w:val="0"/>
              </w:rPr>
            </w:pPr>
            <w:r w:rsidRPr="00C92C53">
              <w:rPr>
                <w:b/>
              </w:rPr>
              <w:t xml:space="preserve">§ </w:t>
            </w:r>
            <w:r>
              <w:rPr>
                <w:b/>
              </w:rPr>
              <w:t>2</w:t>
            </w:r>
          </w:p>
        </w:tc>
        <w:tc>
          <w:tcPr>
            <w:tcW w:w="7655" w:type="dxa"/>
          </w:tcPr>
          <w:p w14:paraId="727360C9" w14:textId="6E3E30CD" w:rsidR="00B05DAD" w:rsidRDefault="00B05DAD" w:rsidP="00B05DAD">
            <w:pPr>
              <w:pStyle w:val="Oformateradtext"/>
              <w:rPr>
                <w:rFonts w:ascii="Times New Roman" w:hAnsi="Times New Roman" w:cs="Times New Roman"/>
                <w:bCs/>
                <w:color w:val="000000"/>
                <w:sz w:val="23"/>
              </w:rPr>
            </w:pPr>
            <w:r>
              <w:rPr>
                <w:rFonts w:ascii="Times New Roman" w:hAnsi="Times New Roman" w:cs="Times New Roman"/>
                <w:b/>
                <w:color w:val="000000"/>
                <w:sz w:val="23"/>
              </w:rPr>
              <w:t>Extra ändringsbudget för 2026 – Stöd till Ukraina samt stöd till hushåll och andra åtgärder med anledning av kriget i Mellanöstern (FiU47)</w:t>
            </w:r>
            <w:r>
              <w:rPr>
                <w:rFonts w:ascii="Times New Roman" w:hAnsi="Times New Roman" w:cs="Times New Roman"/>
                <w:b/>
                <w:color w:val="000000"/>
                <w:sz w:val="23"/>
              </w:rPr>
              <w:br/>
            </w:r>
            <w:r w:rsidRPr="00B05DAD">
              <w:rPr>
                <w:rFonts w:ascii="Times New Roman" w:hAnsi="Times New Roman" w:cs="Times New Roman"/>
                <w:bCs/>
                <w:color w:val="000000"/>
                <w:sz w:val="23"/>
              </w:rPr>
              <w:t>Utskottet fortsatte beredningen av</w:t>
            </w:r>
            <w:r>
              <w:rPr>
                <w:rFonts w:ascii="Times New Roman" w:hAnsi="Times New Roman" w:cs="Times New Roman"/>
                <w:b/>
                <w:color w:val="000000"/>
                <w:sz w:val="23"/>
              </w:rPr>
              <w:t xml:space="preserve"> </w:t>
            </w:r>
            <w:r w:rsidRPr="00B05DAD">
              <w:rPr>
                <w:rFonts w:ascii="Times New Roman" w:hAnsi="Times New Roman" w:cs="Times New Roman"/>
                <w:bCs/>
                <w:color w:val="000000"/>
                <w:sz w:val="23"/>
              </w:rPr>
              <w:t>proposition 2025/26:275 och motioner</w:t>
            </w:r>
            <w:r>
              <w:rPr>
                <w:rFonts w:ascii="Times New Roman" w:hAnsi="Times New Roman" w:cs="Times New Roman"/>
                <w:bCs/>
                <w:color w:val="000000"/>
                <w:sz w:val="23"/>
              </w:rPr>
              <w:t xml:space="preserve">. </w:t>
            </w:r>
          </w:p>
          <w:p w14:paraId="3F5D0971" w14:textId="77777777" w:rsidR="00B05DAD" w:rsidRDefault="00B05DAD" w:rsidP="00B05DAD">
            <w:pPr>
              <w:pStyle w:val="Oformateradtext"/>
              <w:rPr>
                <w:rFonts w:ascii="Times New Roman" w:hAnsi="Times New Roman" w:cs="Times New Roman"/>
                <w:bCs/>
                <w:color w:val="000000"/>
                <w:sz w:val="23"/>
              </w:rPr>
            </w:pPr>
          </w:p>
          <w:p w14:paraId="3BC29A06" w14:textId="27C7E356" w:rsidR="002A1DDF" w:rsidRDefault="002A1DDF" w:rsidP="00B05DAD">
            <w:pPr>
              <w:pStyle w:val="Oformateradtext"/>
              <w:rPr>
                <w:rFonts w:ascii="Times New Roman" w:hAnsi="Times New Roman" w:cs="Times New Roman"/>
                <w:bCs/>
                <w:color w:val="000000"/>
                <w:sz w:val="23"/>
              </w:rPr>
            </w:pPr>
            <w:r>
              <w:rPr>
                <w:rFonts w:ascii="Times New Roman" w:hAnsi="Times New Roman" w:cs="Times New Roman"/>
                <w:bCs/>
                <w:color w:val="000000"/>
                <w:sz w:val="23"/>
              </w:rPr>
              <w:t xml:space="preserve">Utskottet justerade betänkande 2025/26:FiU47. </w:t>
            </w:r>
          </w:p>
          <w:p w14:paraId="6DB5A131" w14:textId="77777777" w:rsidR="002A1DDF" w:rsidRDefault="002A1DDF" w:rsidP="00B05DAD">
            <w:pPr>
              <w:pStyle w:val="Oformateradtext"/>
              <w:rPr>
                <w:rFonts w:ascii="Times New Roman" w:hAnsi="Times New Roman" w:cs="Times New Roman"/>
                <w:bCs/>
                <w:color w:val="000000"/>
                <w:sz w:val="23"/>
              </w:rPr>
            </w:pPr>
          </w:p>
          <w:p w14:paraId="510D596F" w14:textId="3A691E21" w:rsidR="002A1DDF" w:rsidRDefault="00B05DAD" w:rsidP="00B05DAD">
            <w:pPr>
              <w:pStyle w:val="Oformateradtext"/>
              <w:rPr>
                <w:rFonts w:ascii="Times New Roman" w:hAnsi="Times New Roman" w:cs="Times New Roman"/>
                <w:bCs/>
                <w:color w:val="000000"/>
                <w:sz w:val="23"/>
              </w:rPr>
            </w:pPr>
            <w:r w:rsidRPr="00B05DAD">
              <w:rPr>
                <w:rFonts w:ascii="Times New Roman" w:hAnsi="Times New Roman" w:cs="Times New Roman"/>
                <w:bCs/>
                <w:color w:val="000000"/>
                <w:sz w:val="23"/>
              </w:rPr>
              <w:t xml:space="preserve">V- och MP-ledamöterna anmälde reservationer.  </w:t>
            </w:r>
          </w:p>
          <w:p w14:paraId="04B2B46A" w14:textId="673AAD0A" w:rsidR="00B05DAD" w:rsidRPr="00B05DAD" w:rsidRDefault="00B05DAD" w:rsidP="00B05DAD">
            <w:pPr>
              <w:pStyle w:val="Oformateradtext"/>
              <w:rPr>
                <w:rFonts w:ascii="Times New Roman" w:hAnsi="Times New Roman" w:cs="Times New Roman"/>
                <w:bCs/>
                <w:color w:val="000000"/>
                <w:sz w:val="23"/>
              </w:rPr>
            </w:pPr>
            <w:r w:rsidRPr="00B05DAD">
              <w:rPr>
                <w:rFonts w:ascii="Times New Roman" w:hAnsi="Times New Roman" w:cs="Times New Roman"/>
                <w:bCs/>
                <w:color w:val="000000"/>
                <w:sz w:val="23"/>
              </w:rPr>
              <w:t>S</w:t>
            </w:r>
            <w:r>
              <w:rPr>
                <w:rFonts w:ascii="Times New Roman" w:hAnsi="Times New Roman" w:cs="Times New Roman"/>
                <w:bCs/>
                <w:color w:val="000000"/>
                <w:sz w:val="23"/>
              </w:rPr>
              <w:t>- och</w:t>
            </w:r>
            <w:r w:rsidRPr="00B05DAD">
              <w:rPr>
                <w:rFonts w:ascii="Times New Roman" w:hAnsi="Times New Roman" w:cs="Times New Roman"/>
                <w:bCs/>
                <w:color w:val="000000"/>
                <w:sz w:val="23"/>
              </w:rPr>
              <w:t xml:space="preserve"> C-ledamöterna</w:t>
            </w:r>
            <w:r w:rsidR="002A1DDF">
              <w:rPr>
                <w:rFonts w:ascii="Times New Roman" w:hAnsi="Times New Roman" w:cs="Times New Roman"/>
                <w:bCs/>
                <w:color w:val="000000"/>
                <w:sz w:val="23"/>
              </w:rPr>
              <w:t xml:space="preserve"> anmälde särskilda yttranden. </w:t>
            </w:r>
          </w:p>
          <w:p w14:paraId="0CCFB9E4" w14:textId="77777777" w:rsidR="00B05DAD" w:rsidRPr="002A3730" w:rsidRDefault="00B05DAD" w:rsidP="002A3730">
            <w:pPr>
              <w:outlineLvl w:val="0"/>
              <w:rPr>
                <w:b/>
                <w:szCs w:val="24"/>
              </w:rPr>
            </w:pPr>
          </w:p>
        </w:tc>
      </w:tr>
      <w:tr w:rsidR="00B05DAD" w14:paraId="51289904" w14:textId="77777777" w:rsidTr="008035C8">
        <w:tc>
          <w:tcPr>
            <w:tcW w:w="567" w:type="dxa"/>
          </w:tcPr>
          <w:p w14:paraId="6E91B239" w14:textId="30C487D8" w:rsidR="00B05DAD" w:rsidRDefault="00B05DAD" w:rsidP="002A3730">
            <w:pPr>
              <w:pStyle w:val="Default"/>
              <w:rPr>
                <w:b/>
                <w:snapToGrid w:val="0"/>
              </w:rPr>
            </w:pPr>
            <w:r w:rsidRPr="00C92C53">
              <w:rPr>
                <w:b/>
              </w:rPr>
              <w:t xml:space="preserve">§ </w:t>
            </w:r>
            <w:r>
              <w:rPr>
                <w:b/>
              </w:rPr>
              <w:t>3</w:t>
            </w:r>
          </w:p>
        </w:tc>
        <w:tc>
          <w:tcPr>
            <w:tcW w:w="7655" w:type="dxa"/>
          </w:tcPr>
          <w:p w14:paraId="0FFBC522" w14:textId="34A3CAFE" w:rsidR="002A1DDF" w:rsidRPr="0075174F" w:rsidRDefault="00B05DAD" w:rsidP="0075174F">
            <w:pPr>
              <w:rPr>
                <w:color w:val="000000"/>
              </w:rPr>
            </w:pPr>
            <w:r w:rsidRPr="00AF424B">
              <w:rPr>
                <w:b/>
              </w:rPr>
              <w:t>Aktuella EU-frågor</w:t>
            </w:r>
            <w:r w:rsidR="002A1DDF">
              <w:rPr>
                <w:b/>
              </w:rPr>
              <w:br/>
            </w:r>
            <w:r w:rsidR="002A1DDF">
              <w:rPr>
                <w:color w:val="000000"/>
              </w:rPr>
              <w:t>Finansmarknadsminister</w:t>
            </w:r>
            <w:r w:rsidR="002A1DDF" w:rsidRPr="00AF424B">
              <w:rPr>
                <w:bCs/>
              </w:rPr>
              <w:t xml:space="preserve"> </w:t>
            </w:r>
            <w:r w:rsidR="002A1DDF">
              <w:rPr>
                <w:bCs/>
              </w:rPr>
              <w:t xml:space="preserve">Niklas </w:t>
            </w:r>
            <w:proofErr w:type="spellStart"/>
            <w:r w:rsidR="002A1DDF">
              <w:rPr>
                <w:bCs/>
              </w:rPr>
              <w:t>Wykman</w:t>
            </w:r>
            <w:proofErr w:type="spellEnd"/>
            <w:r w:rsidR="0075174F">
              <w:rPr>
                <w:color w:val="000000"/>
              </w:rPr>
              <w:t xml:space="preserve">, </w:t>
            </w:r>
            <w:r w:rsidR="0075174F" w:rsidRPr="00931680">
              <w:rPr>
                <w:color w:val="000000"/>
              </w:rPr>
              <w:t xml:space="preserve">biträdd av medarbetare från </w:t>
            </w:r>
            <w:r w:rsidR="0075174F">
              <w:rPr>
                <w:color w:val="000000"/>
              </w:rPr>
              <w:t>Finans</w:t>
            </w:r>
            <w:r w:rsidR="0075174F" w:rsidRPr="00931680">
              <w:rPr>
                <w:color w:val="000000"/>
              </w:rPr>
              <w:t>departemente</w:t>
            </w:r>
            <w:r w:rsidR="0075174F">
              <w:rPr>
                <w:color w:val="000000"/>
              </w:rPr>
              <w:t>t</w:t>
            </w:r>
            <w:r w:rsidR="002A1DDF">
              <w:rPr>
                <w:bCs/>
              </w:rPr>
              <w:t xml:space="preserve"> informerade om följande aktuella EU-frågor:</w:t>
            </w:r>
          </w:p>
          <w:p w14:paraId="48C663DF" w14:textId="77777777" w:rsidR="002A1DDF" w:rsidRDefault="002A1DDF" w:rsidP="002A1DDF">
            <w:pPr>
              <w:pStyle w:val="Liststycke"/>
              <w:widowControl/>
              <w:numPr>
                <w:ilvl w:val="0"/>
                <w:numId w:val="15"/>
              </w:numPr>
              <w:spacing w:after="200" w:line="280" w:lineRule="exact"/>
              <w:ind w:left="417"/>
              <w:rPr>
                <w:bCs/>
              </w:rPr>
            </w:pPr>
            <w:r w:rsidRPr="005A6983">
              <w:rPr>
                <w:bCs/>
              </w:rPr>
              <w:t>Pensionspaketet</w:t>
            </w:r>
          </w:p>
          <w:p w14:paraId="7DF23687" w14:textId="77777777" w:rsidR="002A1DDF" w:rsidRDefault="002A1DDF" w:rsidP="002A1DDF">
            <w:pPr>
              <w:pStyle w:val="Liststycke"/>
              <w:widowControl/>
              <w:numPr>
                <w:ilvl w:val="0"/>
                <w:numId w:val="15"/>
              </w:numPr>
              <w:spacing w:after="200" w:line="280" w:lineRule="exact"/>
              <w:ind w:left="417"/>
              <w:rPr>
                <w:bCs/>
              </w:rPr>
            </w:pPr>
            <w:r w:rsidRPr="005A6983">
              <w:rPr>
                <w:bCs/>
              </w:rPr>
              <w:t>Hållberhetsrelaterade upplysningar</w:t>
            </w:r>
          </w:p>
          <w:p w14:paraId="5022D50C" w14:textId="77777777" w:rsidR="002A1DDF" w:rsidRDefault="002A1DDF" w:rsidP="002A1DDF">
            <w:pPr>
              <w:pStyle w:val="Liststycke"/>
              <w:widowControl/>
              <w:numPr>
                <w:ilvl w:val="0"/>
                <w:numId w:val="15"/>
              </w:numPr>
              <w:spacing w:after="200" w:line="280" w:lineRule="exact"/>
              <w:ind w:left="417"/>
              <w:rPr>
                <w:bCs/>
              </w:rPr>
            </w:pPr>
            <w:r w:rsidRPr="005A6983">
              <w:rPr>
                <w:bCs/>
              </w:rPr>
              <w:t>Marknadsintegration- och tillsynspaket</w:t>
            </w:r>
          </w:p>
          <w:p w14:paraId="666F2699" w14:textId="5DC0AE38" w:rsidR="00B05DAD" w:rsidRPr="00DC41E3" w:rsidRDefault="002A1DDF" w:rsidP="00DC41E3">
            <w:pPr>
              <w:pStyle w:val="Liststycke"/>
              <w:widowControl/>
              <w:numPr>
                <w:ilvl w:val="0"/>
                <w:numId w:val="15"/>
              </w:numPr>
              <w:spacing w:after="200" w:line="280" w:lineRule="exact"/>
              <w:ind w:left="417"/>
              <w:rPr>
                <w:bCs/>
              </w:rPr>
            </w:pPr>
            <w:r w:rsidRPr="005A6983">
              <w:rPr>
                <w:bCs/>
              </w:rPr>
              <w:t>Konkurrenskraft i EU:s banksektor</w:t>
            </w:r>
          </w:p>
        </w:tc>
      </w:tr>
      <w:tr w:rsidR="00B05DAD" w14:paraId="5C3E2592" w14:textId="77777777" w:rsidTr="008035C8">
        <w:tc>
          <w:tcPr>
            <w:tcW w:w="567" w:type="dxa"/>
          </w:tcPr>
          <w:p w14:paraId="77079070" w14:textId="623C6F8F" w:rsidR="00B05DAD" w:rsidRDefault="002A1DDF" w:rsidP="002A3730">
            <w:pPr>
              <w:pStyle w:val="Default"/>
              <w:rPr>
                <w:b/>
                <w:snapToGrid w:val="0"/>
              </w:rPr>
            </w:pPr>
            <w:r w:rsidRPr="00C92C53">
              <w:rPr>
                <w:b/>
              </w:rPr>
              <w:t xml:space="preserve">§ </w:t>
            </w:r>
            <w:r>
              <w:rPr>
                <w:b/>
              </w:rPr>
              <w:t>4</w:t>
            </w:r>
          </w:p>
        </w:tc>
        <w:tc>
          <w:tcPr>
            <w:tcW w:w="7655" w:type="dxa"/>
          </w:tcPr>
          <w:p w14:paraId="544C5ADC" w14:textId="1B60F8BE" w:rsidR="00B05DAD" w:rsidRPr="00392C37" w:rsidRDefault="002A1DDF" w:rsidP="00392C37">
            <w:pPr>
              <w:rPr>
                <w:color w:val="000000"/>
              </w:rPr>
            </w:pPr>
            <w:r w:rsidRPr="002A1DDF">
              <w:rPr>
                <w:b/>
                <w:color w:val="000000"/>
              </w:rPr>
              <w:t>EU:s årsbudget 2027</w:t>
            </w:r>
            <w:r w:rsidRPr="002A1DDF">
              <w:rPr>
                <w:b/>
                <w:color w:val="000000"/>
              </w:rPr>
              <w:br/>
            </w:r>
            <w:r>
              <w:rPr>
                <w:color w:val="000000"/>
              </w:rPr>
              <w:t xml:space="preserve">Utskottet överlade </w:t>
            </w:r>
            <w:r w:rsidR="00DC41E3">
              <w:rPr>
                <w:color w:val="000000"/>
              </w:rPr>
              <w:t xml:space="preserve">om kommissionens budgetförslag för 2027 </w:t>
            </w:r>
            <w:r>
              <w:rPr>
                <w:color w:val="000000"/>
              </w:rPr>
              <w:t>med s</w:t>
            </w:r>
            <w:r w:rsidRPr="002A1DDF">
              <w:rPr>
                <w:color w:val="000000"/>
              </w:rPr>
              <w:t>tatssekreterare Johanna Lybeck Lilja</w:t>
            </w:r>
            <w:r w:rsidR="00931680">
              <w:rPr>
                <w:color w:val="000000"/>
              </w:rPr>
              <w:t xml:space="preserve">, </w:t>
            </w:r>
            <w:r w:rsidR="00931680" w:rsidRPr="00931680">
              <w:rPr>
                <w:color w:val="000000"/>
              </w:rPr>
              <w:t xml:space="preserve">biträdd av medarbetare från </w:t>
            </w:r>
            <w:r w:rsidR="0075174F">
              <w:rPr>
                <w:color w:val="000000"/>
              </w:rPr>
              <w:t>F</w:t>
            </w:r>
            <w:r w:rsidR="00931680">
              <w:rPr>
                <w:color w:val="000000"/>
              </w:rPr>
              <w:t>inans</w:t>
            </w:r>
            <w:r w:rsidR="00931680" w:rsidRPr="00931680">
              <w:rPr>
                <w:color w:val="000000"/>
              </w:rPr>
              <w:t>departementet.</w:t>
            </w:r>
          </w:p>
          <w:p w14:paraId="67C3C3E7" w14:textId="77777777" w:rsidR="00392C37" w:rsidRDefault="00392C37" w:rsidP="00931680">
            <w:pPr>
              <w:outlineLvl w:val="0"/>
              <w:rPr>
                <w:bCs/>
                <w:color w:val="000000"/>
              </w:rPr>
            </w:pPr>
          </w:p>
          <w:p w14:paraId="4866B4AC" w14:textId="10C81B16" w:rsidR="00931680" w:rsidRPr="00931680" w:rsidRDefault="00931680" w:rsidP="00931680">
            <w:pPr>
              <w:outlineLvl w:val="0"/>
              <w:rPr>
                <w:bCs/>
                <w:color w:val="000000"/>
              </w:rPr>
            </w:pPr>
            <w:r w:rsidRPr="00931680">
              <w:rPr>
                <w:bCs/>
                <w:color w:val="000000"/>
              </w:rPr>
              <w:t xml:space="preserve">Underlaget utgjordes av </w:t>
            </w:r>
            <w:r w:rsidR="00DC41E3">
              <w:rPr>
                <w:bCs/>
                <w:color w:val="000000"/>
              </w:rPr>
              <w:t>Regeringskansliets</w:t>
            </w:r>
            <w:r w:rsidRPr="00931680">
              <w:rPr>
                <w:bCs/>
                <w:color w:val="000000"/>
              </w:rPr>
              <w:t xml:space="preserve"> överläggningspromemoria (dnr </w:t>
            </w:r>
            <w:r w:rsidR="00DC41E3">
              <w:rPr>
                <w:bCs/>
                <w:color w:val="000000"/>
              </w:rPr>
              <w:t>15-2025/26</w:t>
            </w:r>
            <w:r w:rsidRPr="00931680">
              <w:rPr>
                <w:bCs/>
                <w:color w:val="000000"/>
              </w:rPr>
              <w:t xml:space="preserve">).  </w:t>
            </w:r>
          </w:p>
          <w:p w14:paraId="3601F48F" w14:textId="77777777" w:rsidR="00931680" w:rsidRDefault="00931680" w:rsidP="00931680">
            <w:pPr>
              <w:outlineLvl w:val="0"/>
              <w:rPr>
                <w:bCs/>
                <w:color w:val="000000"/>
              </w:rPr>
            </w:pPr>
          </w:p>
          <w:p w14:paraId="047B56F2" w14:textId="0F7FA4D7" w:rsidR="00931680" w:rsidRDefault="00931680" w:rsidP="00931680">
            <w:pPr>
              <w:outlineLvl w:val="0"/>
              <w:rPr>
                <w:bCs/>
                <w:color w:val="000000"/>
              </w:rPr>
            </w:pPr>
            <w:r>
              <w:rPr>
                <w:color w:val="000000"/>
              </w:rPr>
              <w:t>S</w:t>
            </w:r>
            <w:r w:rsidRPr="002A1DDF">
              <w:rPr>
                <w:color w:val="000000"/>
              </w:rPr>
              <w:t>tatssekreterare Johanna Lybeck Lilja</w:t>
            </w:r>
            <w:r w:rsidRPr="00931680">
              <w:rPr>
                <w:bCs/>
                <w:color w:val="000000"/>
              </w:rPr>
              <w:t xml:space="preserve"> redogjorde för regeringens ståndpunkt i enlighet med överläggningspromemorian:  </w:t>
            </w:r>
          </w:p>
          <w:p w14:paraId="17C8BFF5" w14:textId="77777777" w:rsidR="00DC41E3" w:rsidRDefault="00DC41E3" w:rsidP="00931680">
            <w:pPr>
              <w:outlineLvl w:val="0"/>
              <w:rPr>
                <w:bCs/>
                <w:color w:val="000000"/>
              </w:rPr>
            </w:pPr>
          </w:p>
          <w:p w14:paraId="7C66C00A" w14:textId="77777777" w:rsidR="00392C37" w:rsidRDefault="00DC41E3" w:rsidP="00DC41E3">
            <w:pPr>
              <w:overflowPunct w:val="0"/>
              <w:autoSpaceDE w:val="0"/>
              <w:autoSpaceDN w:val="0"/>
              <w:adjustRightInd w:val="0"/>
              <w:ind w:left="737"/>
              <w:textAlignment w:val="baseline"/>
              <w:rPr>
                <w:sz w:val="22"/>
                <w:szCs w:val="22"/>
              </w:rPr>
            </w:pPr>
            <w:r w:rsidRPr="00DC41E3">
              <w:rPr>
                <w:sz w:val="22"/>
                <w:szCs w:val="22"/>
              </w:rPr>
              <w:t xml:space="preserve">Sverige verkar för en effektiv och återhållsam budgetpolitik inom EU, i enlighet med prop. 1994/95:40. Målet innebär att regeringen ska verka för en kostnadseffektiv användning av EU:s medel och att närhetsprincipen ska tillämpas på budgetområdet. Det innebär också strikt budgetdisciplin, det vill säga att verka för en begränsning av EU:s utgifter inom budgetramen och därmed av den svenska avgiften till EU. </w:t>
            </w:r>
          </w:p>
          <w:p w14:paraId="5B0EB0A6" w14:textId="77777777" w:rsidR="00392C37" w:rsidRDefault="00392C37" w:rsidP="00DC41E3">
            <w:pPr>
              <w:overflowPunct w:val="0"/>
              <w:autoSpaceDE w:val="0"/>
              <w:autoSpaceDN w:val="0"/>
              <w:adjustRightInd w:val="0"/>
              <w:ind w:left="737"/>
              <w:textAlignment w:val="baseline"/>
              <w:rPr>
                <w:sz w:val="22"/>
                <w:szCs w:val="22"/>
              </w:rPr>
            </w:pPr>
          </w:p>
          <w:p w14:paraId="5FC7D876" w14:textId="77777777" w:rsidR="00392C37" w:rsidRDefault="00392C37" w:rsidP="00DC41E3">
            <w:pPr>
              <w:overflowPunct w:val="0"/>
              <w:autoSpaceDE w:val="0"/>
              <w:autoSpaceDN w:val="0"/>
              <w:adjustRightInd w:val="0"/>
              <w:ind w:left="737"/>
              <w:textAlignment w:val="baseline"/>
              <w:rPr>
                <w:sz w:val="22"/>
                <w:szCs w:val="22"/>
              </w:rPr>
            </w:pPr>
          </w:p>
          <w:p w14:paraId="6019150C" w14:textId="0CE22769" w:rsidR="00DC41E3" w:rsidRPr="00DC41E3" w:rsidRDefault="00DC41E3" w:rsidP="00DC41E3">
            <w:pPr>
              <w:overflowPunct w:val="0"/>
              <w:autoSpaceDE w:val="0"/>
              <w:autoSpaceDN w:val="0"/>
              <w:adjustRightInd w:val="0"/>
              <w:ind w:left="737"/>
              <w:textAlignment w:val="baseline"/>
              <w:rPr>
                <w:sz w:val="22"/>
                <w:szCs w:val="22"/>
              </w:rPr>
            </w:pPr>
            <w:r w:rsidRPr="00DC41E3">
              <w:rPr>
                <w:sz w:val="22"/>
                <w:szCs w:val="22"/>
              </w:rPr>
              <w:t>Det övergripande målet i arbetet med 2027 års EU-budget är därmed, liksom tidigare år, att nå en så restriktiv budget som möjligt som med god marginal ryms inom de beslutade taken i den fleråriga budgetramen för åren 2021–2027. Vägledande för Sveriges agerande är vidare principerna om subsidiaritet, europeiskt mervärde, proportionalitet, resultatinriktning, kostnadseffektivitet och en sund ekonomisk förvaltning, där jämställdhetsintegrering utgör en del. Betalningsanslagen ska baseras på realistiska och väl underbyggda och verifierade prognoser och spegla tidigare genomförande.</w:t>
            </w:r>
          </w:p>
          <w:p w14:paraId="26151D4C" w14:textId="77777777" w:rsidR="00DC41E3" w:rsidRPr="00DC41E3" w:rsidRDefault="00DC41E3" w:rsidP="00DC41E3">
            <w:pPr>
              <w:ind w:left="737"/>
              <w:rPr>
                <w:sz w:val="22"/>
                <w:szCs w:val="22"/>
              </w:rPr>
            </w:pPr>
          </w:p>
          <w:p w14:paraId="3D49592F" w14:textId="56737324" w:rsidR="00DC41E3" w:rsidRPr="00DC41E3" w:rsidRDefault="00DC41E3" w:rsidP="00DC41E3">
            <w:pPr>
              <w:ind w:left="737"/>
              <w:rPr>
                <w:sz w:val="22"/>
                <w:szCs w:val="22"/>
              </w:rPr>
            </w:pPr>
            <w:r w:rsidRPr="00DC41E3">
              <w:rPr>
                <w:sz w:val="22"/>
                <w:szCs w:val="22"/>
              </w:rPr>
              <w:t>Sverige verkar vidare för ett lojalt genomförande av halvtidsöversynen av den fleråriga budgetramen, särskilt vad gäller den så kallade kaskadmekanismen för räntebetalningar kopplade till EU:s återhämtningsinstrument.</w:t>
            </w:r>
          </w:p>
          <w:p w14:paraId="732E68B2" w14:textId="77777777" w:rsidR="00DC41E3" w:rsidRPr="00DC41E3" w:rsidRDefault="00DC41E3" w:rsidP="00DC41E3">
            <w:pPr>
              <w:ind w:left="567"/>
              <w:rPr>
                <w:sz w:val="22"/>
                <w:szCs w:val="22"/>
              </w:rPr>
            </w:pPr>
          </w:p>
          <w:p w14:paraId="41EF2229" w14:textId="03E494D5" w:rsidR="00DC41E3" w:rsidRPr="00DC41E3" w:rsidRDefault="00DC41E3" w:rsidP="00DC41E3">
            <w:pPr>
              <w:ind w:left="737"/>
              <w:rPr>
                <w:sz w:val="22"/>
                <w:szCs w:val="22"/>
              </w:rPr>
            </w:pPr>
            <w:r w:rsidRPr="00DC41E3">
              <w:rPr>
                <w:sz w:val="22"/>
                <w:szCs w:val="22"/>
              </w:rPr>
              <w:t>Sverige stöder det nya stödlånet till Ukraina om 90 miljarder euro som antogs den 23 april 2026 och som bygger på den överenskommelse som nåddes vid Europeiska rådets möte den 18 och 19 december 2025. Sverige verkar för att lånekostnaderna i första hand ska finansieras av tillgängliga budgetmedel inom den nuvarande fleråriga budgetramen. I andra hand ska befintliga specialinstrument användas. I sista hand ska ett nytt särskilt specialinstrument, som endast får mobiliseras för detta ändamål, nyttjas.</w:t>
            </w:r>
          </w:p>
          <w:p w14:paraId="378BF588" w14:textId="77777777" w:rsidR="00DC41E3" w:rsidRPr="00931680" w:rsidRDefault="00DC41E3" w:rsidP="00931680">
            <w:pPr>
              <w:outlineLvl w:val="0"/>
              <w:rPr>
                <w:bCs/>
                <w:color w:val="000000"/>
              </w:rPr>
            </w:pPr>
          </w:p>
          <w:p w14:paraId="44DD1D67" w14:textId="77777777" w:rsidR="002A1DDF" w:rsidRPr="00C4645F" w:rsidRDefault="00C4645F" w:rsidP="002A3730">
            <w:pPr>
              <w:outlineLvl w:val="0"/>
              <w:rPr>
                <w:bCs/>
                <w:szCs w:val="24"/>
              </w:rPr>
            </w:pPr>
            <w:r w:rsidRPr="00C4645F">
              <w:rPr>
                <w:bCs/>
                <w:szCs w:val="24"/>
              </w:rPr>
              <w:t>Ordföranden konstaterade att det fanns stöd för regeringens ståndpunkt.</w:t>
            </w:r>
          </w:p>
          <w:p w14:paraId="783D2194" w14:textId="139728BF" w:rsidR="00C4645F" w:rsidRPr="002A3730" w:rsidRDefault="00C4645F" w:rsidP="002A3730">
            <w:pPr>
              <w:outlineLvl w:val="0"/>
              <w:rPr>
                <w:b/>
                <w:szCs w:val="24"/>
              </w:rPr>
            </w:pPr>
          </w:p>
        </w:tc>
      </w:tr>
      <w:tr w:rsidR="002A3730" w14:paraId="2C8ABE0A" w14:textId="77777777" w:rsidTr="008035C8">
        <w:tc>
          <w:tcPr>
            <w:tcW w:w="567" w:type="dxa"/>
          </w:tcPr>
          <w:p w14:paraId="442699FD" w14:textId="7D493BFF" w:rsidR="002A3730" w:rsidRPr="00C92C53" w:rsidRDefault="002A3730" w:rsidP="002A3730">
            <w:pPr>
              <w:pStyle w:val="Default"/>
              <w:rPr>
                <w:b/>
              </w:rPr>
            </w:pPr>
            <w:r w:rsidRPr="00C92C53">
              <w:rPr>
                <w:b/>
              </w:rPr>
              <w:lastRenderedPageBreak/>
              <w:t xml:space="preserve">§ </w:t>
            </w:r>
            <w:r w:rsidR="00942902">
              <w:rPr>
                <w:b/>
              </w:rPr>
              <w:t>5</w:t>
            </w:r>
          </w:p>
        </w:tc>
        <w:tc>
          <w:tcPr>
            <w:tcW w:w="7655" w:type="dxa"/>
          </w:tcPr>
          <w:p w14:paraId="17EE5049" w14:textId="5A01AC45" w:rsidR="002A3730" w:rsidRPr="002A3730" w:rsidRDefault="002A3730" w:rsidP="002A3730">
            <w:pPr>
              <w:outlineLvl w:val="0"/>
              <w:rPr>
                <w:bCs/>
                <w:szCs w:val="24"/>
              </w:rPr>
            </w:pPr>
            <w:r w:rsidRPr="002A3730">
              <w:rPr>
                <w:b/>
                <w:szCs w:val="24"/>
              </w:rPr>
              <w:t>Justering av protokoll</w:t>
            </w:r>
            <w:r w:rsidR="00942902">
              <w:rPr>
                <w:b/>
                <w:szCs w:val="24"/>
              </w:rPr>
              <w:br/>
            </w:r>
            <w:r w:rsidR="00942902" w:rsidRPr="00942902">
              <w:rPr>
                <w:bCs/>
                <w:szCs w:val="24"/>
              </w:rPr>
              <w:t>Utskottet justerade</w:t>
            </w:r>
            <w:r w:rsidR="00942902">
              <w:rPr>
                <w:bCs/>
                <w:szCs w:val="24"/>
              </w:rPr>
              <w:t xml:space="preserve"> protokoll 2025/26:53. </w:t>
            </w:r>
            <w:r w:rsidR="00942902">
              <w:rPr>
                <w:b/>
                <w:szCs w:val="24"/>
              </w:rPr>
              <w:t xml:space="preserve"> </w:t>
            </w:r>
            <w:r w:rsidRPr="002A3730">
              <w:rPr>
                <w:b/>
                <w:szCs w:val="24"/>
              </w:rPr>
              <w:br/>
            </w:r>
          </w:p>
        </w:tc>
      </w:tr>
      <w:tr w:rsidR="006A74AC" w14:paraId="381DDF23" w14:textId="77777777" w:rsidTr="008035C8">
        <w:tc>
          <w:tcPr>
            <w:tcW w:w="567" w:type="dxa"/>
          </w:tcPr>
          <w:p w14:paraId="3B83AFC3" w14:textId="07C09E8D" w:rsidR="006A74AC" w:rsidRDefault="006A74AC" w:rsidP="002A3730">
            <w:pPr>
              <w:tabs>
                <w:tab w:val="left" w:pos="1701"/>
              </w:tabs>
              <w:rPr>
                <w:b/>
                <w:snapToGrid w:val="0"/>
              </w:rPr>
            </w:pPr>
            <w:r w:rsidRPr="00C92C53">
              <w:rPr>
                <w:b/>
              </w:rPr>
              <w:t>§</w:t>
            </w:r>
            <w:r w:rsidR="00942902">
              <w:rPr>
                <w:b/>
              </w:rPr>
              <w:t xml:space="preserve"> 6</w:t>
            </w:r>
          </w:p>
        </w:tc>
        <w:tc>
          <w:tcPr>
            <w:tcW w:w="7655" w:type="dxa"/>
          </w:tcPr>
          <w:p w14:paraId="3BAB142E" w14:textId="3791C3A0" w:rsidR="006A74AC" w:rsidRDefault="00942902" w:rsidP="002A3730">
            <w:pPr>
              <w:outlineLvl w:val="0"/>
              <w:rPr>
                <w:b/>
                <w:bCs/>
              </w:rPr>
            </w:pPr>
            <w:r w:rsidRPr="00392C37">
              <w:rPr>
                <w:b/>
              </w:rPr>
              <w:t>Bemyndigande</w:t>
            </w:r>
            <w:r w:rsidRPr="002D70D3">
              <w:rPr>
                <w:b/>
              </w:rPr>
              <w:t xml:space="preserve"> att justera protokoll inför längre uppehåll</w:t>
            </w:r>
          </w:p>
          <w:p w14:paraId="044D1C8A" w14:textId="4FBE4AE8" w:rsidR="006A74AC" w:rsidRDefault="00392C37" w:rsidP="002A3730">
            <w:pPr>
              <w:outlineLvl w:val="0"/>
              <w:rPr>
                <w:bCs/>
              </w:rPr>
            </w:pPr>
            <w:r>
              <w:rPr>
                <w:bCs/>
              </w:rPr>
              <w:t xml:space="preserve">Utskottet </w:t>
            </w:r>
            <w:r w:rsidR="0075174F">
              <w:rPr>
                <w:bCs/>
              </w:rPr>
              <w:t>gav i uppdrag åt</w:t>
            </w:r>
            <w:r>
              <w:rPr>
                <w:bCs/>
              </w:rPr>
              <w:t xml:space="preserve"> ordföranden att justera protokollet från dagens sammanträde. </w:t>
            </w:r>
          </w:p>
          <w:p w14:paraId="45FA8DC7" w14:textId="05CE6EE6" w:rsidR="00392C37" w:rsidRDefault="00392C37" w:rsidP="002A3730">
            <w:pPr>
              <w:outlineLvl w:val="0"/>
              <w:rPr>
                <w:b/>
                <w:bCs/>
              </w:rPr>
            </w:pPr>
          </w:p>
        </w:tc>
      </w:tr>
      <w:tr w:rsidR="006A74AC" w14:paraId="20B894FB" w14:textId="77777777" w:rsidTr="008035C8">
        <w:tc>
          <w:tcPr>
            <w:tcW w:w="567" w:type="dxa"/>
          </w:tcPr>
          <w:p w14:paraId="34A9F0DB" w14:textId="27C34299" w:rsidR="006A74AC" w:rsidRDefault="006A74AC" w:rsidP="002A3730">
            <w:pPr>
              <w:tabs>
                <w:tab w:val="left" w:pos="1701"/>
              </w:tabs>
              <w:rPr>
                <w:b/>
                <w:snapToGrid w:val="0"/>
              </w:rPr>
            </w:pPr>
            <w:r w:rsidRPr="00C92C53">
              <w:rPr>
                <w:b/>
              </w:rPr>
              <w:t>§</w:t>
            </w:r>
            <w:r w:rsidR="00942902">
              <w:rPr>
                <w:b/>
              </w:rPr>
              <w:t xml:space="preserve"> 7</w:t>
            </w:r>
          </w:p>
        </w:tc>
        <w:tc>
          <w:tcPr>
            <w:tcW w:w="7655" w:type="dxa"/>
          </w:tcPr>
          <w:p w14:paraId="7381826B" w14:textId="524C73C2" w:rsidR="006A74AC" w:rsidRDefault="00392C37" w:rsidP="002A3730">
            <w:pPr>
              <w:outlineLvl w:val="0"/>
              <w:rPr>
                <w:b/>
                <w:bCs/>
              </w:rPr>
            </w:pPr>
            <w:r w:rsidRPr="002D70D3">
              <w:rPr>
                <w:b/>
              </w:rPr>
              <w:t>Bemyndigande att efterhöra regeringens bedömning i subsidiaritetsärenden</w:t>
            </w:r>
            <w:r>
              <w:rPr>
                <w:b/>
              </w:rPr>
              <w:br/>
            </w:r>
            <w:r>
              <w:rPr>
                <w:bCs/>
              </w:rPr>
              <w:t>Utskottet beslutade att presidiet</w:t>
            </w:r>
            <w:r w:rsidRPr="000D4E4E">
              <w:rPr>
                <w:bCs/>
              </w:rPr>
              <w:t>, i</w:t>
            </w:r>
            <w:r>
              <w:rPr>
                <w:bCs/>
              </w:rPr>
              <w:t xml:space="preserve"> förekommande fall under sommar</w:t>
            </w:r>
            <w:r w:rsidR="0075174F">
              <w:rPr>
                <w:bCs/>
              </w:rPr>
              <w:t>-</w:t>
            </w:r>
            <w:r>
              <w:rPr>
                <w:bCs/>
              </w:rPr>
              <w:t>uppehållet 2026, får efterhöra regeringens bedömning av tillämpningen av subsidiaritetsprincipen</w:t>
            </w:r>
            <w:r w:rsidR="0075174F">
              <w:rPr>
                <w:bCs/>
              </w:rPr>
              <w:t xml:space="preserve"> </w:t>
            </w:r>
            <w:r w:rsidR="0075174F" w:rsidRPr="0075174F">
              <w:rPr>
                <w:bCs/>
              </w:rPr>
              <w:t>enligt 10 kap. 10 § riksdagsordningen.</w:t>
            </w:r>
          </w:p>
          <w:p w14:paraId="7689D4E0" w14:textId="2D32089F" w:rsidR="006A74AC" w:rsidRDefault="006A74AC" w:rsidP="002A3730">
            <w:pPr>
              <w:outlineLvl w:val="0"/>
              <w:rPr>
                <w:b/>
                <w:bCs/>
              </w:rPr>
            </w:pPr>
          </w:p>
        </w:tc>
      </w:tr>
      <w:tr w:rsidR="002A3730" w14:paraId="3BC19977" w14:textId="77777777" w:rsidTr="008035C8">
        <w:tc>
          <w:tcPr>
            <w:tcW w:w="567" w:type="dxa"/>
          </w:tcPr>
          <w:p w14:paraId="6B43BC28" w14:textId="1DBD1DE0" w:rsidR="002A3730" w:rsidRDefault="002A3730" w:rsidP="002A3730">
            <w:pPr>
              <w:tabs>
                <w:tab w:val="left" w:pos="1701"/>
              </w:tabs>
              <w:rPr>
                <w:b/>
                <w:snapToGrid w:val="0"/>
              </w:rPr>
            </w:pPr>
            <w:r>
              <w:rPr>
                <w:b/>
                <w:snapToGrid w:val="0"/>
              </w:rPr>
              <w:t xml:space="preserve">§ </w:t>
            </w:r>
            <w:r w:rsidR="00392C37">
              <w:rPr>
                <w:b/>
                <w:snapToGrid w:val="0"/>
              </w:rPr>
              <w:t>8</w:t>
            </w:r>
          </w:p>
        </w:tc>
        <w:tc>
          <w:tcPr>
            <w:tcW w:w="7655" w:type="dxa"/>
          </w:tcPr>
          <w:p w14:paraId="1520FA53" w14:textId="77777777" w:rsidR="00392C37" w:rsidRDefault="002A3730" w:rsidP="002A3730">
            <w:pPr>
              <w:outlineLvl w:val="0"/>
              <w:rPr>
                <w:b/>
                <w:bCs/>
              </w:rPr>
            </w:pPr>
            <w:r>
              <w:rPr>
                <w:b/>
                <w:bCs/>
              </w:rPr>
              <w:t>Övriga frågor</w:t>
            </w:r>
          </w:p>
          <w:p w14:paraId="20962978" w14:textId="454D1CFD" w:rsidR="002A3730" w:rsidRPr="00392C37" w:rsidRDefault="00AA4D5F" w:rsidP="002A3730">
            <w:pPr>
              <w:outlineLvl w:val="0"/>
            </w:pPr>
            <w:r w:rsidRPr="00AA4D5F">
              <w:t>Ordförande</w:t>
            </w:r>
            <w:r w:rsidR="00837EE3">
              <w:t>n</w:t>
            </w:r>
            <w:r w:rsidRPr="00AA4D5F">
              <w:t xml:space="preserve"> informerade om möjlig hantering av eventuella subsidiaritetsärenden under sommaren</w:t>
            </w:r>
            <w:r w:rsidR="00837EE3">
              <w:t>.</w:t>
            </w:r>
            <w:r w:rsidR="002A3730" w:rsidRPr="00392C37">
              <w:br/>
            </w:r>
          </w:p>
        </w:tc>
      </w:tr>
      <w:tr w:rsidR="002A3730" w14:paraId="3025882C" w14:textId="77777777" w:rsidTr="009565DD">
        <w:trPr>
          <w:trHeight w:val="2452"/>
        </w:trPr>
        <w:tc>
          <w:tcPr>
            <w:tcW w:w="8222" w:type="dxa"/>
            <w:gridSpan w:val="2"/>
          </w:tcPr>
          <w:p w14:paraId="16576EC6" w14:textId="33415794" w:rsidR="002A3730" w:rsidRDefault="002A3730" w:rsidP="002A3730">
            <w:pPr>
              <w:outlineLvl w:val="0"/>
            </w:pPr>
          </w:p>
          <w:p w14:paraId="38AD1583" w14:textId="77777777" w:rsidR="009565DD" w:rsidRDefault="009565DD" w:rsidP="002A3730">
            <w:pPr>
              <w:outlineLvl w:val="0"/>
            </w:pPr>
          </w:p>
          <w:p w14:paraId="37EC43AA" w14:textId="77777777" w:rsidR="009565DD" w:rsidRDefault="009565DD" w:rsidP="002A3730">
            <w:pPr>
              <w:outlineLvl w:val="0"/>
            </w:pPr>
          </w:p>
          <w:p w14:paraId="54D3E0E1" w14:textId="77777777" w:rsidR="009565DD" w:rsidRDefault="009565DD" w:rsidP="002A3730">
            <w:pPr>
              <w:outlineLvl w:val="0"/>
            </w:pPr>
          </w:p>
          <w:p w14:paraId="66AE55FF" w14:textId="77777777" w:rsidR="009565DD" w:rsidRDefault="009565DD" w:rsidP="002A3730">
            <w:pPr>
              <w:outlineLvl w:val="0"/>
            </w:pPr>
          </w:p>
          <w:p w14:paraId="7B13580B" w14:textId="3B0D868D" w:rsidR="002A3730" w:rsidRPr="00BD39D1" w:rsidRDefault="002A3730" w:rsidP="002A3730">
            <w:pPr>
              <w:outlineLvl w:val="0"/>
            </w:pPr>
            <w:r>
              <w:t>Justera</w:t>
            </w:r>
            <w:r w:rsidR="009565DD">
              <w:t>t</w:t>
            </w:r>
            <w:r>
              <w:t xml:space="preserve"> den </w:t>
            </w:r>
            <w:r w:rsidR="009565DD">
              <w:t>16 juni</w:t>
            </w:r>
            <w:r w:rsidR="0075174F">
              <w:t xml:space="preserve"> </w:t>
            </w:r>
            <w:r w:rsidR="00392C37">
              <w:t xml:space="preserve">2026 </w:t>
            </w:r>
            <w:r>
              <w:t>av</w:t>
            </w:r>
            <w:r w:rsidR="00392C37">
              <w:t xml:space="preserve"> Edward Riedl </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331980B9" w14:textId="65B8B4CF" w:rsidR="005A0175" w:rsidRDefault="009565DD" w:rsidP="009565DD">
      <w:pPr>
        <w:widowControl/>
        <w:rPr>
          <w:sz w:val="20"/>
        </w:rPr>
      </w:pPr>
      <w:r>
        <w:rPr>
          <w:sz w:val="20"/>
        </w:rPr>
        <w:br w:type="page"/>
      </w:r>
    </w:p>
    <w:p w14:paraId="7A7B2BBF" w14:textId="72D3F46A"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FB48E6">
        <w:rPr>
          <w:sz w:val="22"/>
          <w:szCs w:val="22"/>
        </w:rPr>
        <w:t>5</w:t>
      </w:r>
      <w:r>
        <w:rPr>
          <w:sz w:val="22"/>
          <w:szCs w:val="22"/>
        </w:rPr>
        <w:t>/2</w:t>
      </w:r>
      <w:r w:rsidR="00FB48E6">
        <w:rPr>
          <w:sz w:val="22"/>
          <w:szCs w:val="22"/>
        </w:rPr>
        <w:t>6</w:t>
      </w:r>
      <w:r w:rsidRPr="00282678">
        <w:rPr>
          <w:sz w:val="22"/>
          <w:szCs w:val="22"/>
        </w:rPr>
        <w:t>:</w:t>
      </w:r>
      <w:r w:rsidR="00621841">
        <w:rPr>
          <w:sz w:val="22"/>
          <w:szCs w:val="22"/>
        </w:rPr>
        <w:t>54</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4473304D" w:rsidR="00EF6F88" w:rsidRPr="000E151F" w:rsidRDefault="0075174F">
            <w:pPr>
              <w:spacing w:line="360" w:lineRule="auto"/>
              <w:rPr>
                <w:sz w:val="22"/>
                <w:szCs w:val="22"/>
              </w:rPr>
            </w:pPr>
            <w:r>
              <w:rPr>
                <w:sz w:val="22"/>
                <w:szCs w:val="22"/>
              </w:rPr>
              <w:t>§1</w:t>
            </w:r>
            <w:r w:rsidRPr="00AA4D5F">
              <w:rPr>
                <w:sz w:val="22"/>
                <w:szCs w:val="22"/>
              </w:rPr>
              <w:t>-</w:t>
            </w:r>
            <w:r w:rsidR="00D9040B">
              <w:rPr>
                <w:sz w:val="22"/>
                <w:szCs w:val="22"/>
              </w:rPr>
              <w:t>8</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pPr>
              <w:rPr>
                <w:sz w:val="22"/>
                <w:szCs w:val="22"/>
              </w:rPr>
            </w:pPr>
          </w:p>
        </w:tc>
      </w:tr>
      <w:tr w:rsidR="00EF6F88" w:rsidRPr="000E151F" w14:paraId="0E49B96D" w14:textId="77777777">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pPr>
              <w:rPr>
                <w:sz w:val="22"/>
                <w:szCs w:val="22"/>
              </w:rPr>
            </w:pPr>
            <w:r>
              <w:rPr>
                <w:sz w:val="22"/>
                <w:szCs w:val="22"/>
              </w:rPr>
              <w:t>R</w:t>
            </w:r>
          </w:p>
        </w:tc>
      </w:tr>
      <w:tr w:rsidR="00EF6F88" w:rsidRPr="000E151F" w14:paraId="25752CE1" w14:textId="77777777">
        <w:tc>
          <w:tcPr>
            <w:tcW w:w="4395" w:type="dxa"/>
            <w:tcBorders>
              <w:top w:val="single" w:sz="6" w:space="0" w:color="auto"/>
              <w:left w:val="single" w:sz="6" w:space="0" w:color="auto"/>
              <w:bottom w:val="single" w:sz="6" w:space="0" w:color="auto"/>
              <w:right w:val="single" w:sz="6" w:space="0" w:color="auto"/>
            </w:tcBorders>
          </w:tcPr>
          <w:p w14:paraId="3D5B4E42" w14:textId="10879084" w:rsidR="00EF6F88" w:rsidRPr="000E151F" w:rsidRDefault="00EB33F5">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43A65897" w:rsidR="00EF6F88" w:rsidRPr="000E151F" w:rsidRDefault="0075174F">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pPr>
              <w:rPr>
                <w:sz w:val="22"/>
                <w:szCs w:val="22"/>
              </w:rPr>
            </w:pPr>
          </w:p>
        </w:tc>
      </w:tr>
      <w:tr w:rsidR="005355B6" w:rsidRPr="000E151F" w14:paraId="6A129EAA" w14:textId="77777777">
        <w:tc>
          <w:tcPr>
            <w:tcW w:w="4395" w:type="dxa"/>
            <w:tcBorders>
              <w:top w:val="single" w:sz="6" w:space="0" w:color="auto"/>
              <w:left w:val="single" w:sz="6" w:space="0" w:color="auto"/>
              <w:bottom w:val="single" w:sz="6" w:space="0" w:color="auto"/>
              <w:right w:val="single" w:sz="6" w:space="0" w:color="auto"/>
            </w:tcBorders>
          </w:tcPr>
          <w:p w14:paraId="1B477740" w14:textId="77777777" w:rsidR="005355B6" w:rsidRPr="00A946FF" w:rsidRDefault="005355B6" w:rsidP="005355B6">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5A9A3A92" w:rsidR="005355B6" w:rsidRPr="000E151F" w:rsidRDefault="0075174F"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5355B6" w:rsidRPr="000E151F" w:rsidRDefault="005355B6"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5355B6" w:rsidRPr="000E151F" w:rsidRDefault="005355B6"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5355B6" w:rsidRPr="000E151F" w:rsidRDefault="005355B6"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5355B6" w:rsidRPr="000E151F" w:rsidRDefault="005355B6" w:rsidP="005355B6">
            <w:pPr>
              <w:rPr>
                <w:sz w:val="22"/>
                <w:szCs w:val="22"/>
              </w:rPr>
            </w:pPr>
          </w:p>
        </w:tc>
      </w:tr>
      <w:tr w:rsidR="00EB33F5" w:rsidRPr="000E151F" w14:paraId="68C69F38" w14:textId="77777777">
        <w:tc>
          <w:tcPr>
            <w:tcW w:w="4395" w:type="dxa"/>
            <w:tcBorders>
              <w:top w:val="single" w:sz="6" w:space="0" w:color="auto"/>
              <w:left w:val="single" w:sz="6" w:space="0" w:color="auto"/>
              <w:bottom w:val="single" w:sz="6" w:space="0" w:color="auto"/>
              <w:right w:val="single" w:sz="6" w:space="0" w:color="auto"/>
            </w:tcBorders>
          </w:tcPr>
          <w:p w14:paraId="35CF53ED" w14:textId="58AF5FAF" w:rsidR="00EB33F5" w:rsidRPr="00A946FF" w:rsidRDefault="00EB33F5" w:rsidP="005355B6">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690BCEF6" w:rsidR="00EB33F5" w:rsidRPr="000E151F" w:rsidRDefault="0075174F" w:rsidP="005355B6">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EB33F5" w:rsidRPr="000E151F" w:rsidRDefault="00EB33F5" w:rsidP="005355B6">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EB33F5" w:rsidRPr="000E151F" w:rsidRDefault="00EB33F5" w:rsidP="005355B6">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EB33F5" w:rsidRPr="000E151F" w:rsidRDefault="00EB33F5" w:rsidP="005355B6">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EB33F5" w:rsidRPr="000E151F" w:rsidRDefault="00EB33F5" w:rsidP="005355B6">
            <w:pPr>
              <w:rPr>
                <w:sz w:val="22"/>
                <w:szCs w:val="22"/>
              </w:rPr>
            </w:pPr>
          </w:p>
        </w:tc>
      </w:tr>
      <w:tr w:rsidR="0075174F" w:rsidRPr="000E151F" w14:paraId="6D879AE7" w14:textId="77777777">
        <w:tc>
          <w:tcPr>
            <w:tcW w:w="4395" w:type="dxa"/>
            <w:tcBorders>
              <w:top w:val="single" w:sz="6" w:space="0" w:color="auto"/>
              <w:left w:val="single" w:sz="6" w:space="0" w:color="auto"/>
              <w:bottom w:val="single" w:sz="6" w:space="0" w:color="auto"/>
              <w:right w:val="single" w:sz="6" w:space="0" w:color="auto"/>
            </w:tcBorders>
          </w:tcPr>
          <w:p w14:paraId="3E6D6280" w14:textId="77777777" w:rsidR="0075174F" w:rsidRPr="000E151F" w:rsidRDefault="0075174F" w:rsidP="0075174F">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6D051AFC" w:rsidR="0075174F" w:rsidRPr="000E151F" w:rsidRDefault="0075174F" w:rsidP="0075174F">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75174F" w:rsidRPr="000E151F" w:rsidRDefault="0075174F" w:rsidP="0075174F">
            <w:pPr>
              <w:rPr>
                <w:sz w:val="22"/>
                <w:szCs w:val="22"/>
              </w:rPr>
            </w:pPr>
          </w:p>
        </w:tc>
      </w:tr>
      <w:tr w:rsidR="0075174F" w:rsidRPr="000E151F" w14:paraId="31AA2218" w14:textId="77777777">
        <w:tc>
          <w:tcPr>
            <w:tcW w:w="4395" w:type="dxa"/>
            <w:tcBorders>
              <w:top w:val="single" w:sz="6" w:space="0" w:color="auto"/>
              <w:left w:val="single" w:sz="6" w:space="0" w:color="auto"/>
              <w:bottom w:val="single" w:sz="6" w:space="0" w:color="auto"/>
              <w:right w:val="single" w:sz="6" w:space="0" w:color="auto"/>
            </w:tcBorders>
          </w:tcPr>
          <w:p w14:paraId="064E78D2" w14:textId="77777777" w:rsidR="0075174F" w:rsidRDefault="0075174F" w:rsidP="0075174F">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0EDE9238" w:rsidR="0075174F" w:rsidRPr="000E151F" w:rsidRDefault="0075174F" w:rsidP="0075174F">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75174F" w:rsidRPr="000E151F" w:rsidRDefault="0075174F" w:rsidP="0075174F">
            <w:pPr>
              <w:rPr>
                <w:sz w:val="22"/>
                <w:szCs w:val="22"/>
              </w:rPr>
            </w:pPr>
          </w:p>
        </w:tc>
      </w:tr>
      <w:tr w:rsidR="0075174F" w:rsidRPr="000E151F" w14:paraId="5898AA79" w14:textId="77777777">
        <w:tc>
          <w:tcPr>
            <w:tcW w:w="4395" w:type="dxa"/>
            <w:tcBorders>
              <w:top w:val="single" w:sz="6" w:space="0" w:color="auto"/>
              <w:left w:val="single" w:sz="6" w:space="0" w:color="auto"/>
              <w:bottom w:val="single" w:sz="6" w:space="0" w:color="auto"/>
              <w:right w:val="single" w:sz="6" w:space="0" w:color="auto"/>
            </w:tcBorders>
          </w:tcPr>
          <w:p w14:paraId="66EABF38" w14:textId="27EF7548" w:rsidR="0075174F" w:rsidRDefault="0075174F" w:rsidP="0075174F">
            <w:pPr>
              <w:tabs>
                <w:tab w:val="left" w:pos="-70"/>
              </w:tabs>
              <w:rPr>
                <w:snapToGrid w:val="0"/>
                <w:sz w:val="22"/>
                <w:szCs w:val="22"/>
              </w:rPr>
            </w:pPr>
            <w:r>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56B6B2A4" w14:textId="0B9C177C" w:rsidR="0075174F" w:rsidRPr="000E151F" w:rsidRDefault="0075174F" w:rsidP="0075174F">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75174F" w:rsidRPr="000E151F" w:rsidRDefault="0075174F" w:rsidP="0075174F">
            <w:pPr>
              <w:rPr>
                <w:sz w:val="22"/>
                <w:szCs w:val="22"/>
              </w:rPr>
            </w:pPr>
          </w:p>
        </w:tc>
      </w:tr>
      <w:tr w:rsidR="0075174F" w:rsidRPr="000E151F" w14:paraId="2CC3EF80" w14:textId="77777777">
        <w:tc>
          <w:tcPr>
            <w:tcW w:w="4395" w:type="dxa"/>
            <w:tcBorders>
              <w:top w:val="single" w:sz="6" w:space="0" w:color="auto"/>
              <w:left w:val="single" w:sz="6" w:space="0" w:color="auto"/>
              <w:bottom w:val="single" w:sz="6" w:space="0" w:color="auto"/>
              <w:right w:val="single" w:sz="6" w:space="0" w:color="auto"/>
            </w:tcBorders>
          </w:tcPr>
          <w:p w14:paraId="73D0C357" w14:textId="77777777" w:rsidR="0075174F" w:rsidRDefault="0075174F" w:rsidP="0075174F">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7E3D98CE" w:rsidR="0075174F" w:rsidRPr="000E151F" w:rsidRDefault="0075174F" w:rsidP="0075174F">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75174F" w:rsidRPr="000E151F" w:rsidRDefault="0075174F" w:rsidP="0075174F">
            <w:pPr>
              <w:rPr>
                <w:sz w:val="22"/>
                <w:szCs w:val="22"/>
              </w:rPr>
            </w:pPr>
          </w:p>
        </w:tc>
      </w:tr>
      <w:tr w:rsidR="0075174F" w:rsidRPr="000E151F" w14:paraId="7A7B0ED2" w14:textId="77777777">
        <w:tc>
          <w:tcPr>
            <w:tcW w:w="4395" w:type="dxa"/>
            <w:tcBorders>
              <w:top w:val="single" w:sz="6" w:space="0" w:color="auto"/>
              <w:left w:val="single" w:sz="6" w:space="0" w:color="auto"/>
              <w:bottom w:val="single" w:sz="6" w:space="0" w:color="auto"/>
              <w:right w:val="single" w:sz="6" w:space="0" w:color="auto"/>
            </w:tcBorders>
          </w:tcPr>
          <w:p w14:paraId="73C7BC8A" w14:textId="77777777" w:rsidR="0075174F" w:rsidRDefault="0075174F" w:rsidP="0075174F">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7B98B8CB" w:rsidR="0075174F" w:rsidRPr="000E151F" w:rsidRDefault="0075174F" w:rsidP="0075174F">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75174F" w:rsidRPr="000E151F" w:rsidRDefault="0075174F" w:rsidP="0075174F">
            <w:pPr>
              <w:rPr>
                <w:sz w:val="22"/>
                <w:szCs w:val="22"/>
              </w:rPr>
            </w:pPr>
          </w:p>
        </w:tc>
      </w:tr>
      <w:tr w:rsidR="0075174F" w:rsidRPr="000E151F" w14:paraId="4939C5C5" w14:textId="77777777">
        <w:tc>
          <w:tcPr>
            <w:tcW w:w="4395" w:type="dxa"/>
            <w:tcBorders>
              <w:top w:val="single" w:sz="6" w:space="0" w:color="auto"/>
              <w:left w:val="single" w:sz="6" w:space="0" w:color="auto"/>
              <w:bottom w:val="single" w:sz="6" w:space="0" w:color="auto"/>
              <w:right w:val="single" w:sz="6" w:space="0" w:color="auto"/>
            </w:tcBorders>
          </w:tcPr>
          <w:p w14:paraId="5DF4819A" w14:textId="77777777" w:rsidR="0075174F" w:rsidRDefault="0075174F" w:rsidP="0075174F">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2CF63018" w:rsidR="0075174F" w:rsidRPr="000E151F" w:rsidRDefault="0075174F" w:rsidP="0075174F">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75174F" w:rsidRPr="000E151F" w:rsidRDefault="0075174F" w:rsidP="0075174F">
            <w:pPr>
              <w:rPr>
                <w:sz w:val="22"/>
                <w:szCs w:val="22"/>
              </w:rPr>
            </w:pPr>
          </w:p>
        </w:tc>
      </w:tr>
      <w:tr w:rsidR="0075174F" w:rsidRPr="000E151F" w14:paraId="4D528474" w14:textId="77777777">
        <w:tc>
          <w:tcPr>
            <w:tcW w:w="4395" w:type="dxa"/>
            <w:tcBorders>
              <w:top w:val="single" w:sz="6" w:space="0" w:color="auto"/>
              <w:left w:val="single" w:sz="6" w:space="0" w:color="auto"/>
              <w:bottom w:val="single" w:sz="6" w:space="0" w:color="auto"/>
              <w:right w:val="single" w:sz="6" w:space="0" w:color="auto"/>
            </w:tcBorders>
          </w:tcPr>
          <w:p w14:paraId="4864ED09" w14:textId="177541DA" w:rsidR="0075174F" w:rsidRDefault="0075174F" w:rsidP="0075174F">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77E9287C" w:rsidR="0075174F" w:rsidRPr="000E151F" w:rsidRDefault="0075174F" w:rsidP="0075174F">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75174F" w:rsidRPr="000E151F" w:rsidRDefault="0075174F" w:rsidP="0075174F">
            <w:pPr>
              <w:rPr>
                <w:sz w:val="22"/>
                <w:szCs w:val="22"/>
              </w:rPr>
            </w:pPr>
          </w:p>
        </w:tc>
      </w:tr>
      <w:tr w:rsidR="0075174F" w:rsidRPr="000E151F" w14:paraId="7FCB67C7" w14:textId="77777777">
        <w:tc>
          <w:tcPr>
            <w:tcW w:w="4395" w:type="dxa"/>
            <w:tcBorders>
              <w:top w:val="single" w:sz="6" w:space="0" w:color="auto"/>
              <w:left w:val="single" w:sz="6" w:space="0" w:color="auto"/>
              <w:bottom w:val="single" w:sz="6" w:space="0" w:color="auto"/>
              <w:right w:val="single" w:sz="6" w:space="0" w:color="auto"/>
            </w:tcBorders>
          </w:tcPr>
          <w:p w14:paraId="71B02410" w14:textId="77777777" w:rsidR="0075174F" w:rsidRPr="000E151F" w:rsidRDefault="0075174F" w:rsidP="0075174F">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3DC97062" w:rsidR="0075174F" w:rsidRPr="000E151F" w:rsidRDefault="0075174F" w:rsidP="0075174F">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75174F" w:rsidRPr="000E151F" w:rsidRDefault="0075174F" w:rsidP="0075174F">
            <w:pPr>
              <w:rPr>
                <w:sz w:val="22"/>
                <w:szCs w:val="22"/>
              </w:rPr>
            </w:pPr>
          </w:p>
        </w:tc>
      </w:tr>
      <w:tr w:rsidR="0075174F" w:rsidRPr="000E151F" w14:paraId="1B0A594D" w14:textId="77777777">
        <w:tc>
          <w:tcPr>
            <w:tcW w:w="4395" w:type="dxa"/>
            <w:tcBorders>
              <w:top w:val="single" w:sz="6" w:space="0" w:color="auto"/>
              <w:left w:val="single" w:sz="6" w:space="0" w:color="auto"/>
              <w:bottom w:val="single" w:sz="6" w:space="0" w:color="auto"/>
              <w:right w:val="single" w:sz="6" w:space="0" w:color="auto"/>
            </w:tcBorders>
          </w:tcPr>
          <w:p w14:paraId="39593DF2" w14:textId="692E092D" w:rsidR="0075174F" w:rsidRPr="000E151F" w:rsidRDefault="0075174F" w:rsidP="0075174F">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46C31D19" w:rsidR="0075174F" w:rsidRPr="000E151F" w:rsidRDefault="0075174F" w:rsidP="0075174F">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75174F" w:rsidRPr="000E151F" w:rsidRDefault="0075174F" w:rsidP="0075174F">
            <w:pPr>
              <w:rPr>
                <w:sz w:val="22"/>
                <w:szCs w:val="22"/>
              </w:rPr>
            </w:pPr>
          </w:p>
        </w:tc>
      </w:tr>
      <w:tr w:rsidR="0075174F" w:rsidRPr="000E151F" w14:paraId="1B8AEC0E" w14:textId="77777777">
        <w:tc>
          <w:tcPr>
            <w:tcW w:w="4395" w:type="dxa"/>
            <w:tcBorders>
              <w:top w:val="single" w:sz="6" w:space="0" w:color="auto"/>
              <w:left w:val="single" w:sz="6" w:space="0" w:color="auto"/>
              <w:bottom w:val="single" w:sz="6" w:space="0" w:color="auto"/>
              <w:right w:val="single" w:sz="6" w:space="0" w:color="auto"/>
            </w:tcBorders>
          </w:tcPr>
          <w:p w14:paraId="771090F3" w14:textId="77777777" w:rsidR="0075174F" w:rsidRPr="000E151F" w:rsidRDefault="0075174F" w:rsidP="0075174F">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54B7FC72" w:rsidR="0075174F" w:rsidRPr="000E151F" w:rsidRDefault="0075174F" w:rsidP="0075174F">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75174F" w:rsidRPr="000E151F" w:rsidRDefault="0075174F" w:rsidP="0075174F">
            <w:pPr>
              <w:rPr>
                <w:sz w:val="22"/>
                <w:szCs w:val="22"/>
              </w:rPr>
            </w:pPr>
          </w:p>
        </w:tc>
      </w:tr>
      <w:tr w:rsidR="0075174F" w:rsidRPr="000E151F" w14:paraId="5A5D826B" w14:textId="77777777">
        <w:tc>
          <w:tcPr>
            <w:tcW w:w="4395" w:type="dxa"/>
            <w:tcBorders>
              <w:top w:val="single" w:sz="6" w:space="0" w:color="auto"/>
              <w:left w:val="single" w:sz="6" w:space="0" w:color="auto"/>
              <w:bottom w:val="single" w:sz="6" w:space="0" w:color="auto"/>
              <w:right w:val="single" w:sz="6" w:space="0" w:color="auto"/>
            </w:tcBorders>
          </w:tcPr>
          <w:p w14:paraId="3B8E857D" w14:textId="77777777" w:rsidR="0075174F" w:rsidRPr="000E151F" w:rsidRDefault="0075174F" w:rsidP="0075174F">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315C916F" w:rsidR="0075174F" w:rsidRPr="000E151F" w:rsidRDefault="0075174F" w:rsidP="0075174F">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75174F" w:rsidRPr="000E151F" w:rsidRDefault="0075174F" w:rsidP="0075174F">
            <w:pPr>
              <w:rPr>
                <w:sz w:val="22"/>
                <w:szCs w:val="22"/>
              </w:rPr>
            </w:pPr>
          </w:p>
        </w:tc>
      </w:tr>
      <w:tr w:rsidR="0075174F" w:rsidRPr="000E151F" w14:paraId="61996CB8" w14:textId="77777777">
        <w:tc>
          <w:tcPr>
            <w:tcW w:w="4395" w:type="dxa"/>
            <w:tcBorders>
              <w:top w:val="single" w:sz="6" w:space="0" w:color="auto"/>
              <w:left w:val="single" w:sz="6" w:space="0" w:color="auto"/>
              <w:bottom w:val="single" w:sz="6" w:space="0" w:color="auto"/>
              <w:right w:val="single" w:sz="6" w:space="0" w:color="auto"/>
            </w:tcBorders>
          </w:tcPr>
          <w:p w14:paraId="506121E1" w14:textId="77777777" w:rsidR="0075174F" w:rsidRPr="000E151F" w:rsidRDefault="0075174F" w:rsidP="0075174F">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47441801" w:rsidR="0075174F" w:rsidRPr="000E151F" w:rsidRDefault="0075174F" w:rsidP="0075174F">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75174F" w:rsidRPr="000E151F" w:rsidRDefault="0075174F" w:rsidP="0075174F">
            <w:pPr>
              <w:rPr>
                <w:sz w:val="22"/>
                <w:szCs w:val="22"/>
              </w:rPr>
            </w:pPr>
          </w:p>
        </w:tc>
      </w:tr>
      <w:tr w:rsidR="0075174F" w:rsidRPr="000E151F" w14:paraId="438AFFF5" w14:textId="77777777">
        <w:tc>
          <w:tcPr>
            <w:tcW w:w="4395" w:type="dxa"/>
            <w:tcBorders>
              <w:top w:val="single" w:sz="6" w:space="0" w:color="auto"/>
              <w:left w:val="single" w:sz="6" w:space="0" w:color="auto"/>
              <w:bottom w:val="single" w:sz="6" w:space="0" w:color="auto"/>
              <w:right w:val="single" w:sz="6" w:space="0" w:color="auto"/>
            </w:tcBorders>
          </w:tcPr>
          <w:p w14:paraId="55ECC874" w14:textId="77777777" w:rsidR="0075174F" w:rsidRDefault="0075174F" w:rsidP="0075174F">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1A59BF8C" w:rsidR="0075174F" w:rsidRPr="000E151F" w:rsidRDefault="0075174F" w:rsidP="0075174F">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75174F" w:rsidRPr="000E151F" w:rsidRDefault="0075174F" w:rsidP="0075174F">
            <w:pPr>
              <w:rPr>
                <w:sz w:val="22"/>
                <w:szCs w:val="22"/>
              </w:rPr>
            </w:pPr>
          </w:p>
        </w:tc>
      </w:tr>
      <w:tr w:rsidR="0075174F" w:rsidRPr="000E151F" w14:paraId="272B4FFF" w14:textId="77777777">
        <w:tc>
          <w:tcPr>
            <w:tcW w:w="4395" w:type="dxa"/>
            <w:tcBorders>
              <w:top w:val="single" w:sz="6" w:space="0" w:color="auto"/>
              <w:left w:val="single" w:sz="6" w:space="0" w:color="auto"/>
              <w:bottom w:val="single" w:sz="6" w:space="0" w:color="auto"/>
              <w:right w:val="single" w:sz="6" w:space="0" w:color="auto"/>
            </w:tcBorders>
          </w:tcPr>
          <w:p w14:paraId="468A3125" w14:textId="6E355037" w:rsidR="0075174F" w:rsidRPr="000E151F" w:rsidRDefault="0075174F" w:rsidP="0075174F">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001627E5" w:rsidR="0075174F" w:rsidRPr="000E151F" w:rsidRDefault="0075174F" w:rsidP="0075174F">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75174F" w:rsidRPr="000E151F" w:rsidRDefault="0075174F" w:rsidP="0075174F">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75174F" w:rsidRPr="000E151F" w:rsidRDefault="0075174F" w:rsidP="0075174F">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75174F" w:rsidRPr="000E151F" w:rsidRDefault="0075174F" w:rsidP="0075174F">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75174F" w:rsidRPr="000E151F" w:rsidRDefault="0075174F" w:rsidP="0075174F">
            <w:pPr>
              <w:rPr>
                <w:sz w:val="22"/>
                <w:szCs w:val="22"/>
              </w:rPr>
            </w:pPr>
          </w:p>
        </w:tc>
      </w:tr>
      <w:tr w:rsidR="00EF6F88" w:rsidRPr="000E151F" w14:paraId="79801B42" w14:textId="77777777">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pPr>
              <w:rPr>
                <w:sz w:val="22"/>
                <w:szCs w:val="22"/>
              </w:rPr>
            </w:pPr>
          </w:p>
        </w:tc>
      </w:tr>
      <w:tr w:rsidR="000E2953" w:rsidRPr="000E151F" w14:paraId="39633EA0" w14:textId="77777777">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46403241" w:rsidR="000E2953" w:rsidRPr="000E151F" w:rsidRDefault="0075174F"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27D4D037" w:rsidR="000E2953" w:rsidRPr="000E151F" w:rsidRDefault="0075174F"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tc>
          <w:tcPr>
            <w:tcW w:w="4395" w:type="dxa"/>
            <w:tcBorders>
              <w:top w:val="single" w:sz="6" w:space="0" w:color="auto"/>
              <w:left w:val="single" w:sz="6" w:space="0" w:color="auto"/>
              <w:bottom w:val="single" w:sz="6" w:space="0" w:color="auto"/>
              <w:right w:val="single" w:sz="6" w:space="0" w:color="auto"/>
            </w:tcBorders>
          </w:tcPr>
          <w:p w14:paraId="3DD64E10" w14:textId="2137E83A" w:rsidR="000E2953" w:rsidRPr="000E151F" w:rsidRDefault="001327E6" w:rsidP="000E2953">
            <w:pPr>
              <w:tabs>
                <w:tab w:val="left" w:pos="1701"/>
              </w:tabs>
              <w:rPr>
                <w:snapToGrid w:val="0"/>
                <w:sz w:val="22"/>
                <w:szCs w:val="22"/>
                <w:lang w:val="en-US"/>
              </w:rPr>
            </w:pPr>
            <w:r>
              <w:rPr>
                <w:snapToGrid w:val="0"/>
                <w:sz w:val="22"/>
                <w:szCs w:val="22"/>
              </w:rPr>
              <w:t>Patrik Lundqvist</w:t>
            </w:r>
            <w:r w:rsidR="000E2953"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617D822B" w14:textId="508F5A42"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Pia Trollehjelm</w:t>
            </w:r>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1327E6" w:rsidRPr="000E151F" w14:paraId="7E8ECC06" w14:textId="77777777">
        <w:tc>
          <w:tcPr>
            <w:tcW w:w="4395" w:type="dxa"/>
            <w:tcBorders>
              <w:top w:val="single" w:sz="6" w:space="0" w:color="auto"/>
              <w:left w:val="single" w:sz="6" w:space="0" w:color="auto"/>
              <w:bottom w:val="single" w:sz="6" w:space="0" w:color="auto"/>
              <w:right w:val="single" w:sz="6" w:space="0" w:color="auto"/>
            </w:tcBorders>
          </w:tcPr>
          <w:p w14:paraId="5CD4292F" w14:textId="00C8F893" w:rsidR="001327E6" w:rsidRPr="00A946FF" w:rsidRDefault="001327E6" w:rsidP="000E2953">
            <w:pPr>
              <w:tabs>
                <w:tab w:val="left" w:pos="1701"/>
              </w:tabs>
              <w:rPr>
                <w:snapToGrid w:val="0"/>
                <w:sz w:val="22"/>
                <w:szCs w:val="22"/>
              </w:rPr>
            </w:pPr>
            <w:r>
              <w:rPr>
                <w:snapToGrid w:val="0"/>
                <w:sz w:val="22"/>
                <w:szCs w:val="22"/>
              </w:rPr>
              <w:t>Niklas Sigvardsson (S)</w:t>
            </w:r>
          </w:p>
        </w:tc>
        <w:tc>
          <w:tcPr>
            <w:tcW w:w="488" w:type="dxa"/>
            <w:tcBorders>
              <w:top w:val="single" w:sz="6" w:space="0" w:color="auto"/>
              <w:left w:val="single" w:sz="6" w:space="0" w:color="auto"/>
              <w:bottom w:val="single" w:sz="6" w:space="0" w:color="auto"/>
              <w:right w:val="single" w:sz="6" w:space="0" w:color="auto"/>
            </w:tcBorders>
          </w:tcPr>
          <w:p w14:paraId="523CD454" w14:textId="77777777" w:rsidR="001327E6" w:rsidRPr="000E151F" w:rsidRDefault="001327E6"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2AA75B5"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72566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69895C"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C75407"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EF86EF"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183201"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43062A"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503CC5" w14:textId="77777777" w:rsidR="001327E6" w:rsidRPr="000E151F" w:rsidRDefault="001327E6"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381E4B" w14:textId="77777777" w:rsidR="001327E6" w:rsidRPr="000E151F" w:rsidRDefault="001327E6"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EF0B78" w14:textId="77777777" w:rsidR="001327E6" w:rsidRPr="000E151F" w:rsidRDefault="001327E6"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B97EDE9" w14:textId="77777777" w:rsidR="001327E6" w:rsidRPr="000E151F" w:rsidRDefault="001327E6" w:rsidP="000E2953">
            <w:pPr>
              <w:rPr>
                <w:sz w:val="22"/>
                <w:szCs w:val="22"/>
              </w:rPr>
            </w:pPr>
          </w:p>
        </w:tc>
      </w:tr>
      <w:tr w:rsidR="000E2953" w:rsidRPr="000E151F" w14:paraId="10FD4197" w14:textId="77777777">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2A449756" w:rsidR="000E2953" w:rsidRPr="000E151F" w:rsidRDefault="0075174F"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tc>
          <w:tcPr>
            <w:tcW w:w="4395" w:type="dxa"/>
            <w:tcBorders>
              <w:top w:val="single" w:sz="6" w:space="0" w:color="auto"/>
              <w:left w:val="single" w:sz="6" w:space="0" w:color="auto"/>
              <w:bottom w:val="single" w:sz="6" w:space="0" w:color="auto"/>
              <w:right w:val="single" w:sz="6" w:space="0" w:color="auto"/>
            </w:tcBorders>
          </w:tcPr>
          <w:p w14:paraId="22F26A06" w14:textId="27EBF25A" w:rsidR="000E2953" w:rsidRPr="000E151F" w:rsidRDefault="002938F2" w:rsidP="000E2953">
            <w:pPr>
              <w:tabs>
                <w:tab w:val="left" w:pos="1701"/>
              </w:tabs>
              <w:rPr>
                <w:snapToGrid w:val="0"/>
                <w:sz w:val="22"/>
                <w:szCs w:val="22"/>
              </w:rPr>
            </w:pPr>
            <w:r>
              <w:rPr>
                <w:snapToGrid w:val="0"/>
                <w:sz w:val="22"/>
                <w:szCs w:val="22"/>
              </w:rPr>
              <w:t>Camilla Rinaldo Miller</w:t>
            </w:r>
            <w:r w:rsidR="000E2953"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686656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tc>
          <w:tcPr>
            <w:tcW w:w="4395" w:type="dxa"/>
            <w:tcBorders>
              <w:top w:val="single" w:sz="6" w:space="0" w:color="auto"/>
              <w:left w:val="single" w:sz="6" w:space="0" w:color="auto"/>
              <w:bottom w:val="single" w:sz="6" w:space="0" w:color="auto"/>
              <w:right w:val="single" w:sz="6" w:space="0" w:color="auto"/>
            </w:tcBorders>
          </w:tcPr>
          <w:p w14:paraId="209BCFDC" w14:textId="75AA20C2" w:rsidR="000E2953" w:rsidRPr="000E151F" w:rsidRDefault="007C2E54" w:rsidP="000E2953">
            <w:pPr>
              <w:tabs>
                <w:tab w:val="left" w:pos="1701"/>
              </w:tabs>
              <w:rPr>
                <w:snapToGrid w:val="0"/>
                <w:sz w:val="22"/>
                <w:szCs w:val="22"/>
              </w:rPr>
            </w:pPr>
            <w:r>
              <w:rPr>
                <w:snapToGrid w:val="0"/>
                <w:sz w:val="22"/>
                <w:szCs w:val="22"/>
              </w:rPr>
              <w:t>Vakant</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tc>
          <w:tcPr>
            <w:tcW w:w="4395" w:type="dxa"/>
            <w:tcBorders>
              <w:top w:val="single" w:sz="6" w:space="0" w:color="auto"/>
              <w:left w:val="single" w:sz="6" w:space="0" w:color="auto"/>
              <w:bottom w:val="single" w:sz="6" w:space="0" w:color="auto"/>
              <w:right w:val="single" w:sz="6" w:space="0" w:color="auto"/>
            </w:tcBorders>
          </w:tcPr>
          <w:p w14:paraId="339560F7" w14:textId="0CED5572" w:rsidR="000E2953" w:rsidRPr="00A946FF" w:rsidRDefault="007B4A70" w:rsidP="000E2953">
            <w:pPr>
              <w:tabs>
                <w:tab w:val="left" w:pos="1701"/>
              </w:tabs>
              <w:rPr>
                <w:snapToGrid w:val="0"/>
                <w:sz w:val="22"/>
                <w:szCs w:val="22"/>
              </w:rPr>
            </w:pPr>
            <w:r>
              <w:rPr>
                <w:snapToGrid w:val="0"/>
                <w:sz w:val="22"/>
                <w:szCs w:val="22"/>
              </w:rPr>
              <w:t xml:space="preserve">Martin Melin </w:t>
            </w:r>
            <w:r w:rsidR="000E2953"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C33C35" w:rsidRPr="000E151F" w:rsidRDefault="00C33C35"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3A581E" w:rsidRPr="000E151F" w14:paraId="282BDE12" w14:textId="77777777">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7777777" w:rsidR="003A581E" w:rsidRPr="000E151F" w:rsidRDefault="003A581E"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r w:rsidR="00970CBB" w:rsidRPr="000E151F" w14:paraId="4B452364" w14:textId="77777777">
        <w:trPr>
          <w:trHeight w:val="34"/>
        </w:trPr>
        <w:tc>
          <w:tcPr>
            <w:tcW w:w="4395" w:type="dxa"/>
            <w:tcBorders>
              <w:top w:val="single" w:sz="6" w:space="0" w:color="auto"/>
              <w:left w:val="single" w:sz="6" w:space="0" w:color="auto"/>
              <w:bottom w:val="single" w:sz="6" w:space="0" w:color="auto"/>
              <w:right w:val="single" w:sz="6" w:space="0" w:color="auto"/>
            </w:tcBorders>
          </w:tcPr>
          <w:p w14:paraId="131C37A2" w14:textId="47A7DEF0" w:rsidR="00970CBB" w:rsidRDefault="00970CBB" w:rsidP="000E2953">
            <w:pPr>
              <w:tabs>
                <w:tab w:val="left" w:pos="497"/>
              </w:tabs>
              <w:rPr>
                <w:snapToGrid w:val="0"/>
                <w:sz w:val="22"/>
                <w:szCs w:val="22"/>
              </w:rPr>
            </w:pPr>
            <w:r>
              <w:rPr>
                <w:snapToGrid w:val="0"/>
                <w:sz w:val="22"/>
                <w:szCs w:val="22"/>
              </w:rPr>
              <w:t>Jim Svensk Larm (S)</w:t>
            </w:r>
          </w:p>
        </w:tc>
        <w:tc>
          <w:tcPr>
            <w:tcW w:w="488" w:type="dxa"/>
            <w:tcBorders>
              <w:top w:val="single" w:sz="6" w:space="0" w:color="auto"/>
              <w:left w:val="single" w:sz="6" w:space="0" w:color="auto"/>
              <w:bottom w:val="single" w:sz="6" w:space="0" w:color="auto"/>
              <w:right w:val="single" w:sz="6" w:space="0" w:color="auto"/>
            </w:tcBorders>
          </w:tcPr>
          <w:p w14:paraId="3C8EED89" w14:textId="246E916A" w:rsidR="00970CBB" w:rsidRPr="000E151F" w:rsidRDefault="0075174F"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23B76A3"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32B33" w14:textId="77777777" w:rsidR="00970CBB" w:rsidRPr="000E151F" w:rsidRDefault="00970CBB"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DD1128"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E7E5E7" w14:textId="77777777" w:rsidR="00970CBB" w:rsidRPr="000E151F" w:rsidRDefault="00970CBB"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36B9581"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534464" w14:textId="77777777" w:rsidR="00970CBB" w:rsidRPr="000E151F" w:rsidRDefault="00970CBB"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737198"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D98FB6" w14:textId="77777777" w:rsidR="00970CBB" w:rsidRPr="000E151F" w:rsidRDefault="00970CBB"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B1B80" w14:textId="77777777" w:rsidR="00970CBB" w:rsidRPr="000E151F" w:rsidRDefault="00970CBB"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0AC402" w14:textId="77777777" w:rsidR="00970CBB" w:rsidRPr="000E151F" w:rsidRDefault="00970CBB"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20E57A6" w14:textId="77777777" w:rsidR="00970CBB" w:rsidRPr="000E151F" w:rsidRDefault="00970CBB"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EF51032" w:rsidR="004C6601" w:rsidRDefault="004C6601" w:rsidP="00EF6F88">
      <w:pPr>
        <w:pStyle w:val="Sidhuvud"/>
        <w:tabs>
          <w:tab w:val="clear" w:pos="4536"/>
          <w:tab w:val="left" w:pos="3402"/>
          <w:tab w:val="left" w:pos="5529"/>
        </w:tabs>
        <w:ind w:left="-851"/>
        <w:rPr>
          <w:spacing w:val="2"/>
          <w:sz w:val="18"/>
        </w:rPr>
      </w:pPr>
    </w:p>
    <w:sectPr w:rsidR="004C6601" w:rsidSect="00DC5A2B">
      <w:headerReference w:type="even" r:id="rId8"/>
      <w:headerReference w:type="default" r:id="rId9"/>
      <w:headerReference w:type="first" r:id="rId10"/>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D293" w14:textId="77777777" w:rsidR="00770A8C" w:rsidRDefault="00770A8C">
      <w:r>
        <w:separator/>
      </w:r>
    </w:p>
  </w:endnote>
  <w:endnote w:type="continuationSeparator" w:id="0">
    <w:p w14:paraId="3985F208" w14:textId="77777777" w:rsidR="00770A8C" w:rsidRDefault="0077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8117A" w14:textId="77777777" w:rsidR="00770A8C" w:rsidRDefault="00770A8C">
      <w:r>
        <w:separator/>
      </w:r>
    </w:p>
  </w:footnote>
  <w:footnote w:type="continuationSeparator" w:id="0">
    <w:p w14:paraId="4F92505D" w14:textId="77777777" w:rsidR="00770A8C" w:rsidRDefault="0077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4286" w14:textId="0C0BAB04" w:rsidR="00F7736E" w:rsidRDefault="00F773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DDF6" w14:textId="3E16CEE3"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A766C" w14:textId="5529C27B" w:rsidR="00F7736E" w:rsidRDefault="00F773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306260B"/>
    <w:multiLevelType w:val="hybridMultilevel"/>
    <w:tmpl w:val="6226D15A"/>
    <w:lvl w:ilvl="0" w:tplc="D8D2861C">
      <w:numFmt w:val="bullet"/>
      <w:lvlText w:val="-"/>
      <w:lvlJc w:val="left"/>
      <w:pPr>
        <w:ind w:left="2421" w:hanging="360"/>
      </w:pPr>
      <w:rPr>
        <w:rFonts w:ascii="Times New Roman" w:eastAsiaTheme="minorHAnsi" w:hAnsi="Times New Roman" w:cs="Times New Roman"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2872142">
    <w:abstractNumId w:val="0"/>
  </w:num>
  <w:num w:numId="2" w16cid:durableId="1952205725">
    <w:abstractNumId w:val="1"/>
  </w:num>
  <w:num w:numId="3" w16cid:durableId="817693903">
    <w:abstractNumId w:val="6"/>
  </w:num>
  <w:num w:numId="4" w16cid:durableId="2103718446">
    <w:abstractNumId w:val="3"/>
  </w:num>
  <w:num w:numId="5" w16cid:durableId="943465901">
    <w:abstractNumId w:val="13"/>
  </w:num>
  <w:num w:numId="6" w16cid:durableId="459543267">
    <w:abstractNumId w:val="2"/>
  </w:num>
  <w:num w:numId="7" w16cid:durableId="684019701">
    <w:abstractNumId w:val="9"/>
  </w:num>
  <w:num w:numId="8" w16cid:durableId="552228547">
    <w:abstractNumId w:val="4"/>
  </w:num>
  <w:num w:numId="9" w16cid:durableId="1724913107">
    <w:abstractNumId w:val="5"/>
  </w:num>
  <w:num w:numId="10" w16cid:durableId="612440660">
    <w:abstractNumId w:val="14"/>
  </w:num>
  <w:num w:numId="11" w16cid:durableId="503206529">
    <w:abstractNumId w:val="10"/>
  </w:num>
  <w:num w:numId="12" w16cid:durableId="655576142">
    <w:abstractNumId w:val="8"/>
  </w:num>
  <w:num w:numId="13" w16cid:durableId="524640260">
    <w:abstractNumId w:val="12"/>
  </w:num>
  <w:num w:numId="14" w16cid:durableId="55402483">
    <w:abstractNumId w:val="11"/>
  </w:num>
  <w:num w:numId="15" w16cid:durableId="933131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0CF7"/>
    <w:rsid w:val="00084E75"/>
    <w:rsid w:val="000853D9"/>
    <w:rsid w:val="00087F8C"/>
    <w:rsid w:val="000902C1"/>
    <w:rsid w:val="000A3563"/>
    <w:rsid w:val="000B29E8"/>
    <w:rsid w:val="000B4B42"/>
    <w:rsid w:val="000C726F"/>
    <w:rsid w:val="000D3F26"/>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327E6"/>
    <w:rsid w:val="001418E1"/>
    <w:rsid w:val="00141BE2"/>
    <w:rsid w:val="001436E6"/>
    <w:rsid w:val="00146CDA"/>
    <w:rsid w:val="00161AA6"/>
    <w:rsid w:val="001655F6"/>
    <w:rsid w:val="001756F2"/>
    <w:rsid w:val="001765D3"/>
    <w:rsid w:val="00183CBA"/>
    <w:rsid w:val="001852E2"/>
    <w:rsid w:val="00192BEE"/>
    <w:rsid w:val="0019466E"/>
    <w:rsid w:val="00194EBF"/>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0828"/>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04C"/>
    <w:rsid w:val="002624FF"/>
    <w:rsid w:val="00270B99"/>
    <w:rsid w:val="00281FD0"/>
    <w:rsid w:val="00282678"/>
    <w:rsid w:val="002854B7"/>
    <w:rsid w:val="002938F2"/>
    <w:rsid w:val="00293DD6"/>
    <w:rsid w:val="00294515"/>
    <w:rsid w:val="00296D10"/>
    <w:rsid w:val="002A1DDF"/>
    <w:rsid w:val="002A3730"/>
    <w:rsid w:val="002A5D58"/>
    <w:rsid w:val="002B1A3B"/>
    <w:rsid w:val="002B480E"/>
    <w:rsid w:val="002B5D70"/>
    <w:rsid w:val="002C0221"/>
    <w:rsid w:val="002C1771"/>
    <w:rsid w:val="002C5212"/>
    <w:rsid w:val="002C538C"/>
    <w:rsid w:val="002D2AB5"/>
    <w:rsid w:val="002D7BA8"/>
    <w:rsid w:val="002E57A3"/>
    <w:rsid w:val="002F284C"/>
    <w:rsid w:val="002F654D"/>
    <w:rsid w:val="00305C38"/>
    <w:rsid w:val="0030711A"/>
    <w:rsid w:val="0032581E"/>
    <w:rsid w:val="0033160F"/>
    <w:rsid w:val="00333452"/>
    <w:rsid w:val="00342BB1"/>
    <w:rsid w:val="003441D7"/>
    <w:rsid w:val="0034708A"/>
    <w:rsid w:val="003478B2"/>
    <w:rsid w:val="003527B4"/>
    <w:rsid w:val="003529BA"/>
    <w:rsid w:val="00357121"/>
    <w:rsid w:val="00357FF4"/>
    <w:rsid w:val="00360479"/>
    <w:rsid w:val="00360664"/>
    <w:rsid w:val="00362F6A"/>
    <w:rsid w:val="0039212D"/>
    <w:rsid w:val="00392C37"/>
    <w:rsid w:val="003952A4"/>
    <w:rsid w:val="0039591D"/>
    <w:rsid w:val="003964BC"/>
    <w:rsid w:val="00396822"/>
    <w:rsid w:val="00396EF2"/>
    <w:rsid w:val="003A48EB"/>
    <w:rsid w:val="003A581E"/>
    <w:rsid w:val="003A69D1"/>
    <w:rsid w:val="003A6F3C"/>
    <w:rsid w:val="003A7E7F"/>
    <w:rsid w:val="003B26B8"/>
    <w:rsid w:val="003C0E60"/>
    <w:rsid w:val="003C1D28"/>
    <w:rsid w:val="003C3701"/>
    <w:rsid w:val="003C3A5B"/>
    <w:rsid w:val="003D2821"/>
    <w:rsid w:val="003E5155"/>
    <w:rsid w:val="003F39D9"/>
    <w:rsid w:val="003F7DF6"/>
    <w:rsid w:val="00410507"/>
    <w:rsid w:val="00410AFE"/>
    <w:rsid w:val="00413964"/>
    <w:rsid w:val="0041580F"/>
    <w:rsid w:val="0042098E"/>
    <w:rsid w:val="00430C08"/>
    <w:rsid w:val="004407CE"/>
    <w:rsid w:val="00440F4D"/>
    <w:rsid w:val="00444CAA"/>
    <w:rsid w:val="00450BFD"/>
    <w:rsid w:val="00454D13"/>
    <w:rsid w:val="00454E86"/>
    <w:rsid w:val="00461C67"/>
    <w:rsid w:val="00462AC9"/>
    <w:rsid w:val="00470350"/>
    <w:rsid w:val="0047175B"/>
    <w:rsid w:val="0047277D"/>
    <w:rsid w:val="00474848"/>
    <w:rsid w:val="0049357F"/>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46A3F"/>
    <w:rsid w:val="0055672C"/>
    <w:rsid w:val="00562EF7"/>
    <w:rsid w:val="0057774D"/>
    <w:rsid w:val="00577C45"/>
    <w:rsid w:val="00580536"/>
    <w:rsid w:val="00583B96"/>
    <w:rsid w:val="005874E8"/>
    <w:rsid w:val="005956B3"/>
    <w:rsid w:val="005A0175"/>
    <w:rsid w:val="005A5091"/>
    <w:rsid w:val="005B498F"/>
    <w:rsid w:val="005C1541"/>
    <w:rsid w:val="005C61EB"/>
    <w:rsid w:val="005D1588"/>
    <w:rsid w:val="005E28B9"/>
    <w:rsid w:val="005E2FA7"/>
    <w:rsid w:val="005E439C"/>
    <w:rsid w:val="005E70F9"/>
    <w:rsid w:val="00617AB2"/>
    <w:rsid w:val="00621841"/>
    <w:rsid w:val="00627839"/>
    <w:rsid w:val="00636698"/>
    <w:rsid w:val="00636EF1"/>
    <w:rsid w:val="006375F0"/>
    <w:rsid w:val="00643E28"/>
    <w:rsid w:val="006457B3"/>
    <w:rsid w:val="006572A3"/>
    <w:rsid w:val="00667E9B"/>
    <w:rsid w:val="00674AF0"/>
    <w:rsid w:val="00682A1E"/>
    <w:rsid w:val="00685BB7"/>
    <w:rsid w:val="006921D0"/>
    <w:rsid w:val="00692522"/>
    <w:rsid w:val="006A0738"/>
    <w:rsid w:val="006A1A13"/>
    <w:rsid w:val="006A74AC"/>
    <w:rsid w:val="006B1192"/>
    <w:rsid w:val="006B7B0C"/>
    <w:rsid w:val="006C1499"/>
    <w:rsid w:val="006C21FA"/>
    <w:rsid w:val="006D0D77"/>
    <w:rsid w:val="006D3126"/>
    <w:rsid w:val="006D3360"/>
    <w:rsid w:val="006D5482"/>
    <w:rsid w:val="006E04F7"/>
    <w:rsid w:val="00701F1D"/>
    <w:rsid w:val="007055E3"/>
    <w:rsid w:val="00723D66"/>
    <w:rsid w:val="007243F5"/>
    <w:rsid w:val="00725B05"/>
    <w:rsid w:val="0073741E"/>
    <w:rsid w:val="00743A44"/>
    <w:rsid w:val="00750FF0"/>
    <w:rsid w:val="0075174F"/>
    <w:rsid w:val="00751AFD"/>
    <w:rsid w:val="00755F03"/>
    <w:rsid w:val="00761D68"/>
    <w:rsid w:val="00767BDA"/>
    <w:rsid w:val="00770A8C"/>
    <w:rsid w:val="00774482"/>
    <w:rsid w:val="007773C2"/>
    <w:rsid w:val="007826B0"/>
    <w:rsid w:val="007826C0"/>
    <w:rsid w:val="00784960"/>
    <w:rsid w:val="00792356"/>
    <w:rsid w:val="00795259"/>
    <w:rsid w:val="007A59C4"/>
    <w:rsid w:val="007B11CA"/>
    <w:rsid w:val="007B1842"/>
    <w:rsid w:val="007B4A70"/>
    <w:rsid w:val="007B7C03"/>
    <w:rsid w:val="007C2E54"/>
    <w:rsid w:val="007C3B46"/>
    <w:rsid w:val="007E0AB4"/>
    <w:rsid w:val="007F080A"/>
    <w:rsid w:val="007F4707"/>
    <w:rsid w:val="008035C8"/>
    <w:rsid w:val="00804511"/>
    <w:rsid w:val="00805D17"/>
    <w:rsid w:val="00813862"/>
    <w:rsid w:val="00822922"/>
    <w:rsid w:val="008231F4"/>
    <w:rsid w:val="00825025"/>
    <w:rsid w:val="00830BA7"/>
    <w:rsid w:val="008313DA"/>
    <w:rsid w:val="00834B38"/>
    <w:rsid w:val="0083629F"/>
    <w:rsid w:val="00837D29"/>
    <w:rsid w:val="00837EE3"/>
    <w:rsid w:val="0084550B"/>
    <w:rsid w:val="008557FA"/>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680"/>
    <w:rsid w:val="00931DC7"/>
    <w:rsid w:val="009327CF"/>
    <w:rsid w:val="00932FD6"/>
    <w:rsid w:val="009354FE"/>
    <w:rsid w:val="00942902"/>
    <w:rsid w:val="009433B3"/>
    <w:rsid w:val="009460B9"/>
    <w:rsid w:val="00946978"/>
    <w:rsid w:val="009476AF"/>
    <w:rsid w:val="0095206A"/>
    <w:rsid w:val="009565DD"/>
    <w:rsid w:val="0096348C"/>
    <w:rsid w:val="00964ACB"/>
    <w:rsid w:val="0096754F"/>
    <w:rsid w:val="00970CBB"/>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22AC"/>
    <w:rsid w:val="00A0379C"/>
    <w:rsid w:val="00A1088E"/>
    <w:rsid w:val="00A25498"/>
    <w:rsid w:val="00A257B8"/>
    <w:rsid w:val="00A401A5"/>
    <w:rsid w:val="00A40A44"/>
    <w:rsid w:val="00A44FE3"/>
    <w:rsid w:val="00A46556"/>
    <w:rsid w:val="00A56380"/>
    <w:rsid w:val="00A63190"/>
    <w:rsid w:val="00A640B1"/>
    <w:rsid w:val="00A67BD4"/>
    <w:rsid w:val="00A67C77"/>
    <w:rsid w:val="00A744C3"/>
    <w:rsid w:val="00A75B9F"/>
    <w:rsid w:val="00AA0DFB"/>
    <w:rsid w:val="00AA2873"/>
    <w:rsid w:val="00AA4D5F"/>
    <w:rsid w:val="00AB154E"/>
    <w:rsid w:val="00AB4139"/>
    <w:rsid w:val="00AC283D"/>
    <w:rsid w:val="00AD0133"/>
    <w:rsid w:val="00AD47F5"/>
    <w:rsid w:val="00AE5BBD"/>
    <w:rsid w:val="00AE7247"/>
    <w:rsid w:val="00AF3CA6"/>
    <w:rsid w:val="00B054F1"/>
    <w:rsid w:val="00B05DAD"/>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2539D"/>
    <w:rsid w:val="00C33C35"/>
    <w:rsid w:val="00C3449C"/>
    <w:rsid w:val="00C35200"/>
    <w:rsid w:val="00C3579D"/>
    <w:rsid w:val="00C447CF"/>
    <w:rsid w:val="00C45FAF"/>
    <w:rsid w:val="00C4645F"/>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A5D30"/>
    <w:rsid w:val="00CB01C5"/>
    <w:rsid w:val="00CB3B88"/>
    <w:rsid w:val="00CB50C7"/>
    <w:rsid w:val="00CC0128"/>
    <w:rsid w:val="00CC0949"/>
    <w:rsid w:val="00CC1AE1"/>
    <w:rsid w:val="00CC4B83"/>
    <w:rsid w:val="00CC60EB"/>
    <w:rsid w:val="00CD1527"/>
    <w:rsid w:val="00CD47D4"/>
    <w:rsid w:val="00CD7E8B"/>
    <w:rsid w:val="00CE09AE"/>
    <w:rsid w:val="00CF36BC"/>
    <w:rsid w:val="00CF44E3"/>
    <w:rsid w:val="00D021DB"/>
    <w:rsid w:val="00D037BA"/>
    <w:rsid w:val="00D04453"/>
    <w:rsid w:val="00D12ED4"/>
    <w:rsid w:val="00D20E5C"/>
    <w:rsid w:val="00D21638"/>
    <w:rsid w:val="00D31100"/>
    <w:rsid w:val="00D32E1A"/>
    <w:rsid w:val="00D34D00"/>
    <w:rsid w:val="00D37D24"/>
    <w:rsid w:val="00D4656A"/>
    <w:rsid w:val="00D46648"/>
    <w:rsid w:val="00D470BA"/>
    <w:rsid w:val="00D47EFF"/>
    <w:rsid w:val="00D518B5"/>
    <w:rsid w:val="00D67459"/>
    <w:rsid w:val="00D74308"/>
    <w:rsid w:val="00D84F88"/>
    <w:rsid w:val="00D86209"/>
    <w:rsid w:val="00D9040B"/>
    <w:rsid w:val="00DA1CE8"/>
    <w:rsid w:val="00DA30F0"/>
    <w:rsid w:val="00DB1740"/>
    <w:rsid w:val="00DB1AB2"/>
    <w:rsid w:val="00DB7CEA"/>
    <w:rsid w:val="00DC41E3"/>
    <w:rsid w:val="00DC5A2B"/>
    <w:rsid w:val="00DD11DB"/>
    <w:rsid w:val="00DE3126"/>
    <w:rsid w:val="00DE54FF"/>
    <w:rsid w:val="00DF06AE"/>
    <w:rsid w:val="00DF3665"/>
    <w:rsid w:val="00E0219D"/>
    <w:rsid w:val="00E15BE8"/>
    <w:rsid w:val="00E16DC2"/>
    <w:rsid w:val="00E2015B"/>
    <w:rsid w:val="00E264E7"/>
    <w:rsid w:val="00E27E50"/>
    <w:rsid w:val="00E43F8A"/>
    <w:rsid w:val="00E443F3"/>
    <w:rsid w:val="00E4502B"/>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36E"/>
    <w:rsid w:val="00F774B5"/>
    <w:rsid w:val="00F82F2C"/>
    <w:rsid w:val="00F85D75"/>
    <w:rsid w:val="00F948C4"/>
    <w:rsid w:val="00F94CF3"/>
    <w:rsid w:val="00FA740A"/>
    <w:rsid w:val="00FB48E6"/>
    <w:rsid w:val="00FB609F"/>
    <w:rsid w:val="00FC594B"/>
    <w:rsid w:val="00FC5CC6"/>
    <w:rsid w:val="00FD06EF"/>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0225D"/>
  <w15:chartTrackingRefBased/>
  <w15:docId w15:val="{B3A2FEC3-8B73-40CA-AB95-D65892CF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Normal.dotm</Template>
  <TotalTime>75</TotalTime>
  <Pages>3</Pages>
  <Words>839</Words>
  <Characters>5124</Characters>
  <Application>Microsoft Office Word</Application>
  <DocSecurity>0</DocSecurity>
  <Lines>1024</Lines>
  <Paragraphs>170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9</cp:revision>
  <cp:lastPrinted>2026-06-16T13:02:00Z</cp:lastPrinted>
  <dcterms:created xsi:type="dcterms:W3CDTF">2026-06-16T07:22:00Z</dcterms:created>
  <dcterms:modified xsi:type="dcterms:W3CDTF">2026-06-16T13:05:00Z</dcterms:modified>
</cp:coreProperties>
</file>