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5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2025/26:292 Skärpta villkor för friskolesektorn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2025/26:300 Skyldighet att betala för tandvård – nya regler för vissa utlänningar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2025/26:301 Skärpta villkor för anhöriginvandring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2025/26:272 Uppföljning av den brottsförebyggande strategin Barriärer mot brott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oktober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2025/26:274 Uppföljning av den nationella strategin mot organiserad brottslighet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13 oktober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2026-06-26</SAFIR_Sammantradesdatum_Doc>
    <SAFIR_SammantradeID xmlns="C07A1A6C-0B19-41D9-BDF8-F523BA3921EB">8ed7ad4c-afca-4e19-b50f-e5ca0561bc88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D26CCEC-5EBA-48DA-A886-BE1FAD07BDF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