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D3EB6C7" w14:textId="77777777">
      <w:pPr>
        <w:pStyle w:val="Normalutanindragellerluft"/>
      </w:pPr>
      <w:bookmarkStart w:name="_Toc106800475" w:id="0"/>
      <w:bookmarkStart w:name="_Toc106801300" w:id="1"/>
      <w:bookmarkStart w:name="_Hlk177998203" w:id="2"/>
    </w:p>
    <w:p xmlns:w14="http://schemas.microsoft.com/office/word/2010/wordml" w:rsidRPr="009B062B" w:rsidR="00AF30DD" w:rsidP="00D356D4" w:rsidRDefault="00252DFC" w14:paraId="39F6B23B" w14:textId="77777777">
      <w:pPr>
        <w:pStyle w:val="RubrikFrslagTIllRiksdagsbeslut"/>
      </w:pPr>
      <w:sdt>
        <w:sdtPr>
          <w:alias w:val="CC_Boilerplate_4"/>
          <w:tag w:val="CC_Boilerplate_4"/>
          <w:id w:val="-1644581176"/>
          <w:lock w:val="sdtContentLocked"/>
          <w:placeholder>
            <w:docPart w:val="A7777BA957C34E2CA783D2A5F25C0615"/>
          </w:placeholder>
          <w:text/>
        </w:sdtPr>
        <w:sdtEndPr/>
        <w:sdtContent>
          <w:r w:rsidRPr="009B062B" w:rsidR="00AF30DD">
            <w:t>Förslag till riksdagsbeslut</w:t>
          </w:r>
        </w:sdtContent>
      </w:sdt>
      <w:bookmarkEnd w:id="0"/>
      <w:bookmarkEnd w:id="1"/>
    </w:p>
    <w:sdt>
      <w:sdtPr>
        <w:alias w:val="Yrkande 1"/>
        <w:tag w:val="7e80bcc9-e746-45f1-b3a3-16f7e229f60f"/>
        <w:id w:val="1785614098"/>
        <w:lock w:val="sdtLocked"/>
      </w:sdtPr>
      <w:sdtEndPr/>
      <w:sdtContent>
        <w:p>
          <w:pPr>
            <w:pStyle w:val="Frslagstext"/>
            <w:numPr>
              <w:ilvl w:val="0"/>
              <w:numId w:val="0"/>
            </w:numPr>
          </w:pPr>
          <w:r>
            <w:t>Riksdagen ställer sig bakom det som anförs i motionen om vikten av nattågstrafiken mellan norra Sverige och Göteborg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FDEE0423AEF4A7CAE08C891DE1CDA7F"/>
        </w:placeholder>
        <w:text/>
      </w:sdtPr>
      <w:sdtEndPr/>
      <w:sdtContent>
        <w:p xmlns:w14="http://schemas.microsoft.com/office/word/2010/wordml" w:rsidRPr="009B062B" w:rsidR="006D79C9" w:rsidP="00333E95" w:rsidRDefault="006D79C9" w14:paraId="1B746873" w14:textId="77777777">
          <w:pPr>
            <w:pStyle w:val="Rubrik1"/>
          </w:pPr>
          <w:r>
            <w:t>Motivering</w:t>
          </w:r>
        </w:p>
      </w:sdtContent>
    </w:sdt>
    <w:bookmarkEnd w:displacedByCustomXml="prev" w:id="4"/>
    <w:bookmarkEnd w:displacedByCustomXml="prev" w:id="5"/>
    <w:p xmlns:w14="http://schemas.microsoft.com/office/word/2010/wordml" w:rsidR="007335C1" w:rsidP="00252DFC" w:rsidRDefault="007335C1" w14:paraId="61041D72" w14:textId="77777777">
      <w:pPr>
        <w:pStyle w:val="Normalutanindragellerluft"/>
      </w:pPr>
      <w:r>
        <w:t>Ett välfungerande transportsystem för människor och varor är en viktig del för att bygga attraktiva städer och regioner. Konkurrenskraftiga transportlösningar skapar goda förutsättningar för näringslivet, vilket genererar investeringar.</w:t>
      </w:r>
    </w:p>
    <w:p xmlns:w14="http://schemas.microsoft.com/office/word/2010/wordml" w:rsidR="007335C1" w:rsidP="007335C1" w:rsidRDefault="007335C1" w14:paraId="6A56E066" w14:textId="602E085F">
      <w:r>
        <w:t>Sysselsättningsutvecklingen stärks och regionen blir mer attraktiv för näringsliv, boende och turism. Förbättrade transportmöjligheter skapar även möjlighet till goda sociala effekter, såsom kulturutbyte och samarbete kring t.ex. utbildning, hälsovård och logistik. En allt mer internationell ekonomi och fortsatt integration inom EU ökar efterfrågan på gränsöverskridande transporter. Behovet av samverkan ökar när det gäller utvecklingen av det europeiska transportnätverket.</w:t>
      </w:r>
    </w:p>
    <w:p xmlns:w14="http://schemas.microsoft.com/office/word/2010/wordml" w:rsidR="007335C1" w:rsidP="007335C1" w:rsidRDefault="007335C1" w14:paraId="6636D843" w14:textId="5EC255C5">
      <w:r>
        <w:t xml:space="preserve"> SJ har beklagligt nog beslutat att lägga ner nattågstrafiken mellan Göteborg och Umeå samt mellan Göteborg och Duved. SJ anger bristande lönsamhet som anledning. Vid årsskiftet 24</w:t>
      </w:r>
      <w:r w:rsidR="00252DFC">
        <w:t>–</w:t>
      </w:r>
      <w:r>
        <w:t>25 kommer SJ att lägga ner nattågstrafiken mellan Göteborg och Umeå. Även nattåg mellan Göteborg och Jämtland avvecklas i april 2025.</w:t>
      </w:r>
    </w:p>
    <w:p xmlns:w14="http://schemas.microsoft.com/office/word/2010/wordml" w:rsidR="007335C1" w:rsidP="007335C1" w:rsidRDefault="007335C1" w14:paraId="42255B75" w14:textId="60615F0D">
      <w:r>
        <w:lastRenderedPageBreak/>
        <w:t>Det betyder att resenärer från Västkusten som vill uppåt i landet måste byta tåg i Stockholm. Trafikverket ha</w:t>
      </w:r>
      <w:r w:rsidR="00252DFC">
        <w:t>r</w:t>
      </w:r>
      <w:r>
        <w:t xml:space="preserve"> beklagligt vis också meddelat att det inte ser sträckorna som prioriterade.</w:t>
      </w:r>
    </w:p>
    <w:p xmlns:w14="http://schemas.microsoft.com/office/word/2010/wordml" w:rsidR="007335C1" w:rsidP="007335C1" w:rsidRDefault="007335C1" w14:paraId="5E364588" w14:textId="010D9C61">
      <w:r>
        <w:t>Besöksnäringen är en av de viktigaste näringarna för Sveriges regionala utveckling och ekonomiska tillväxt. Den har en central roll i att skapa arbetstillfällen och bidra till lokal ekonomi, särskilt i norra Sverige där naturturism och vinteraktiviteter lockar besökare från hela landet och världen. För att upprätthålla och utveckla denna näring är det avgörande att vi säkerställer goda kommunikationsmöjligheter som är hållbara och tillgängliga för både inhemska och internationella besökare.</w:t>
      </w:r>
    </w:p>
    <w:p xmlns:w14="http://schemas.microsoft.com/office/word/2010/wordml" w:rsidR="007335C1" w:rsidP="007335C1" w:rsidRDefault="007335C1" w14:paraId="697ABE6D" w14:textId="0B2B1395">
      <w:r>
        <w:t>Nattågstrafiken mellan norra Sverige och Göteborg är en viktig del av detta transportsystem. Den erbjuder ett miljövänligt alternativ till flyg och bilresor, och är särskilt attraktiv för långväga resenärer som vill använda sin tid effektivt genom att resa över natten. Detta transportalternativ möjliggör också för besökare från södra Sverige att nå destinationer i norr utan att behöva förlora dyrbar tid på dagsresor.</w:t>
      </w:r>
    </w:p>
    <w:p xmlns:w14="http://schemas.microsoft.com/office/word/2010/wordml" w:rsidR="007335C1" w:rsidP="007335C1" w:rsidRDefault="007335C1" w14:paraId="0067410A" w14:textId="636EF429">
      <w:r>
        <w:t>Nattågen spelar dessutom en viktig roll för att säkerställa att besöksnäringen i norra Sverige kan nå sin fulla potential. Genom att erbjuda bekväma och tillgängliga resmöjligheter för en bred målgrupp, från barnfamiljer till äldre, stärks konkurrenskraften för turistdestinationer som fjällområdena, nationalparker och kulturella sevärdheter.</w:t>
      </w:r>
    </w:p>
    <w:p xmlns:w14="http://schemas.microsoft.com/office/word/2010/wordml" w:rsidR="007335C1" w:rsidP="007335C1" w:rsidRDefault="007335C1" w14:paraId="1337123D" w14:textId="4C9E2F8F">
      <w:r>
        <w:t>Fördelarna med att upprätthålla och stärka nattågstrafiken mellan norra Sverige och Göteborg är många. Nattågen bidrar till att minska koldioxidutsläppen genom att erbjuda ett klimatvänligt alternativ till flygresor. Detta ligger i linje med Sveriges klimatmål och ambitionen att bli världens första fossilfria välfärdsland.</w:t>
      </w:r>
    </w:p>
    <w:p xmlns:w14="http://schemas.microsoft.com/office/word/2010/wordml" w:rsidR="007335C1" w:rsidP="007335C1" w:rsidRDefault="007335C1" w14:paraId="6002BBB2" w14:textId="11EEA7F3">
      <w:r>
        <w:t>Genom att förbättra tillgängligheten till norra Sveriges turistdestinationer främjas den regionala ekonomin och skapas fler arbetstillfällen inom besöksnäringen.</w:t>
      </w:r>
    </w:p>
    <w:p xmlns:w14="http://schemas.microsoft.com/office/word/2010/wordml" w:rsidR="007335C1" w:rsidP="007335C1" w:rsidRDefault="007335C1" w14:paraId="46818EC3" w14:textId="0BADDBA3">
      <w:r>
        <w:t>Nattågen erbjuder ett prisvärt och tillgängligt transportalternativ som kan användas av alla samhällsgrupper, vilket bidrar till en mer jämlik tillgång till våra nationella turistresurser.</w:t>
      </w:r>
    </w:p>
    <w:p xmlns:w14="http://schemas.microsoft.com/office/word/2010/wordml" w:rsidR="007335C1" w:rsidP="007335C1" w:rsidRDefault="007335C1" w14:paraId="0584681B" w14:textId="77777777">
      <w:r>
        <w:t>Genom att förbinda Göteborg, en av Sveriges största städer och ett viktigt kulturellt nav, med norra Sverige, stärks utbytet av kulturella och turistiska upplevelser mellan regionerna.</w:t>
      </w:r>
    </w:p>
    <w:p xmlns:w14="http://schemas.microsoft.com/office/word/2010/wordml" w:rsidR="007335C1" w:rsidP="007335C1" w:rsidRDefault="007335C1" w14:paraId="1AFC153B" w14:textId="12885290">
      <w:r>
        <w:t>Med tanke på den betydelse nattågstrafiken har för både lokalbefolkningen i berörda regioner och besöksnäringen är det av yttersta vikt att Sverige utvecklar en hållbar transportinfrastruktur.</w:t>
      </w:r>
    </w:p>
    <w:p xmlns:w14="http://schemas.microsoft.com/office/word/2010/wordml" w:rsidR="007335C1" w:rsidP="007335C1" w:rsidRDefault="007335C1" w14:paraId="1DDD796F" w14:textId="439A9A04">
      <w:r>
        <w:lastRenderedPageBreak/>
        <w:t>Det är därför av yttersta vikt att regeringen ser till att nattågstrafik upprätthålls och förstärks, regeringen bör därför överväga att upphandla nattågen från Göteborg till Norra Sverige.</w:t>
      </w:r>
    </w:p>
    <w:p xmlns:w14="http://schemas.microsoft.com/office/word/2010/wordml" w:rsidRPr="00422B9E" w:rsidR="00422B9E" w:rsidP="007335C1" w:rsidRDefault="007335C1" w14:paraId="5BD7CD95" w14:textId="07E79004">
      <w:r>
        <w:t>Ett långsiktigt engagemang för nattågstrafiken är en investering i en hållbar framtid för både människor och miljö, och ett viktigt steg mot att säkerställa att norra Sverige förblir en attraktiv destination för besökare från hela landet och världen.</w:t>
      </w:r>
    </w:p>
    <w:sdt>
      <w:sdtPr>
        <w:alias w:val="CC_Underskrifter"/>
        <w:tag w:val="CC_Underskrifter"/>
        <w:id w:val="583496634"/>
        <w:lock w:val="sdtContentLocked"/>
        <w:placeholder>
          <w:docPart w:val="4D88B21A531E491986E06D1F2CF08F93"/>
        </w:placeholder>
      </w:sdtPr>
      <w:sdtEndPr/>
      <w:sdtContent>
        <w:p xmlns:w14="http://schemas.microsoft.com/office/word/2010/wordml" w:rsidR="00D356D4" w:rsidP="00D356D4" w:rsidRDefault="00D356D4" w14:paraId="354150A2" w14:textId="77777777"/>
        <w:p xmlns:w14="http://schemas.microsoft.com/office/word/2010/wordml" w:rsidRPr="008E0FE2" w:rsidR="004801AC" w:rsidP="00D356D4" w:rsidRDefault="00252DFC" w14:paraId="15F6F44C" w14:textId="6826CA8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Björn Wiechel (S)</w:t>
            </w:r>
          </w:p>
        </w:tc>
      </w:tr>
    </w:tbl>
    <w:p xmlns:w14="http://schemas.microsoft.com/office/word/2010/wordml" w:rsidR="00000000" w:rsidRDefault="00252DFC" w14:paraId="1E4DC89A"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6320" w14:textId="77777777" w:rsidR="007335C1" w:rsidRDefault="007335C1" w:rsidP="000C1CAD">
      <w:pPr>
        <w:spacing w:line="240" w:lineRule="auto"/>
      </w:pPr>
      <w:r>
        <w:separator/>
      </w:r>
    </w:p>
  </w:endnote>
  <w:endnote w:type="continuationSeparator" w:id="0">
    <w:p w14:paraId="559E4989" w14:textId="77777777" w:rsidR="007335C1" w:rsidRDefault="00733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1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EB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06B3" w14:textId="25A2A48E" w:rsidR="00262EA3" w:rsidRPr="00D356D4" w:rsidRDefault="00262EA3" w:rsidP="00D356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7673" w14:textId="77777777" w:rsidR="007335C1" w:rsidRDefault="007335C1" w:rsidP="000C1CAD">
      <w:pPr>
        <w:spacing w:line="240" w:lineRule="auto"/>
      </w:pPr>
      <w:r>
        <w:separator/>
      </w:r>
    </w:p>
  </w:footnote>
  <w:footnote w:type="continuationSeparator" w:id="0">
    <w:p w14:paraId="182F3704" w14:textId="77777777" w:rsidR="007335C1" w:rsidRDefault="007335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A04E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CFC7C3" wp14:anchorId="084A41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2DFC" w14:paraId="4C7EA7F3" w14:textId="3689524D">
                          <w:pPr>
                            <w:jc w:val="right"/>
                          </w:pPr>
                          <w:sdt>
                            <w:sdtPr>
                              <w:alias w:val="CC_Noformat_Partikod"/>
                              <w:tag w:val="CC_Noformat_Partikod"/>
                              <w:id w:val="-53464382"/>
                              <w:text/>
                            </w:sdtPr>
                            <w:sdtEndPr/>
                            <w:sdtContent>
                              <w:r w:rsidR="007335C1">
                                <w:t>S</w:t>
                              </w:r>
                            </w:sdtContent>
                          </w:sdt>
                          <w:sdt>
                            <w:sdtPr>
                              <w:alias w:val="CC_Noformat_Partinummer"/>
                              <w:tag w:val="CC_Noformat_Partinummer"/>
                              <w:id w:val="-1709555926"/>
                              <w:text/>
                            </w:sdtPr>
                            <w:sdtEndPr/>
                            <w:sdtContent>
                              <w:r w:rsidR="007335C1">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4A41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2DFC" w14:paraId="4C7EA7F3" w14:textId="3689524D">
                    <w:pPr>
                      <w:jc w:val="right"/>
                    </w:pPr>
                    <w:sdt>
                      <w:sdtPr>
                        <w:alias w:val="CC_Noformat_Partikod"/>
                        <w:tag w:val="CC_Noformat_Partikod"/>
                        <w:id w:val="-53464382"/>
                        <w:text/>
                      </w:sdtPr>
                      <w:sdtEndPr/>
                      <w:sdtContent>
                        <w:r w:rsidR="007335C1">
                          <w:t>S</w:t>
                        </w:r>
                      </w:sdtContent>
                    </w:sdt>
                    <w:sdt>
                      <w:sdtPr>
                        <w:alias w:val="CC_Noformat_Partinummer"/>
                        <w:tag w:val="CC_Noformat_Partinummer"/>
                        <w:id w:val="-1709555926"/>
                        <w:text/>
                      </w:sdtPr>
                      <w:sdtEndPr/>
                      <w:sdtContent>
                        <w:r w:rsidR="007335C1">
                          <w:t>84</w:t>
                        </w:r>
                      </w:sdtContent>
                    </w:sdt>
                  </w:p>
                </w:txbxContent>
              </v:textbox>
              <w10:wrap anchorx="page"/>
            </v:shape>
          </w:pict>
        </mc:Fallback>
      </mc:AlternateContent>
    </w:r>
  </w:p>
  <w:p w:rsidRPr="00293C4F" w:rsidR="00262EA3" w:rsidP="00776B74" w:rsidRDefault="00262EA3" w14:paraId="21E91D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A85C14" w14:textId="77777777">
    <w:pPr>
      <w:jc w:val="right"/>
    </w:pPr>
  </w:p>
  <w:p w:rsidR="00262EA3" w:rsidP="00776B74" w:rsidRDefault="00262EA3" w14:paraId="3AE133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998201" w:id="6"/>
  <w:bookmarkStart w:name="_Hlk177998202" w:id="7"/>
  <w:p w:rsidR="00262EA3" w:rsidP="008563AC" w:rsidRDefault="00252DFC" w14:paraId="6B2AE3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973FFD" wp14:anchorId="752F53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2DFC" w14:paraId="676E7B02" w14:textId="366C75CF">
    <w:pPr>
      <w:pStyle w:val="FSHNormal"/>
      <w:spacing w:before="40"/>
    </w:pPr>
    <w:sdt>
      <w:sdtPr>
        <w:alias w:val="CC_Noformat_Motionstyp"/>
        <w:tag w:val="CC_Noformat_Motionstyp"/>
        <w:id w:val="1162973129"/>
        <w:lock w:val="sdtContentLocked"/>
        <w15:appearance w15:val="hidden"/>
        <w:text/>
      </w:sdtPr>
      <w:sdtEndPr/>
      <w:sdtContent>
        <w:r w:rsidR="00D356D4">
          <w:t>Enskild motion</w:t>
        </w:r>
      </w:sdtContent>
    </w:sdt>
    <w:r w:rsidR="00821B36">
      <w:t xml:space="preserve"> </w:t>
    </w:r>
    <w:sdt>
      <w:sdtPr>
        <w:alias w:val="CC_Noformat_Partikod"/>
        <w:tag w:val="CC_Noformat_Partikod"/>
        <w:id w:val="1471015553"/>
        <w:text/>
      </w:sdtPr>
      <w:sdtEndPr/>
      <w:sdtContent>
        <w:r w:rsidR="007335C1">
          <w:t>S</w:t>
        </w:r>
      </w:sdtContent>
    </w:sdt>
    <w:sdt>
      <w:sdtPr>
        <w:alias w:val="CC_Noformat_Partinummer"/>
        <w:tag w:val="CC_Noformat_Partinummer"/>
        <w:id w:val="-2014525982"/>
        <w:text/>
      </w:sdtPr>
      <w:sdtEndPr/>
      <w:sdtContent>
        <w:r w:rsidR="007335C1">
          <w:t>84</w:t>
        </w:r>
      </w:sdtContent>
    </w:sdt>
  </w:p>
  <w:p w:rsidRPr="008227B3" w:rsidR="00262EA3" w:rsidP="008227B3" w:rsidRDefault="00252DFC" w14:paraId="1471D7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2DFC" w14:paraId="6E546AC2" w14:textId="211000E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56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56D4">
          <w:t>:1577</w:t>
        </w:r>
      </w:sdtContent>
    </w:sdt>
  </w:p>
  <w:p w:rsidR="00262EA3" w:rsidP="00E03A3D" w:rsidRDefault="00252DFC" w14:paraId="37908E89" w14:textId="189C2D0A">
    <w:pPr>
      <w:pStyle w:val="Motionr"/>
    </w:pPr>
    <w:sdt>
      <w:sdtPr>
        <w:alias w:val="CC_Noformat_Avtext"/>
        <w:tag w:val="CC_Noformat_Avtext"/>
        <w:id w:val="-2020768203"/>
        <w:lock w:val="sdtContentLocked"/>
        <w15:appearance w15:val="hidden"/>
        <w:text/>
      </w:sdtPr>
      <w:sdtEndPr/>
      <w:sdtContent>
        <w:r w:rsidR="00D356D4">
          <w:t>av Isak From m.fl. (S)</w:t>
        </w:r>
      </w:sdtContent>
    </w:sdt>
  </w:p>
  <w:sdt>
    <w:sdtPr>
      <w:alias w:val="CC_Noformat_Rubtext"/>
      <w:tag w:val="CC_Noformat_Rubtext"/>
      <w:id w:val="-218060500"/>
      <w:lock w:val="sdtLocked"/>
      <w:text/>
    </w:sdtPr>
    <w:sdtEndPr/>
    <w:sdtContent>
      <w:p w:rsidR="00262EA3" w:rsidP="00283E0F" w:rsidRDefault="007335C1" w14:paraId="3FB8F390" w14:textId="6D47E700">
        <w:pPr>
          <w:pStyle w:val="FSHRub2"/>
        </w:pPr>
        <w:r>
          <w:t>Nattågstrafiken mellan norra Sverige och Göteborg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3564B45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35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DF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82"/>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C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6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DF"/>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DF275A"/>
  <w15:chartTrackingRefBased/>
  <w15:docId w15:val="{D7E47B18-58BA-47AA-AD3E-D0A2803C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830361151">
          <w:marLeft w:val="0"/>
          <w:marRight w:val="0"/>
          <w:marTop w:val="0"/>
          <w:marBottom w:val="0"/>
          <w:divBdr>
            <w:top w:val="none" w:sz="0" w:space="0" w:color="auto"/>
            <w:left w:val="none" w:sz="0" w:space="0" w:color="auto"/>
            <w:bottom w:val="none" w:sz="0" w:space="0" w:color="auto"/>
            <w:right w:val="none" w:sz="0" w:space="0" w:color="auto"/>
          </w:divBdr>
          <w:divsChild>
            <w:div w:id="1881934340">
              <w:marLeft w:val="0"/>
              <w:marRight w:val="0"/>
              <w:marTop w:val="0"/>
              <w:marBottom w:val="0"/>
              <w:divBdr>
                <w:top w:val="none" w:sz="0" w:space="0" w:color="auto"/>
                <w:left w:val="none" w:sz="0" w:space="0" w:color="auto"/>
                <w:bottom w:val="none" w:sz="0" w:space="0" w:color="auto"/>
                <w:right w:val="none" w:sz="0" w:space="0" w:color="auto"/>
              </w:divBdr>
            </w:div>
            <w:div w:id="1120414754">
              <w:marLeft w:val="0"/>
              <w:marRight w:val="0"/>
              <w:marTop w:val="0"/>
              <w:marBottom w:val="0"/>
              <w:divBdr>
                <w:top w:val="none" w:sz="0" w:space="0" w:color="auto"/>
                <w:left w:val="none" w:sz="0" w:space="0" w:color="auto"/>
                <w:bottom w:val="none" w:sz="0" w:space="0" w:color="auto"/>
                <w:right w:val="none" w:sz="0" w:space="0" w:color="auto"/>
              </w:divBdr>
            </w:div>
            <w:div w:id="984630453">
              <w:marLeft w:val="0"/>
              <w:marRight w:val="0"/>
              <w:marTop w:val="0"/>
              <w:marBottom w:val="0"/>
              <w:divBdr>
                <w:top w:val="none" w:sz="0" w:space="0" w:color="auto"/>
                <w:left w:val="none" w:sz="0" w:space="0" w:color="auto"/>
                <w:bottom w:val="none" w:sz="0" w:space="0" w:color="auto"/>
                <w:right w:val="none" w:sz="0" w:space="0" w:color="auto"/>
              </w:divBdr>
            </w:div>
          </w:divsChild>
        </w:div>
        <w:div w:id="250167857">
          <w:marLeft w:val="0"/>
          <w:marRight w:val="0"/>
          <w:marTop w:val="0"/>
          <w:marBottom w:val="0"/>
          <w:divBdr>
            <w:top w:val="none" w:sz="0" w:space="0" w:color="auto"/>
            <w:left w:val="none" w:sz="0" w:space="0" w:color="auto"/>
            <w:bottom w:val="none" w:sz="0" w:space="0" w:color="auto"/>
            <w:right w:val="none" w:sz="0" w:space="0" w:color="auto"/>
          </w:divBdr>
          <w:divsChild>
            <w:div w:id="6269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777BA957C34E2CA783D2A5F25C0615"/>
        <w:category>
          <w:name w:val="Allmänt"/>
          <w:gallery w:val="placeholder"/>
        </w:category>
        <w:types>
          <w:type w:val="bbPlcHdr"/>
        </w:types>
        <w:behaviors>
          <w:behavior w:val="content"/>
        </w:behaviors>
        <w:guid w:val="{B9B13B5A-8A4A-4263-8164-F85B86B89C72}"/>
      </w:docPartPr>
      <w:docPartBody>
        <w:p w:rsidR="008003DD" w:rsidRDefault="008003DD">
          <w:pPr>
            <w:pStyle w:val="A7777BA957C34E2CA783D2A5F25C0615"/>
          </w:pPr>
          <w:r w:rsidRPr="005A0A93">
            <w:rPr>
              <w:rStyle w:val="Platshllartext"/>
            </w:rPr>
            <w:t>Förslag till riksdagsbeslut</w:t>
          </w:r>
        </w:p>
      </w:docPartBody>
    </w:docPart>
    <w:docPart>
      <w:docPartPr>
        <w:name w:val="2FDEE0423AEF4A7CAE08C891DE1CDA7F"/>
        <w:category>
          <w:name w:val="Allmänt"/>
          <w:gallery w:val="placeholder"/>
        </w:category>
        <w:types>
          <w:type w:val="bbPlcHdr"/>
        </w:types>
        <w:behaviors>
          <w:behavior w:val="content"/>
        </w:behaviors>
        <w:guid w:val="{5EF0FFE7-9F0E-4BFA-906B-CC157CD393CB}"/>
      </w:docPartPr>
      <w:docPartBody>
        <w:p w:rsidR="008003DD" w:rsidRDefault="008003DD">
          <w:pPr>
            <w:pStyle w:val="2FDEE0423AEF4A7CAE08C891DE1CDA7F"/>
          </w:pPr>
          <w:r w:rsidRPr="005A0A93">
            <w:rPr>
              <w:rStyle w:val="Platshllartext"/>
            </w:rPr>
            <w:t>Motivering</w:t>
          </w:r>
        </w:p>
      </w:docPartBody>
    </w:docPart>
    <w:docPart>
      <w:docPartPr>
        <w:name w:val="4D88B21A531E491986E06D1F2CF08F93"/>
        <w:category>
          <w:name w:val="Allmänt"/>
          <w:gallery w:val="placeholder"/>
        </w:category>
        <w:types>
          <w:type w:val="bbPlcHdr"/>
        </w:types>
        <w:behaviors>
          <w:behavior w:val="content"/>
        </w:behaviors>
        <w:guid w:val="{F85CA5C3-58E1-4113-9B33-A8F1784B7855}"/>
      </w:docPartPr>
      <w:docPartBody>
        <w:p w:rsidR="00000000" w:rsidRDefault="007127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DD"/>
    <w:rsid w:val="008003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777BA957C34E2CA783D2A5F25C0615">
    <w:name w:val="A7777BA957C34E2CA783D2A5F25C0615"/>
  </w:style>
  <w:style w:type="paragraph" w:customStyle="1" w:styleId="02421FA3A8D04E1791C07EE7985C3DD4">
    <w:name w:val="02421FA3A8D04E1791C07EE7985C3DD4"/>
  </w:style>
  <w:style w:type="paragraph" w:customStyle="1" w:styleId="2FDEE0423AEF4A7CAE08C891DE1CDA7F">
    <w:name w:val="2FDEE0423AEF4A7CAE08C891DE1CDA7F"/>
  </w:style>
  <w:style w:type="paragraph" w:customStyle="1" w:styleId="EC5191E3094C4003821783B5A4F2CA81">
    <w:name w:val="EC5191E3094C4003821783B5A4F2C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BDE42-9297-4A91-AABC-E7BCA10DCC18}"/>
</file>

<file path=customXml/itemProps2.xml><?xml version="1.0" encoding="utf-8"?>
<ds:datastoreItem xmlns:ds="http://schemas.openxmlformats.org/officeDocument/2006/customXml" ds:itemID="{9B812E3E-6AEA-4E8A-A0B3-16EC45D50B69}"/>
</file>

<file path=customXml/itemProps3.xml><?xml version="1.0" encoding="utf-8"?>
<ds:datastoreItem xmlns:ds="http://schemas.openxmlformats.org/officeDocument/2006/customXml" ds:itemID="{8BC3701E-011C-4658-BC7B-ED569D1C6819}"/>
</file>

<file path=docProps/app.xml><?xml version="1.0" encoding="utf-8"?>
<Properties xmlns="http://schemas.openxmlformats.org/officeDocument/2006/extended-properties" xmlns:vt="http://schemas.openxmlformats.org/officeDocument/2006/docPropsVTypes">
  <Template>Normal</Template>
  <TotalTime>10</TotalTime>
  <Pages>3</Pages>
  <Words>577</Words>
  <Characters>3658</Characters>
  <Application>Microsoft Office Word</Application>
  <DocSecurity>0</DocSecurity>
  <Lines>65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