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2ECD907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835E8E0356C4F6880D67F43365FD49D"/>
        </w:placeholder>
        <w:text/>
      </w:sdtPr>
      <w:sdtEndPr/>
      <w:sdtContent>
        <w:p w:rsidRPr="009B062B" w:rsidR="00AF30DD" w:rsidP="00DA28CE" w:rsidRDefault="00AF30DD" w14:paraId="2ECD9076" w14:textId="77777777">
          <w:pPr>
            <w:pStyle w:val="Rubrik1"/>
            <w:spacing w:after="300"/>
          </w:pPr>
          <w:r w:rsidRPr="009B062B">
            <w:t>Förslag till riksdagsbeslut</w:t>
          </w:r>
        </w:p>
      </w:sdtContent>
    </w:sdt>
    <w:sdt>
      <w:sdtPr>
        <w:alias w:val="Yrkande 1"/>
        <w:tag w:val="086a082c-3fa8-4976-afb7-a0c839e7b3c2"/>
        <w:id w:val="1643925254"/>
        <w:lock w:val="sdtLocked"/>
      </w:sdtPr>
      <w:sdtEndPr/>
      <w:sdtContent>
        <w:p w:rsidR="009813F7" w:rsidRDefault="009506C4" w14:paraId="2ECD9077" w14:textId="567BE67A">
          <w:pPr>
            <w:pStyle w:val="Frslagstext"/>
            <w:numPr>
              <w:ilvl w:val="0"/>
              <w:numId w:val="0"/>
            </w:numPr>
          </w:pPr>
          <w:r>
            <w:t>Riksdagen ställer sig bakom det som anförs i motionen om att det på varje hälsocentral/vårdcentral ska finnas läkare och sjuksköterskor/undersköterskor som har god geriatrisk kunskap,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84245CB17B44650AD80891E4BE0E978"/>
        </w:placeholder>
        <w:text/>
      </w:sdtPr>
      <w:sdtEndPr/>
      <w:sdtContent>
        <w:p w:rsidRPr="009B062B" w:rsidR="006D79C9" w:rsidP="00333E95" w:rsidRDefault="006D79C9" w14:paraId="2ECD9078" w14:textId="77777777">
          <w:pPr>
            <w:pStyle w:val="Rubrik1"/>
          </w:pPr>
          <w:r>
            <w:t>Motivering</w:t>
          </w:r>
        </w:p>
      </w:sdtContent>
    </w:sdt>
    <w:p w:rsidR="00BB6339" w:rsidP="008E0FE2" w:rsidRDefault="00C44E70" w14:paraId="2ECD9079" w14:textId="77777777">
      <w:pPr>
        <w:pStyle w:val="Normalutanindragellerluft"/>
      </w:pPr>
      <w:r w:rsidRPr="00C44E70">
        <w:t>Allas rätt till en jämlik och jämställd vård, oavsett ålder, är en fråga som det på alla sätt bör prioriteras för att verks</w:t>
      </w:r>
      <w:r>
        <w:t>t</w:t>
      </w:r>
      <w:r w:rsidRPr="00C44E70">
        <w:t>ällas. Idag är redan flera vårdcentraler och husläkarmottagningar särskilt organiserade kring äldre patienter, icke desto mindre återstår stora utmaningar innan den svenska vården är likvärdigt tillgänglig för alla – inklusive våra äldre. Det kan vara svårt att nationellt garantera krav på tillkomsten av hälsocentraler för specifikt för äldre i alla kommuner, eftersom våra kommuner är av så olika storlek. En viktig åtgärd för att ändå säkerställa en mer jämlik vård, är då åtminstone att garantera äldre en fast vårdkontakt.  Det som ändå då måste garanteras är att kunskapen i geriatrik finns på alla hälso-/vårdcentraler för att bättre både bemöta  äldre och kunskapen om just åldrandets sjukdomar finns tillgänglig.</w:t>
      </w:r>
    </w:p>
    <w:sdt>
      <w:sdtPr>
        <w:alias w:val="CC_Underskrifter"/>
        <w:tag w:val="CC_Underskrifter"/>
        <w:id w:val="583496634"/>
        <w:lock w:val="sdtContentLocked"/>
        <w:placeholder>
          <w:docPart w:val="4585D3FE7F6E4393B76C7BDE61300A76"/>
        </w:placeholder>
      </w:sdtPr>
      <w:sdtEndPr/>
      <w:sdtContent>
        <w:p w:rsidR="0009491B" w:rsidP="00922FE7" w:rsidRDefault="0009491B" w14:paraId="2ECD907A" w14:textId="77777777"/>
        <w:p w:rsidRPr="008E0FE2" w:rsidR="004801AC" w:rsidP="00922FE7" w:rsidRDefault="00CF2336" w14:paraId="2ECD90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spacing w:after="0"/>
            </w:pPr>
            <w:r>
              <w:t>Aylin Fazelian (S)</w:t>
            </w:r>
          </w:p>
        </w:tc>
        <w:tc>
          <w:tcPr>
            <w:tcW w:w="50" w:type="pct"/>
            <w:vAlign w:val="bottom"/>
          </w:tcPr>
          <w:p>
            <w:pPr>
              <w:pStyle w:val="Underskrifter"/>
              <w:spacing w:after="0"/>
            </w:pPr>
            <w:r>
              <w:t>Elin Gustafsson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Paula Holmqvist (S)</w:t>
            </w:r>
          </w:p>
        </w:tc>
      </w:tr>
    </w:tbl>
    <w:p w:rsidR="00240F62" w:rsidRDefault="00240F62" w14:paraId="2ECD9085" w14:textId="77777777"/>
    <w:sectPr w:rsidR="00240F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D9087" w14:textId="77777777" w:rsidR="00C44E70" w:rsidRDefault="00C44E70" w:rsidP="000C1CAD">
      <w:pPr>
        <w:spacing w:line="240" w:lineRule="auto"/>
      </w:pPr>
      <w:r>
        <w:separator/>
      </w:r>
    </w:p>
  </w:endnote>
  <w:endnote w:type="continuationSeparator" w:id="0">
    <w:p w14:paraId="2ECD9088" w14:textId="77777777" w:rsidR="00C44E70" w:rsidRDefault="00C44E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D90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D908E" w14:textId="4AC7EE2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233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72597" w14:textId="77777777" w:rsidR="00CF2336" w:rsidRDefault="00CF23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D9085" w14:textId="77777777" w:rsidR="00C44E70" w:rsidRDefault="00C44E70" w:rsidP="000C1CAD">
      <w:pPr>
        <w:spacing w:line="240" w:lineRule="auto"/>
      </w:pPr>
      <w:r>
        <w:separator/>
      </w:r>
    </w:p>
  </w:footnote>
  <w:footnote w:type="continuationSeparator" w:id="0">
    <w:p w14:paraId="2ECD9086" w14:textId="77777777" w:rsidR="00C44E70" w:rsidRDefault="00C44E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CD90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CD9098" wp14:anchorId="2ECD90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2336" w14:paraId="2ECD909B" w14:textId="77777777">
                          <w:pPr>
                            <w:jc w:val="right"/>
                          </w:pPr>
                          <w:sdt>
                            <w:sdtPr>
                              <w:alias w:val="CC_Noformat_Partikod"/>
                              <w:tag w:val="CC_Noformat_Partikod"/>
                              <w:id w:val="-53464382"/>
                              <w:placeholder>
                                <w:docPart w:val="6489B5378CB94F54B3809A4941A05345"/>
                              </w:placeholder>
                              <w:text/>
                            </w:sdtPr>
                            <w:sdtEndPr/>
                            <w:sdtContent>
                              <w:r w:rsidR="00C44E70">
                                <w:t>S</w:t>
                              </w:r>
                            </w:sdtContent>
                          </w:sdt>
                          <w:sdt>
                            <w:sdtPr>
                              <w:alias w:val="CC_Noformat_Partinummer"/>
                              <w:tag w:val="CC_Noformat_Partinummer"/>
                              <w:id w:val="-1709555926"/>
                              <w:placeholder>
                                <w:docPart w:val="FE4B798BF581477EB875C1561C4FEB68"/>
                              </w:placeholder>
                              <w:text/>
                            </w:sdtPr>
                            <w:sdtEndPr/>
                            <w:sdtContent>
                              <w:r w:rsidR="00C44E70">
                                <w:t>2234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4E70">
                    <w:pPr>
                      <w:jc w:val="right"/>
                    </w:pPr>
                    <w:sdt>
                      <w:sdtPr>
                        <w:alias w:val="CC_Noformat_Partikod"/>
                        <w:tag w:val="CC_Noformat_Partikod"/>
                        <w:id w:val="-53464382"/>
                        <w:placeholder>
                          <w:docPart w:val="6489B5378CB94F54B3809A4941A05345"/>
                        </w:placeholder>
                        <w:text/>
                      </w:sdtPr>
                      <w:sdtEndPr/>
                      <w:sdtContent>
                        <w:r>
                          <w:t>S</w:t>
                        </w:r>
                      </w:sdtContent>
                    </w:sdt>
                    <w:sdt>
                      <w:sdtPr>
                        <w:alias w:val="CC_Noformat_Partinummer"/>
                        <w:tag w:val="CC_Noformat_Partinummer"/>
                        <w:id w:val="-1709555926"/>
                        <w:placeholder>
                          <w:docPart w:val="FE4B798BF581477EB875C1561C4FEB68"/>
                        </w:placeholder>
                        <w:text/>
                      </w:sdtPr>
                      <w:sdtEndPr/>
                      <w:sdtContent>
                        <w:r>
                          <w:t>2234</w:t>
                        </w:r>
                      </w:sdtContent>
                    </w:sdt>
                  </w:p>
                </w:txbxContent>
              </v:textbox>
              <w10:wrap anchorx="page"/>
            </v:shape>
          </w:pict>
        </mc:Fallback>
      </mc:AlternateContent>
    </w:r>
  </w:p>
  <w:p w:rsidRPr="00293C4F" w:rsidR="00262EA3" w:rsidP="00776B74" w:rsidRDefault="00262EA3" w14:paraId="2ECD90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ECD908B" w14:textId="77777777">
    <w:pPr>
      <w:jc w:val="right"/>
    </w:pPr>
  </w:p>
  <w:p w:rsidR="00262EA3" w:rsidP="00776B74" w:rsidRDefault="00262EA3" w14:paraId="2ECD90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F2336" w14:paraId="2ECD90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CD909A" wp14:anchorId="2ECD90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2336" w14:paraId="2ECD90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4E70">
          <w:t>S</w:t>
        </w:r>
      </w:sdtContent>
    </w:sdt>
    <w:sdt>
      <w:sdtPr>
        <w:alias w:val="CC_Noformat_Partinummer"/>
        <w:tag w:val="CC_Noformat_Partinummer"/>
        <w:id w:val="-2014525982"/>
        <w:text/>
      </w:sdtPr>
      <w:sdtEndPr/>
      <w:sdtContent>
        <w:r w:rsidR="00C44E70">
          <w:t>2234</w:t>
        </w:r>
      </w:sdtContent>
    </w:sdt>
  </w:p>
  <w:p w:rsidRPr="008227B3" w:rsidR="00262EA3" w:rsidP="008227B3" w:rsidRDefault="00CF2336" w14:paraId="2ECD90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2336" w14:paraId="2ECD90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:2092</w:t>
        </w:r>
      </w:sdtContent>
    </w:sdt>
  </w:p>
  <w:p w:rsidR="00262EA3" w:rsidP="00E03A3D" w:rsidRDefault="00CF2336" w14:paraId="2ECD9093" w14:textId="77777777">
    <w:pPr>
      <w:pStyle w:val="Motionr"/>
    </w:pPr>
    <w:sdt>
      <w:sdtPr>
        <w:alias w:val="CC_Noformat_Avtext"/>
        <w:tag w:val="CC_Noformat_Avtext"/>
        <w:id w:val="-2020768203"/>
        <w:lock w:val="sdtContentLocked"/>
        <w15:appearance w15:val="hidden"/>
        <w:text/>
      </w:sdtPr>
      <w:sdtEndPr/>
      <w:sdtContent>
        <w:r>
          <w:t>av Carina Ohlsson m.fl. (S)</w:t>
        </w:r>
      </w:sdtContent>
    </w:sdt>
  </w:p>
  <w:sdt>
    <w:sdtPr>
      <w:alias w:val="CC_Noformat_Rubtext"/>
      <w:tag w:val="CC_Noformat_Rubtext"/>
      <w:id w:val="-218060500"/>
      <w:lock w:val="sdtLocked"/>
      <w:text/>
    </w:sdtPr>
    <w:sdtEndPr/>
    <w:sdtContent>
      <w:p w:rsidR="00262EA3" w:rsidP="00283E0F" w:rsidRDefault="00C44E70" w14:paraId="2ECD9094" w14:textId="77777777">
        <w:pPr>
          <w:pStyle w:val="FSHRub2"/>
        </w:pPr>
        <w:r>
          <w:t>Geriatrisk kunskap nödvändig på vårdcentraler och hälsocentraler</w:t>
        </w:r>
      </w:p>
    </w:sdtContent>
  </w:sdt>
  <w:sdt>
    <w:sdtPr>
      <w:alias w:val="CC_Boilerplate_3"/>
      <w:tag w:val="CC_Boilerplate_3"/>
      <w:id w:val="1606463544"/>
      <w:lock w:val="sdtContentLocked"/>
      <w15:appearance w15:val="hidden"/>
      <w:text w:multiLine="1"/>
    </w:sdtPr>
    <w:sdtEndPr/>
    <w:sdtContent>
      <w:p w:rsidR="00262EA3" w:rsidP="00283E0F" w:rsidRDefault="00262EA3" w14:paraId="2ECD90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44E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91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F62"/>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C2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FE7"/>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6C4"/>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3F7"/>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E70"/>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336"/>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CD9075"/>
  <w15:chartTrackingRefBased/>
  <w15:docId w15:val="{CA7D890F-4A5E-45B9-971A-299B4B1A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35E8E0356C4F6880D67F43365FD49D"/>
        <w:category>
          <w:name w:val="Allmänt"/>
          <w:gallery w:val="placeholder"/>
        </w:category>
        <w:types>
          <w:type w:val="bbPlcHdr"/>
        </w:types>
        <w:behaviors>
          <w:behavior w:val="content"/>
        </w:behaviors>
        <w:guid w:val="{098A2BF2-698D-4A1E-945B-17D902F92A6C}"/>
      </w:docPartPr>
      <w:docPartBody>
        <w:p w:rsidR="003A3EE4" w:rsidRDefault="003A3EE4">
          <w:pPr>
            <w:pStyle w:val="A835E8E0356C4F6880D67F43365FD49D"/>
          </w:pPr>
          <w:r w:rsidRPr="005A0A93">
            <w:rPr>
              <w:rStyle w:val="Platshllartext"/>
            </w:rPr>
            <w:t>Förslag till riksdagsbeslut</w:t>
          </w:r>
        </w:p>
      </w:docPartBody>
    </w:docPart>
    <w:docPart>
      <w:docPartPr>
        <w:name w:val="884245CB17B44650AD80891E4BE0E978"/>
        <w:category>
          <w:name w:val="Allmänt"/>
          <w:gallery w:val="placeholder"/>
        </w:category>
        <w:types>
          <w:type w:val="bbPlcHdr"/>
        </w:types>
        <w:behaviors>
          <w:behavior w:val="content"/>
        </w:behaviors>
        <w:guid w:val="{C9CD02FA-7926-4999-BB77-456676471672}"/>
      </w:docPartPr>
      <w:docPartBody>
        <w:p w:rsidR="003A3EE4" w:rsidRDefault="003A3EE4">
          <w:pPr>
            <w:pStyle w:val="884245CB17B44650AD80891E4BE0E978"/>
          </w:pPr>
          <w:r w:rsidRPr="005A0A93">
            <w:rPr>
              <w:rStyle w:val="Platshllartext"/>
            </w:rPr>
            <w:t>Motivering</w:t>
          </w:r>
        </w:p>
      </w:docPartBody>
    </w:docPart>
    <w:docPart>
      <w:docPartPr>
        <w:name w:val="6489B5378CB94F54B3809A4941A05345"/>
        <w:category>
          <w:name w:val="Allmänt"/>
          <w:gallery w:val="placeholder"/>
        </w:category>
        <w:types>
          <w:type w:val="bbPlcHdr"/>
        </w:types>
        <w:behaviors>
          <w:behavior w:val="content"/>
        </w:behaviors>
        <w:guid w:val="{3F8629BD-C1E7-4AA8-9132-2AE26C684EF7}"/>
      </w:docPartPr>
      <w:docPartBody>
        <w:p w:rsidR="003A3EE4" w:rsidRDefault="003A3EE4">
          <w:pPr>
            <w:pStyle w:val="6489B5378CB94F54B3809A4941A05345"/>
          </w:pPr>
          <w:r>
            <w:rPr>
              <w:rStyle w:val="Platshllartext"/>
            </w:rPr>
            <w:t xml:space="preserve"> </w:t>
          </w:r>
        </w:p>
      </w:docPartBody>
    </w:docPart>
    <w:docPart>
      <w:docPartPr>
        <w:name w:val="FE4B798BF581477EB875C1561C4FEB68"/>
        <w:category>
          <w:name w:val="Allmänt"/>
          <w:gallery w:val="placeholder"/>
        </w:category>
        <w:types>
          <w:type w:val="bbPlcHdr"/>
        </w:types>
        <w:behaviors>
          <w:behavior w:val="content"/>
        </w:behaviors>
        <w:guid w:val="{4329AC12-8E69-47A8-B172-E89B69365C4D}"/>
      </w:docPartPr>
      <w:docPartBody>
        <w:p w:rsidR="003A3EE4" w:rsidRDefault="003A3EE4">
          <w:pPr>
            <w:pStyle w:val="FE4B798BF581477EB875C1561C4FEB68"/>
          </w:pPr>
          <w:r>
            <w:t xml:space="preserve"> </w:t>
          </w:r>
        </w:p>
      </w:docPartBody>
    </w:docPart>
    <w:docPart>
      <w:docPartPr>
        <w:name w:val="4585D3FE7F6E4393B76C7BDE61300A76"/>
        <w:category>
          <w:name w:val="Allmänt"/>
          <w:gallery w:val="placeholder"/>
        </w:category>
        <w:types>
          <w:type w:val="bbPlcHdr"/>
        </w:types>
        <w:behaviors>
          <w:behavior w:val="content"/>
        </w:behaviors>
        <w:guid w:val="{7172CB65-5FEF-4B63-A788-3C543D2E0A66}"/>
      </w:docPartPr>
      <w:docPartBody>
        <w:p w:rsidR="00BE058A" w:rsidRDefault="00BE05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EE4"/>
    <w:rsid w:val="003A3EE4"/>
    <w:rsid w:val="00BE05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35E8E0356C4F6880D67F43365FD49D">
    <w:name w:val="A835E8E0356C4F6880D67F43365FD49D"/>
  </w:style>
  <w:style w:type="paragraph" w:customStyle="1" w:styleId="B6E8353C124B4AD0B7316BBF8D9BDE0C">
    <w:name w:val="B6E8353C124B4AD0B7316BBF8D9BDE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EA0839918447DBB6C6F88B6014489E">
    <w:name w:val="F3EA0839918447DBB6C6F88B6014489E"/>
  </w:style>
  <w:style w:type="paragraph" w:customStyle="1" w:styleId="884245CB17B44650AD80891E4BE0E978">
    <w:name w:val="884245CB17B44650AD80891E4BE0E978"/>
  </w:style>
  <w:style w:type="paragraph" w:customStyle="1" w:styleId="A9BC3AADDA6C40EF848151B26AA43F34">
    <w:name w:val="A9BC3AADDA6C40EF848151B26AA43F34"/>
  </w:style>
  <w:style w:type="paragraph" w:customStyle="1" w:styleId="5EAD24F7DDEE43718A43E0D3638C03D4">
    <w:name w:val="5EAD24F7DDEE43718A43E0D3638C03D4"/>
  </w:style>
  <w:style w:type="paragraph" w:customStyle="1" w:styleId="6489B5378CB94F54B3809A4941A05345">
    <w:name w:val="6489B5378CB94F54B3809A4941A05345"/>
  </w:style>
  <w:style w:type="paragraph" w:customStyle="1" w:styleId="FE4B798BF581477EB875C1561C4FEB68">
    <w:name w:val="FE4B798BF581477EB875C1561C4FEB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468D0C-AEF4-49C4-A3A3-0E1EEFC4A96B}"/>
</file>

<file path=customXml/itemProps2.xml><?xml version="1.0" encoding="utf-8"?>
<ds:datastoreItem xmlns:ds="http://schemas.openxmlformats.org/officeDocument/2006/customXml" ds:itemID="{C5FC5A6A-15E3-4CAC-9231-608CBFAE25FA}"/>
</file>

<file path=customXml/itemProps3.xml><?xml version="1.0" encoding="utf-8"?>
<ds:datastoreItem xmlns:ds="http://schemas.openxmlformats.org/officeDocument/2006/customXml" ds:itemID="{BF8B4DF1-B919-4708-AE6F-6A749D3084BC}"/>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1035</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S2234 Geriatrisk kunskap nödvändig på vårdcentraler och hälsocentraler</vt:lpstr>
      <vt:lpstr>
      </vt:lpstr>
    </vt:vector>
  </TitlesOfParts>
  <Company>Sveriges riksdag</Company>
  <LinksUpToDate>false</LinksUpToDate>
  <CharactersWithSpaces>1209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