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F8C" w:rsidRPr="006F0F8C" w:rsidRDefault="006F0F8C">
      <w:pPr>
        <w:pStyle w:val="Frslagsrubrik"/>
      </w:pPr>
      <w:r w:rsidRPr="006F0F8C">
        <w:t>Förslag till riksdagsbeslut</w:t>
      </w:r>
    </w:p>
    <w:p w:rsidR="006F0F8C" w:rsidRPr="006F0F8C" w:rsidRDefault="006F0F8C">
      <w:pPr>
        <w:pStyle w:val="Hemstlatt"/>
        <w:ind w:left="0"/>
      </w:pPr>
      <w:r w:rsidRPr="006F0F8C">
        <w:t>Riksdagen tillkännager för regeringen som sin mening vad som anförs i motionen om att mobiltelefonering vid bilkörning ska ske med händerna fria.</w:t>
      </w:r>
    </w:p>
    <w:p w:rsidR="006F0F8C" w:rsidRPr="006F0F8C" w:rsidRDefault="006F0F8C">
      <w:pPr>
        <w:pStyle w:val="Rubrik1"/>
      </w:pPr>
      <w:r w:rsidRPr="006F0F8C">
        <w:t>Motivering</w:t>
      </w:r>
    </w:p>
    <w:p w:rsidR="006F0F8C" w:rsidRPr="006F0F8C" w:rsidRDefault="006F0F8C">
      <w:r w:rsidRPr="006F0F8C">
        <w:t>Det sunda förnuftet säger de allra flesta av oss att bilförarens uppmärksamhet under bilkörning försämras vid t.ex. intensiva diskussioner med passagerare, under laddade sportreferat i bilradion och vid mobiltelefonering. Särskilt splittrad torde bilföraren bli om han eller hon under körningen ringer upp någon och sedan kör bilen med ena handen och håller telefonen mot örat med den andra handen.</w:t>
      </w:r>
    </w:p>
    <w:p w:rsidR="006F0F8C" w:rsidRPr="006F0F8C" w:rsidRDefault="006F0F8C">
      <w:pPr>
        <w:pStyle w:val="Normaltindrag"/>
      </w:pPr>
      <w:r w:rsidRPr="006F0F8C">
        <w:t>Sedan bilismens födelse har det dock ansetts rimligt att körkortsinnehav</w:t>
      </w:r>
      <w:r w:rsidRPr="006F0F8C">
        <w:t>a</w:t>
      </w:r>
      <w:r w:rsidRPr="006F0F8C">
        <w:t>ren ska anses ha omdöme att framföra sin bil och samtidigt medföra passag</w:t>
      </w:r>
      <w:r w:rsidRPr="006F0F8C">
        <w:t>e</w:t>
      </w:r>
      <w:r w:rsidRPr="006F0F8C">
        <w:t>rare som han äger rätt att prata med, trots den splittrade koncentration som detta innebär. Inte heller finns förbud mot att lyssna på radio under bilkö</w:t>
      </w:r>
      <w:r w:rsidRPr="006F0F8C">
        <w:t>r</w:t>
      </w:r>
      <w:r w:rsidRPr="006F0F8C">
        <w:t>ning. Vi förespråkar inte heller några sådana begränsningar.</w:t>
      </w:r>
    </w:p>
    <w:p w:rsidR="006F0F8C" w:rsidRPr="006F0F8C" w:rsidRDefault="006F0F8C">
      <w:pPr>
        <w:pStyle w:val="Normaltindrag"/>
      </w:pPr>
      <w:r w:rsidRPr="006F0F8C">
        <w:t>Vad däremot gäller användandet av mobiltelefon vid bilkörning finns en del att fundera över. Många länder i vår omvärld har förbjudit bilföraren att under körning använda en mobiltelefon som låser ena handen till örat. Enda</w:t>
      </w:r>
      <w:r w:rsidRPr="006F0F8C">
        <w:t>st några få länder i EU tillåter fortfarande handhållen mobilanvändning i bilen, och alltfler rapporter visar på riskerna med detta. Uppenbarligen anser dessa länder, liksom vårt sunda förnuft, att det rimligen blir mindre störning om telefonsamtalet kan ske utan att man samtidigt behöver fingra på telefonen och hålla den mot sitt öra.</w:t>
      </w:r>
    </w:p>
    <w:p w:rsidR="006F0F8C" w:rsidRPr="006F0F8C" w:rsidRDefault="006F0F8C">
      <w:pPr>
        <w:pStyle w:val="Normaltindrag"/>
      </w:pPr>
      <w:r w:rsidRPr="006F0F8C">
        <w:t xml:space="preserve">Det är en fullständig självklarhet att man inte ska köra bil och samtidigt sms:a. Ändå anger flera tiotals procent av trafikanterna att man gör detta </w:t>
      </w:r>
      <w:r w:rsidRPr="006F0F8C">
        <w:lastRenderedPageBreak/>
        <w:t>ibland. Förbudet mot att telefonera med handhållen mobil bör alltså även omfatta sms:ande under bilkörning.</w:t>
      </w:r>
    </w:p>
    <w:p w:rsidR="006F0F8C" w:rsidRPr="006F0F8C" w:rsidRDefault="006F0F8C">
      <w:pPr>
        <w:pStyle w:val="Normaltindrag"/>
      </w:pPr>
      <w:r w:rsidRPr="006F0F8C">
        <w:t>Varför har då inte Sverige agerat? Civilutskottet brukar hänvisa till att a</w:t>
      </w:r>
      <w:r w:rsidRPr="006F0F8C">
        <w:t>k</w:t>
      </w:r>
      <w:r w:rsidRPr="006F0F8C">
        <w:t>tuell forskning inom området inte motiverar ett förbud mot telefonering utan handsfreeutrustning eftersom det främst är samtalet som sådant och dess komplexitet som har betydelse, inte huruvida handsfreeutrustning används eller inte. Utskottet brukar även påtala behovet av informationsinsatser om de ökade risker som distraherande aktiviteter i trafiken medför. Utskottet brukar tala med små bokstäver om det faktum att så många länder resonerar som vi i denna motion.</w:t>
      </w:r>
    </w:p>
    <w:p w:rsidR="006F0F8C" w:rsidRPr="006F0F8C" w:rsidRDefault="006F0F8C">
      <w:pPr>
        <w:pStyle w:val="Normaltindrag"/>
      </w:pPr>
      <w:r w:rsidRPr="006F0F8C">
        <w:t>Utskottet resonerar således som så att an</w:t>
      </w:r>
      <w:r w:rsidRPr="006F0F8C">
        <w:t>tingen ska man förbjudas att tala i bilen – och då rimligen även med passagerarna – eller också ska mobiltelefon få användas hur som helst. Resonemanget övertygar inte. Vi tror att det finns en medelväg i denna fråga, och att man bör börja med den. Informationsinsa</w:t>
      </w:r>
      <w:r w:rsidRPr="006F0F8C">
        <w:t>t</w:t>
      </w:r>
      <w:r w:rsidRPr="006F0F8C">
        <w:t>ser om omdömesgill telefonanvändning vid bilkörning är säkert mycket bra, men de underlättas i hög grad av en regel som stadgar att händerna ska vara fria vid biltelefonering.</w:t>
      </w:r>
    </w:p>
    <w:p w:rsidR="006F0F8C" w:rsidRPr="006F0F8C" w:rsidRDefault="006F0F8C">
      <w:pPr>
        <w:pStyle w:val="Normaltindrag"/>
      </w:pPr>
      <w:r w:rsidRPr="006F0F8C">
        <w:t>Med hänvisning till vårt sunda förnuft och till ett stort antal länder</w:t>
      </w:r>
      <w:r w:rsidRPr="006F0F8C">
        <w:t>s åsikt i vår omvärld föreslår vi att riksdagen ger regeringen till känna vad som anförs om behovet av att utreda och föreslå ett regelverk vid bilkörning som kräver att föraren vid telefonering inte använder händerna under samtalet. Trägen vi</w:t>
      </w:r>
      <w:r w:rsidRPr="006F0F8C">
        <w:t>n</w:t>
      </w:r>
      <w:r w:rsidRPr="006F0F8C">
        <w:t>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0F8C">
        <w:trPr>
          <w:cantSplit/>
        </w:trPr>
        <w:tc>
          <w:tcPr>
            <w:tcW w:w="3046" w:type="dxa"/>
          </w:tcPr>
          <w:p w:rsidR="006F0F8C" w:rsidRPr="006F0F8C" w:rsidRDefault="006F0F8C">
            <w:pPr>
              <w:pStyle w:val="UnderskriftDatum"/>
              <w:spacing w:before="240"/>
            </w:pPr>
            <w:r w:rsidRPr="006F0F8C">
              <w:t>Stockholm den 18 oktober 2010</w:t>
            </w:r>
          </w:p>
        </w:tc>
        <w:tc>
          <w:tcPr>
            <w:tcW w:w="3047" w:type="dxa"/>
          </w:tcPr>
          <w:p w:rsidR="006F0F8C" w:rsidRPr="006F0F8C" w:rsidRDefault="006F0F8C">
            <w:pPr>
              <w:pStyle w:val="Underskrifter"/>
              <w:spacing w:before="240"/>
            </w:pPr>
          </w:p>
        </w:tc>
      </w:tr>
      <w:tr w:rsidR="00000000" w:rsidRPr="006F0F8C">
        <w:trPr>
          <w:cantSplit/>
        </w:trPr>
        <w:tc>
          <w:tcPr>
            <w:tcW w:w="3046" w:type="dxa"/>
          </w:tcPr>
          <w:p w:rsidR="006F0F8C" w:rsidRPr="006F0F8C" w:rsidRDefault="006F0F8C">
            <w:pPr>
              <w:pStyle w:val="Underskrifter"/>
            </w:pPr>
            <w:r w:rsidRPr="006F0F8C">
              <w:t>Staffan Danielsson (C)</w:t>
            </w:r>
          </w:p>
        </w:tc>
        <w:tc>
          <w:tcPr>
            <w:tcW w:w="3046" w:type="dxa"/>
          </w:tcPr>
          <w:p w:rsidR="006F0F8C" w:rsidRPr="006F0F8C" w:rsidRDefault="006F0F8C">
            <w:pPr>
              <w:pStyle w:val="Underskrifter"/>
            </w:pPr>
            <w:r w:rsidRPr="006F0F8C">
              <w:t>Erik A Eriksson (C)</w:t>
            </w:r>
          </w:p>
        </w:tc>
      </w:tr>
    </w:tbl>
    <w:p w:rsidR="006F0F8C" w:rsidRPr="006F0F8C" w:rsidRDefault="006F0F8C">
      <w:pPr>
        <w:pStyle w:val="Normaltindrag"/>
      </w:pPr>
    </w:p>
    <w:sectPr w:rsidR="00000000" w:rsidRPr="006F0F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F8C" w:rsidRPr="006F0F8C" w:rsidRDefault="006F0F8C">
      <w:r w:rsidRPr="006F0F8C">
        <w:separator/>
      </w:r>
    </w:p>
  </w:endnote>
  <w:endnote w:type="continuationSeparator" w:id="0">
    <w:p w:rsidR="006F0F8C" w:rsidRPr="006F0F8C" w:rsidRDefault="006F0F8C">
      <w:r w:rsidRPr="006F0F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8C" w:rsidRPr="006F0F8C" w:rsidRDefault="006F0F8C">
    <w:pPr>
      <w:pStyle w:val="Sidfot"/>
    </w:pPr>
    <w:r w:rsidRPr="006F0F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7283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8C" w:rsidRDefault="006F0F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0F8C" w:rsidRDefault="006F0F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8C" w:rsidRPr="006F0F8C" w:rsidRDefault="006F0F8C">
    <w:pPr>
      <w:pStyle w:val="Sidfot"/>
    </w:pPr>
    <w:r w:rsidRPr="006F0F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383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8C" w:rsidRDefault="006F0F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0F8C" w:rsidRDefault="006F0F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8C" w:rsidRPr="006F0F8C" w:rsidRDefault="006F0F8C">
    <w:pPr>
      <w:pStyle w:val="Sidfot"/>
    </w:pPr>
    <w:r w:rsidRPr="006F0F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714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8C" w:rsidRDefault="006F0F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0F8C" w:rsidRDefault="006F0F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F8C" w:rsidRPr="006F0F8C" w:rsidRDefault="006F0F8C">
      <w:r w:rsidRPr="006F0F8C">
        <w:separator/>
      </w:r>
    </w:p>
  </w:footnote>
  <w:footnote w:type="continuationSeparator" w:id="0">
    <w:p w:rsidR="006F0F8C" w:rsidRPr="006F0F8C" w:rsidRDefault="006F0F8C">
      <w:r w:rsidRPr="006F0F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8C" w:rsidRPr="006F0F8C" w:rsidRDefault="006F0F8C">
    <w:pPr>
      <w:pStyle w:val="Sidhuvud"/>
    </w:pPr>
    <w:r w:rsidRPr="006F0F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263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8C" w:rsidRDefault="006F0F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0F8C" w:rsidRDefault="006F0F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8C" w:rsidRPr="006F0F8C" w:rsidRDefault="006F0F8C">
    <w:pPr>
      <w:pStyle w:val="Sidhuvud"/>
    </w:pPr>
    <w:r w:rsidRPr="006F0F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010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8C" w:rsidRDefault="006F0F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0F8C" w:rsidRDefault="006F0F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8C" w:rsidRPr="006F0F8C" w:rsidRDefault="006F0F8C">
    <w:pPr>
      <w:pStyle w:val="FSHNormal"/>
      <w:tabs>
        <w:tab w:val="right" w:pos="5840"/>
      </w:tabs>
    </w:pPr>
    <w:r w:rsidRPr="006F0F8C">
      <w:br/>
    </w:r>
    <w:r w:rsidRPr="006F0F8C">
      <w:fldChar w:fldCharType="begin" w:fldLock="1"/>
    </w:r>
    <w:r w:rsidRPr="006F0F8C">
      <w:instrText xml:space="preserve"> DOCPROPERTY</w:instrText>
    </w:r>
    <w:r w:rsidRPr="006F0F8C">
      <w:rPr>
        <w:sz w:val="18"/>
      </w:rPr>
      <w:instrText xml:space="preserve"> "YearUser" *\charformat </w:instrText>
    </w:r>
    <w:r w:rsidRPr="006F0F8C">
      <w:fldChar w:fldCharType="separate"/>
    </w:r>
    <w:r w:rsidRPr="006F0F8C">
      <w:t>2010/11</w:t>
    </w:r>
    <w:r w:rsidRPr="006F0F8C">
      <w:fldChar w:fldCharType="end"/>
    </w:r>
    <w:r w:rsidRPr="006F0F8C">
      <w:t xml:space="preserve"> </w:t>
    </w:r>
    <w:r w:rsidRPr="006F0F8C">
      <w:tab/>
      <w:t xml:space="preserve">mnr: </w:t>
    </w:r>
    <w:r w:rsidRPr="006F0F8C">
      <w:fldChar w:fldCharType="begin" w:fldLock="1"/>
    </w:r>
    <w:r w:rsidRPr="006F0F8C">
      <w:instrText xml:space="preserve"> DOCPROPERTY</w:instrText>
    </w:r>
    <w:r w:rsidRPr="006F0F8C">
      <w:rPr>
        <w:sz w:val="18"/>
      </w:rPr>
      <w:instrText xml:space="preserve"> "Motionsnummer" *\charformat </w:instrText>
    </w:r>
    <w:r w:rsidRPr="006F0F8C">
      <w:fldChar w:fldCharType="separate"/>
    </w:r>
    <w:r w:rsidRPr="006F0F8C">
      <w:t>T422</w:t>
    </w:r>
    <w:r w:rsidRPr="006F0F8C">
      <w:fldChar w:fldCharType="end"/>
    </w:r>
    <w:r w:rsidRPr="006F0F8C">
      <w:br/>
    </w:r>
    <w:r w:rsidRPr="006F0F8C">
      <w:fldChar w:fldCharType="begin" w:fldLock="1"/>
    </w:r>
    <w:r w:rsidRPr="006F0F8C">
      <w:instrText xml:space="preserve"> DOCPROPERTY</w:instrText>
    </w:r>
    <w:r w:rsidRPr="006F0F8C">
      <w:rPr>
        <w:sz w:val="18"/>
      </w:rPr>
      <w:instrText xml:space="preserve"> "Samling" *\charformat </w:instrText>
    </w:r>
    <w:r w:rsidRPr="006F0F8C">
      <w:fldChar w:fldCharType="end"/>
    </w:r>
    <w:r w:rsidRPr="006F0F8C">
      <w:tab/>
      <w:t xml:space="preserve">pnr: </w:t>
    </w:r>
    <w:r w:rsidRPr="006F0F8C">
      <w:fldChar w:fldCharType="begin" w:fldLock="1"/>
    </w:r>
    <w:r w:rsidRPr="006F0F8C">
      <w:instrText xml:space="preserve"> DOCPROPERTY</w:instrText>
    </w:r>
    <w:r w:rsidRPr="006F0F8C">
      <w:rPr>
        <w:sz w:val="18"/>
      </w:rPr>
      <w:instrText xml:space="preserve"> "Partinummer" *\charformat </w:instrText>
    </w:r>
    <w:r w:rsidRPr="006F0F8C">
      <w:fldChar w:fldCharType="separate"/>
    </w:r>
    <w:r w:rsidRPr="006F0F8C">
      <w:t>C410</w:t>
    </w:r>
    <w:r w:rsidRPr="006F0F8C">
      <w:fldChar w:fldCharType="end"/>
    </w:r>
  </w:p>
  <w:p w:rsidR="006F0F8C" w:rsidRPr="006F0F8C" w:rsidRDefault="006F0F8C">
    <w:pPr>
      <w:pStyle w:val="FSHRub1"/>
    </w:pPr>
    <w:r w:rsidRPr="006F0F8C">
      <w:t>Motion till riksdagen</w:t>
    </w:r>
    <w:r w:rsidRPr="006F0F8C">
      <w:br/>
    </w:r>
    <w:r w:rsidRPr="006F0F8C">
      <w:fldChar w:fldCharType="begin" w:fldLock="1"/>
    </w:r>
    <w:r w:rsidRPr="006F0F8C">
      <w:instrText xml:space="preserve"> DOCPROPERTY "YearUser" *\charformat </w:instrText>
    </w:r>
    <w:r w:rsidRPr="006F0F8C">
      <w:fldChar w:fldCharType="separate"/>
    </w:r>
    <w:r w:rsidRPr="006F0F8C">
      <w:t>2010/11</w:t>
    </w:r>
    <w:r w:rsidRPr="006F0F8C">
      <w:fldChar w:fldCharType="end"/>
    </w:r>
    <w:r w:rsidRPr="006F0F8C">
      <w:t>:</w:t>
    </w:r>
    <w:r w:rsidRPr="006F0F8C">
      <w:fldChar w:fldCharType="begin" w:fldLock="1"/>
    </w:r>
    <w:r w:rsidRPr="006F0F8C">
      <w:instrText xml:space="preserve"> DOCPROPERTY "Motionsnummer" *\charformat </w:instrText>
    </w:r>
    <w:r w:rsidRPr="006F0F8C">
      <w:fldChar w:fldCharType="separate"/>
    </w:r>
    <w:r w:rsidRPr="006F0F8C">
      <w:t>T422</w:t>
    </w:r>
    <w:r w:rsidRPr="006F0F8C">
      <w:fldChar w:fldCharType="end"/>
    </w:r>
  </w:p>
  <w:p w:rsidR="006F0F8C" w:rsidRPr="006F0F8C" w:rsidRDefault="006F0F8C">
    <w:pPr>
      <w:pStyle w:val="FSHNormalS5"/>
    </w:pPr>
    <w:r w:rsidRPr="006F0F8C">
      <w:fldChar w:fldCharType="begin" w:fldLock="1"/>
    </w:r>
    <w:r w:rsidRPr="006F0F8C">
      <w:instrText xml:space="preserve"> DOCPROPERTY "MotionarText" *\charformat </w:instrText>
    </w:r>
    <w:r w:rsidRPr="006F0F8C">
      <w:fldChar w:fldCharType="separate"/>
    </w:r>
    <w:r w:rsidRPr="006F0F8C">
      <w:t>av Staffan Danielsson och Erik A Eriksson (C)</w:t>
    </w:r>
    <w:r w:rsidRPr="006F0F8C">
      <w:fldChar w:fldCharType="end"/>
    </w:r>
    <w:r w:rsidRPr="006F0F8C">
      <w:br/>
    </w:r>
    <w:r w:rsidRPr="006F0F8C">
      <w:fldChar w:fldCharType="begin" w:fldLock="1"/>
    </w:r>
    <w:r w:rsidRPr="006F0F8C">
      <w:instrText xml:space="preserve"> DOCPROPERTY "SvarFrasKort" *\charformat </w:instrText>
    </w:r>
    <w:r w:rsidRPr="006F0F8C">
      <w:fldChar w:fldCharType="end"/>
    </w:r>
  </w:p>
  <w:p w:rsidR="006F0F8C" w:rsidRPr="006F0F8C" w:rsidRDefault="006F0F8C">
    <w:pPr>
      <w:pStyle w:val="FSHTitel"/>
    </w:pPr>
    <w:r w:rsidRPr="006F0F8C">
      <w:fldChar w:fldCharType="begin" w:fldLock="1"/>
    </w:r>
    <w:r w:rsidRPr="006F0F8C">
      <w:instrText xml:space="preserve"> DOCPROPERTY</w:instrText>
    </w:r>
    <w:r w:rsidRPr="006F0F8C">
      <w:rPr>
        <w:sz w:val="18"/>
      </w:rPr>
      <w:instrText xml:space="preserve"> "RubrikSvar" *\charformat </w:instrText>
    </w:r>
    <w:r w:rsidRPr="006F0F8C">
      <w:fldChar w:fldCharType="separate"/>
    </w:r>
    <w:r w:rsidRPr="006F0F8C">
      <w:t>Sms och handhållen mobil vid bilkörning</w:t>
    </w:r>
    <w:r w:rsidRPr="006F0F8C">
      <w:fldChar w:fldCharType="end"/>
    </w:r>
  </w:p>
  <w:p w:rsidR="006F0F8C" w:rsidRPr="006F0F8C" w:rsidRDefault="006F0F8C">
    <w:pPr>
      <w:pStyle w:val="Normal00"/>
    </w:pPr>
  </w:p>
  <w:p w:rsidR="006F0F8C" w:rsidRPr="006F0F8C" w:rsidRDefault="006F0F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756741">
    <w:abstractNumId w:val="3"/>
  </w:num>
  <w:num w:numId="2" w16cid:durableId="991254958">
    <w:abstractNumId w:val="2"/>
  </w:num>
  <w:num w:numId="3" w16cid:durableId="955258666">
    <w:abstractNumId w:val="1"/>
  </w:num>
  <w:num w:numId="4" w16cid:durableId="1539662941">
    <w:abstractNumId w:val="0"/>
  </w:num>
  <w:num w:numId="5" w16cid:durableId="149836562">
    <w:abstractNumId w:val="7"/>
  </w:num>
  <w:num w:numId="6" w16cid:durableId="514879561">
    <w:abstractNumId w:val="6"/>
  </w:num>
  <w:num w:numId="7" w16cid:durableId="1722097288">
    <w:abstractNumId w:val="5"/>
  </w:num>
  <w:num w:numId="8" w16cid:durableId="1898936653">
    <w:abstractNumId w:val="4"/>
  </w:num>
  <w:num w:numId="9" w16cid:durableId="1452171086">
    <w:abstractNumId w:val="8"/>
  </w:num>
  <w:num w:numId="10" w16cid:durableId="145971654">
    <w:abstractNumId w:val="9"/>
  </w:num>
  <w:num w:numId="11" w16cid:durableId="1539927432">
    <w:abstractNumId w:val="10"/>
  </w:num>
  <w:num w:numId="12" w16cid:durableId="1125732984">
    <w:abstractNumId w:val="13"/>
  </w:num>
  <w:num w:numId="13" w16cid:durableId="90903592">
    <w:abstractNumId w:val="15"/>
  </w:num>
  <w:num w:numId="14" w16cid:durableId="2092966548">
    <w:abstractNumId w:val="16"/>
  </w:num>
  <w:num w:numId="15" w16cid:durableId="810445444">
    <w:abstractNumId w:val="11"/>
  </w:num>
  <w:num w:numId="16" w16cid:durableId="274677918">
    <w:abstractNumId w:val="18"/>
  </w:num>
  <w:num w:numId="17" w16cid:durableId="615138064">
    <w:abstractNumId w:val="17"/>
  </w:num>
  <w:num w:numId="18" w16cid:durableId="1839232233">
    <w:abstractNumId w:val="14"/>
  </w:num>
  <w:num w:numId="19" w16cid:durableId="1768043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27454466-15F0-4668-9825-43F3AB7DF4CD},{B4970B84-92F4-4F07-9A84-F70BBFAAE8EC}"/>
  </w:docVars>
  <w:rsids>
    <w:rsidRoot w:val="00C355FA"/>
    <w:rsid w:val="006F0F8C"/>
    <w:rsid w:val="00C355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9798775-D360-4AEC-BA08-72A91691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2706</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c410</vt:lpstr>
    </vt:vector>
  </TitlesOfParts>
  <Company>Riksdagen</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c410</dc:title>
  <dc:subject>c410</dc:subject>
  <dc:creator>Riksdagen</dc:creator>
  <cp:keywords>Riksdagen</cp:keywords>
  <dc:description>Versal/gemen i partibeteckning. Gemen i tryck för 0910, versal för 1011 och nyare</dc:description>
  <cp:lastModifiedBy>Lars Brink</cp:lastModifiedBy>
  <cp:revision>2</cp:revision>
  <cp:lastPrinted>2010-12-08T11:31:00Z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Sms och handhållen mobil vid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 och handhållen mobil vid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Erik A Eriksson (C)</vt:lpwstr>
  </property>
  <property fmtid="{D5CDD505-2E9C-101B-9397-08002B2CF9AE}" pid="26" name="MotionarLista">
    <vt:lpwstr>Danielsson, Staffan (C)\A Eriksson, Erik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20102011000000000099000004100069</vt:lpwstr>
  </property>
  <property fmtid="{D5CDD505-2E9C-101B-9397-08002B2CF9AE}" pid="47" name="datum">
    <vt:lpwstr>101018</vt:lpwstr>
  </property>
  <property fmtid="{D5CDD505-2E9C-101B-9397-08002B2CF9AE}" pid="48" name="avsändar-e-post">
    <vt:lpwstr>kennet.ericzon@riksdagen.se</vt:lpwstr>
  </property>
  <property fmtid="{D5CDD505-2E9C-101B-9397-08002B2CF9AE}" pid="49" name="id">
    <vt:lpwstr>20102011000000000099000004100069</vt:lpwstr>
  </property>
  <property fmtid="{D5CDD505-2E9C-101B-9397-08002B2CF9AE}" pid="50" name="nummer">
    <vt:lpwstr>422</vt:lpwstr>
  </property>
  <property fmtid="{D5CDD505-2E9C-101B-9397-08002B2CF9AE}" pid="51" name="utskottsbeteckning">
    <vt:lpwstr>T</vt:lpwstr>
  </property>
  <property fmtid="{D5CDD505-2E9C-101B-9397-08002B2CF9AE}" pid="52" name="GlobalUID">
    <vt:lpwstr>{7DBD652D-90F3-4400-9FFB-D774FC46747E}</vt:lpwstr>
  </property>
  <property fmtid="{D5CDD505-2E9C-101B-9397-08002B2CF9AE}" pid="53" name="Överföringar">
    <vt:i4>0</vt:i4>
  </property>
  <property fmtid="{D5CDD505-2E9C-101B-9397-08002B2CF9AE}" pid="54" name="Checksum">
    <vt:lpwstr>*1002365322901*</vt:lpwstr>
  </property>
  <property fmtid="{D5CDD505-2E9C-101B-9397-08002B2CF9AE}" pid="55" name="skuggnummer">
    <vt:lpwstr>2148</vt:lpwstr>
  </property>
  <property fmtid="{D5CDD505-2E9C-101B-9397-08002B2CF9AE}" pid="56" name="urixVersion">
    <vt:lpwstr>4.3.2.0</vt:lpwstr>
  </property>
  <property fmtid="{D5CDD505-2E9C-101B-9397-08002B2CF9AE}" pid="57" name="urixOrigin">
    <vt:lpwstr>101208 12:32:20.897</vt:lpwstr>
  </property>
  <property fmtid="{D5CDD505-2E9C-101B-9397-08002B2CF9AE}" pid="58" name="urixGuid">
    <vt:lpwstr>{28D7A8FD-AA58-430E-A255-07F4EAA249DC}</vt:lpwstr>
  </property>
</Properties>
</file>