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7B7" w:rsidRPr="00412216" w:rsidRDefault="006137B7" w:rsidP="00052400">
      <w:pPr>
        <w:pStyle w:val="Hemstlrubrik"/>
      </w:pPr>
      <w:r w:rsidRPr="00412216">
        <w:t>Förslag till riksdagsbeslut</w:t>
      </w:r>
    </w:p>
    <w:p w:rsidR="006137B7" w:rsidRPr="00412216" w:rsidRDefault="006137B7" w:rsidP="006137B7">
      <w:pPr>
        <w:pStyle w:val="Hemstlatt"/>
      </w:pPr>
      <w:r w:rsidRPr="00412216">
        <w:t>Riksdagen begär att regeringen lägger fram förslag till lag med skyldi</w:t>
      </w:r>
      <w:r w:rsidRPr="00412216">
        <w:t>g</w:t>
      </w:r>
      <w:r w:rsidRPr="00412216">
        <w:t>het för kommunerna att förteckna och publicera sina författningar.</w:t>
      </w:r>
    </w:p>
    <w:p w:rsidR="00D21ECE" w:rsidRPr="00412216" w:rsidRDefault="00D21ECE" w:rsidP="00D21ECE">
      <w:pPr>
        <w:pStyle w:val="Rubrik1"/>
      </w:pPr>
      <w:r w:rsidRPr="00412216">
        <w:t>Motivering</w:t>
      </w:r>
    </w:p>
    <w:p w:rsidR="006137B7" w:rsidRPr="00412216" w:rsidRDefault="006137B7" w:rsidP="00D21ECE">
      <w:r w:rsidRPr="00412216">
        <w:t>Det finns för närvarande inga särskilda, generella regler för hur de kommun</w:t>
      </w:r>
      <w:r w:rsidRPr="00412216">
        <w:t>a</w:t>
      </w:r>
      <w:r w:rsidRPr="00412216">
        <w:t>la författningarna skall utformas och kungöras. Normbesluten behandlas som alla andra beslut i en kommun. De antecknas i protokoll, protokollet justeras och ett anslag sätts upp på anslagstavla med uppgifter om beslutet. Om en medlem i kommunen inte anfört besvär över beslutets laglighet inom tre veckor vinner beslutet laga kraft.</w:t>
      </w:r>
    </w:p>
    <w:p w:rsidR="006137B7" w:rsidRPr="00412216" w:rsidRDefault="006137B7" w:rsidP="006137B7">
      <w:pPr>
        <w:pStyle w:val="Normaltindrag"/>
      </w:pPr>
      <w:r w:rsidRPr="00412216">
        <w:t>För vissa normbeslut finns speciella kungöranderegler, men i stort behan</w:t>
      </w:r>
      <w:r w:rsidRPr="00412216">
        <w:t>d</w:t>
      </w:r>
      <w:r w:rsidRPr="00412216">
        <w:t>las dock normbesluten som andra fullmäktige- och nämndbeslut i en ko</w:t>
      </w:r>
      <w:r w:rsidRPr="00412216">
        <w:t>m</w:t>
      </w:r>
      <w:r w:rsidRPr="00412216">
        <w:t>mun. När man vill ta del av en kommunal författning får man således söka i beslutsprotokollen. Vanligen finns protokollen i pappersform, sorterade i kronologisk ordning, i ett kommunarkiv.</w:t>
      </w:r>
    </w:p>
    <w:p w:rsidR="006137B7" w:rsidRPr="00412216" w:rsidRDefault="006137B7" w:rsidP="006137B7">
      <w:pPr>
        <w:pStyle w:val="Normaltindrag"/>
      </w:pPr>
      <w:r w:rsidRPr="00412216">
        <w:t xml:space="preserve">Kommunernas kunskaper om utövandet av normgivningsmakten är ibland bristfälliga. Man tänker helt enkelt inte i termer av normgivning och skiljer därför inte heller mellan olika typer av ärenden. Det är vanligt att blanda ihop normbeslut med myndighetsutövning gentemot enskild. Detta leder till att handläggningen ibland blir felaktig eftersom det är olika regler för olika typer av myndighetsutövning. </w:t>
      </w:r>
    </w:p>
    <w:p w:rsidR="006137B7" w:rsidRPr="00412216" w:rsidRDefault="006137B7" w:rsidP="006137B7">
      <w:pPr>
        <w:pStyle w:val="Normaltindrag"/>
      </w:pPr>
      <w:r w:rsidRPr="00412216">
        <w:t>Ett införande av samma regler för kommuner som för statliga myndigheter i fråga om författningarnas utformning och kungörande skulle skapa klarhet i handläggningsrutiner och lägga en grund för en enhetlig, stringent och lage</w:t>
      </w:r>
      <w:r w:rsidRPr="00412216">
        <w:t>n</w:t>
      </w:r>
      <w:r w:rsidRPr="00412216">
        <w:t>lig maktutövning.</w:t>
      </w:r>
    </w:p>
    <w:p w:rsidR="006137B7" w:rsidRPr="00412216" w:rsidRDefault="006137B7" w:rsidP="006137B7">
      <w:pPr>
        <w:pStyle w:val="Normaltindrag"/>
      </w:pPr>
      <w:r w:rsidRPr="00412216">
        <w:t>Ett införande av lagregler för en kommunal författningssamling skulle medföra en avsevärt ökad rättsäkerhet i kommunernas utövande av normgi</w:t>
      </w:r>
      <w:r w:rsidRPr="00412216">
        <w:t>v</w:t>
      </w:r>
      <w:r w:rsidRPr="00412216">
        <w:t xml:space="preserve">ningsmakten. Dessutom skulle det göra det möjligt för allmänheten att ta reda på om författningarna är lagliga eller ej. Informationsmöjligheten för den </w:t>
      </w:r>
      <w:r w:rsidRPr="00412216">
        <w:lastRenderedPageBreak/>
        <w:t>enskilde bör tillmätas stor vikt. Enhetligt utformade och en för varje kommun upprättad författningssamling skulle vara till stor hjälp ur flera synpunkter. De är till hjälp för kommunens egna handläggare. De är till hjälp för politiker. De är till hjälp för allmänheten för att skapa insyn och kontroll. Lagstadgade kommunala författningssamlingar bör ses som ett viktig och klargörande inslag i etikdebatten. Genom publicering på kommunens hemsida blir de också lättillgängliga.</w:t>
      </w:r>
    </w:p>
    <w:p w:rsidR="006137B7" w:rsidRPr="00412216" w:rsidRDefault="006137B7" w:rsidP="006137B7">
      <w:pPr>
        <w:pStyle w:val="Normaltindrag"/>
      </w:pPr>
      <w:r w:rsidRPr="00412216">
        <w:t xml:space="preserve">När kungörandelagen och författningssamlingsförordningen kom till 1976, och som trädde i kraft den 1 januari 1979, hade man i förarbetena ingående diskuterat om inte också kommunerna skulle omfattas av de nya reglerna för utformning och kungörande av författningar. Så blev inte fallet utan de nya reglerna omfattar endast statliga myndigheter under regeringen. Skälen till att det blev så är att kommunerna hävdade sin självbestämmanderätt och </w:t>
      </w:r>
      <w:r w:rsidR="00052400" w:rsidRPr="00412216">
        <w:t>utlov</w:t>
      </w:r>
      <w:r w:rsidR="00052400" w:rsidRPr="00412216">
        <w:t>a</w:t>
      </w:r>
      <w:r w:rsidR="00052400" w:rsidRPr="00412216">
        <w:t>de rekommendationer från K</w:t>
      </w:r>
      <w:r w:rsidRPr="00412216">
        <w:t>ommunförbundet för hur kommunala förfat</w:t>
      </w:r>
      <w:r w:rsidRPr="00412216">
        <w:t>t</w:t>
      </w:r>
      <w:r w:rsidRPr="00412216">
        <w:t>ningar på frivillighetens väg skulle utformas med tillgodoseende av alla la</w:t>
      </w:r>
      <w:r w:rsidRPr="00412216">
        <w:t>g</w:t>
      </w:r>
      <w:r w:rsidRPr="00412216">
        <w:t>stiftningens</w:t>
      </w:r>
      <w:r w:rsidR="00052400" w:rsidRPr="00412216">
        <w:t xml:space="preserve"> krav. Under 1995 presenterade F</w:t>
      </w:r>
      <w:r w:rsidRPr="00412216">
        <w:t>inansdepartementet en prom</w:t>
      </w:r>
      <w:r w:rsidRPr="00412216">
        <w:t>e</w:t>
      </w:r>
      <w:r w:rsidRPr="00412216">
        <w:t>moria med rubriken Ko</w:t>
      </w:r>
      <w:r w:rsidR="00A32AD3" w:rsidRPr="00412216">
        <w:t>mmunala författningssamlingar (Ds 1995:7</w:t>
      </w:r>
      <w:r w:rsidRPr="00412216">
        <w:t>). I pr</w:t>
      </w:r>
      <w:r w:rsidRPr="00412216">
        <w:t>o</w:t>
      </w:r>
      <w:r w:rsidRPr="00412216">
        <w:t>memorian föreslås att man inför lagstadgade kommunala författningssamlin</w:t>
      </w:r>
      <w:r w:rsidRPr="00412216">
        <w:t>g</w:t>
      </w:r>
      <w:r w:rsidRPr="00412216">
        <w:t>ar och att reglerna till allra största delen ansluter till vad som nu gäller för de statliga myndigheterna.</w:t>
      </w:r>
    </w:p>
    <w:p w:rsidR="006137B7" w:rsidRPr="00412216" w:rsidRDefault="006137B7" w:rsidP="006137B7">
      <w:pPr>
        <w:pStyle w:val="Normaltindrag"/>
      </w:pPr>
      <w:r w:rsidRPr="00412216">
        <w:t>Promemorian skickades ut på remiss. I stort sett alla remissinstanser anslöt sig till förslaget. Flera fann det lämpligt att regler</w:t>
      </w:r>
      <w:r w:rsidR="00052400" w:rsidRPr="00412216">
        <w:t>na för kommunerna blev exakt de</w:t>
      </w:r>
      <w:r w:rsidRPr="00412216">
        <w:t>samma som för de statliga mynd</w:t>
      </w:r>
      <w:r w:rsidR="00052400" w:rsidRPr="00412216">
        <w:t>igheterna. Kommunförbundet och L</w:t>
      </w:r>
      <w:r w:rsidRPr="00412216">
        <w:t xml:space="preserve">andstingsförbundet motsatte sig dock förslaget med hänvisning till den kommunala självbestämmanderätten. Något beslut har inte fattats i enlighet med promemorian. </w:t>
      </w:r>
    </w:p>
    <w:p w:rsidR="006137B7" w:rsidRPr="00412216" w:rsidRDefault="006137B7" w:rsidP="00052400">
      <w:pPr>
        <w:pStyle w:val="Normaltindrag"/>
      </w:pPr>
      <w:r w:rsidRPr="00412216">
        <w:t>I juni 2003 lade Riksdagens revisorer fram ett förslag till riksdagen kallat Ordning på rätten (förslag 2002/03:RR20) där man ansåg att kommunerna skall förteckna sina författningar och hålla dem tillgängliga för medborgarna. De uttryckte förståelse för Svenska Kommunförbundets och Landstingsfö</w:t>
      </w:r>
      <w:r w:rsidRPr="00412216">
        <w:t>r</w:t>
      </w:r>
      <w:r w:rsidRPr="00412216">
        <w:t xml:space="preserve">bundets syn att de närmare formerna för detta bör bestämmas av de enskilda kommunerna men menade att det är väsentligt att medborgarna kan orientera sig inom olika lagstiftningsområden. </w:t>
      </w:r>
    </w:p>
    <w:p w:rsidR="006137B7" w:rsidRPr="00412216" w:rsidRDefault="006137B7" w:rsidP="006137B7">
      <w:pPr>
        <w:pStyle w:val="Normaltindrag"/>
      </w:pPr>
      <w:r w:rsidRPr="00412216">
        <w:t>Dessutom gäller enligt revisorerna att det även för kommunerna torde vara väsentligt att på ett överskådligt sätt kunna följa vad som gäller inom olika områden.</w:t>
      </w:r>
    </w:p>
    <w:p w:rsidR="006137B7" w:rsidRPr="00412216" w:rsidRDefault="006137B7" w:rsidP="006137B7">
      <w:pPr>
        <w:pStyle w:val="Normaltindrag"/>
      </w:pPr>
      <w:r w:rsidRPr="00412216">
        <w:t>Revisorerna anser att någon form av central styrning krävs för kommunala författningar och föreslog ett tillkännagivande till regeringen om detta.</w:t>
      </w:r>
    </w:p>
    <w:p w:rsidR="006137B7" w:rsidRPr="00412216" w:rsidRDefault="006137B7" w:rsidP="006137B7">
      <w:pPr>
        <w:pStyle w:val="Normaltindrag"/>
      </w:pPr>
      <w:r w:rsidRPr="00412216">
        <w:t>Konstitutionsutskottet var med hänsyn till den kommunala självstyrelsen och även med hänsyn till kostnadsaspekterna inte berett att förorda en sky</w:t>
      </w:r>
      <w:r w:rsidRPr="00412216">
        <w:t>l</w:t>
      </w:r>
      <w:r w:rsidRPr="00412216">
        <w:t xml:space="preserve">dighet för kommunerna att förteckna och publicera sina föreskrifter. Man hoppades att frågan ska kunna lösas på frivillig väg. </w:t>
      </w:r>
    </w:p>
    <w:p w:rsidR="006137B7" w:rsidRPr="00412216" w:rsidRDefault="006137B7" w:rsidP="006137B7">
      <w:pPr>
        <w:pStyle w:val="Normaltindrag"/>
      </w:pPr>
      <w:r w:rsidRPr="00412216">
        <w:t>Kristdemokraterna anser dock att utvecklingen av informationssamhället och medborgarnas ökade krav på och intresse för att kunna granska de rättsl</w:t>
      </w:r>
      <w:r w:rsidRPr="00412216">
        <w:t>i</w:t>
      </w:r>
      <w:r w:rsidRPr="00412216">
        <w:t>ga grunderna för olika beslut är faktorer som förstärker behovet av att ko</w:t>
      </w:r>
      <w:r w:rsidRPr="00412216">
        <w:t>m</w:t>
      </w:r>
      <w:r w:rsidRPr="00412216">
        <w:t>munerna får krav på sig att upprätta kommunala författningssamlingar. Rik</w:t>
      </w:r>
      <w:r w:rsidRPr="00412216">
        <w:t>s</w:t>
      </w:r>
      <w:r w:rsidRPr="00412216">
        <w:t>dagen bör begära sådan lagstiftning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2400" w:rsidRPr="00412216">
        <w:tblPrEx>
          <w:tblCellMar>
            <w:top w:w="0" w:type="dxa"/>
            <w:bottom w:w="0" w:type="dxa"/>
          </w:tblCellMar>
        </w:tblPrEx>
        <w:trPr>
          <w:cantSplit/>
        </w:trPr>
        <w:tc>
          <w:tcPr>
            <w:tcW w:w="3046" w:type="dxa"/>
          </w:tcPr>
          <w:p w:rsidR="00052400" w:rsidRPr="00412216" w:rsidRDefault="00052400" w:rsidP="00052400">
            <w:pPr>
              <w:pStyle w:val="UnderskriftDatum"/>
              <w:spacing w:before="0"/>
            </w:pPr>
            <w:r w:rsidRPr="00412216">
              <w:t>Stockholm den 4 oktober 2005</w:t>
            </w:r>
          </w:p>
        </w:tc>
        <w:tc>
          <w:tcPr>
            <w:tcW w:w="3047" w:type="dxa"/>
          </w:tcPr>
          <w:p w:rsidR="00052400" w:rsidRPr="00412216" w:rsidRDefault="00052400" w:rsidP="00052400">
            <w:pPr>
              <w:pStyle w:val="Underskrifter"/>
            </w:pPr>
          </w:p>
        </w:tc>
      </w:tr>
      <w:tr w:rsidR="00052400" w:rsidRPr="00412216">
        <w:tblPrEx>
          <w:tblCellMar>
            <w:top w:w="0" w:type="dxa"/>
            <w:bottom w:w="0" w:type="dxa"/>
          </w:tblCellMar>
        </w:tblPrEx>
        <w:trPr>
          <w:cantSplit/>
        </w:trPr>
        <w:tc>
          <w:tcPr>
            <w:tcW w:w="3046" w:type="dxa"/>
          </w:tcPr>
          <w:p w:rsidR="00052400" w:rsidRPr="00412216" w:rsidRDefault="00052400" w:rsidP="00052400">
            <w:pPr>
              <w:pStyle w:val="Underskrifter"/>
            </w:pPr>
            <w:r w:rsidRPr="00412216">
              <w:t>Ingvar Svensson (kd)</w:t>
            </w:r>
          </w:p>
        </w:tc>
        <w:tc>
          <w:tcPr>
            <w:tcW w:w="3047" w:type="dxa"/>
          </w:tcPr>
          <w:p w:rsidR="00052400" w:rsidRPr="00412216" w:rsidRDefault="00052400" w:rsidP="00052400">
            <w:pPr>
              <w:pStyle w:val="Underskrifter"/>
            </w:pPr>
          </w:p>
        </w:tc>
      </w:tr>
      <w:tr w:rsidR="00052400" w:rsidRPr="00412216">
        <w:tblPrEx>
          <w:tblCellMar>
            <w:top w:w="0" w:type="dxa"/>
            <w:bottom w:w="0" w:type="dxa"/>
          </w:tblCellMar>
        </w:tblPrEx>
        <w:trPr>
          <w:cantSplit/>
        </w:trPr>
        <w:tc>
          <w:tcPr>
            <w:tcW w:w="3046" w:type="dxa"/>
          </w:tcPr>
          <w:p w:rsidR="00052400" w:rsidRPr="00412216" w:rsidRDefault="00052400" w:rsidP="00052400">
            <w:pPr>
              <w:pStyle w:val="Underskrifter"/>
            </w:pPr>
            <w:r w:rsidRPr="00412216">
              <w:t>Helena Höij (kd)</w:t>
            </w:r>
          </w:p>
        </w:tc>
        <w:tc>
          <w:tcPr>
            <w:tcW w:w="3047" w:type="dxa"/>
          </w:tcPr>
          <w:p w:rsidR="00052400" w:rsidRPr="00412216" w:rsidRDefault="00052400" w:rsidP="00052400">
            <w:pPr>
              <w:pStyle w:val="Underskrifter"/>
            </w:pPr>
            <w:r w:rsidRPr="00412216">
              <w:t>Peter Althin (kd)</w:t>
            </w:r>
          </w:p>
        </w:tc>
      </w:tr>
      <w:tr w:rsidR="00052400" w:rsidRPr="00412216">
        <w:tblPrEx>
          <w:tblCellMar>
            <w:top w:w="0" w:type="dxa"/>
            <w:bottom w:w="0" w:type="dxa"/>
          </w:tblCellMar>
        </w:tblPrEx>
        <w:trPr>
          <w:cantSplit/>
        </w:trPr>
        <w:tc>
          <w:tcPr>
            <w:tcW w:w="3046" w:type="dxa"/>
          </w:tcPr>
          <w:p w:rsidR="00052400" w:rsidRPr="00412216" w:rsidRDefault="00052400" w:rsidP="00052400">
            <w:pPr>
              <w:pStyle w:val="Underskrifter"/>
            </w:pPr>
            <w:r w:rsidRPr="00412216">
              <w:t>Olle Sandahl (kd)</w:t>
            </w:r>
          </w:p>
        </w:tc>
        <w:tc>
          <w:tcPr>
            <w:tcW w:w="3047" w:type="dxa"/>
          </w:tcPr>
          <w:p w:rsidR="00052400" w:rsidRPr="00412216" w:rsidRDefault="00052400" w:rsidP="00052400">
            <w:pPr>
              <w:pStyle w:val="Underskrifter"/>
            </w:pPr>
            <w:r w:rsidRPr="00412216">
              <w:t>Yvonne Andersson (kd)</w:t>
            </w:r>
          </w:p>
        </w:tc>
      </w:tr>
      <w:tr w:rsidR="00052400" w:rsidRPr="00412216">
        <w:tblPrEx>
          <w:tblCellMar>
            <w:top w:w="0" w:type="dxa"/>
            <w:bottom w:w="0" w:type="dxa"/>
          </w:tblCellMar>
        </w:tblPrEx>
        <w:trPr>
          <w:cantSplit/>
        </w:trPr>
        <w:tc>
          <w:tcPr>
            <w:tcW w:w="3046" w:type="dxa"/>
          </w:tcPr>
          <w:p w:rsidR="00052400" w:rsidRPr="00412216" w:rsidRDefault="00052400" w:rsidP="00052400">
            <w:pPr>
              <w:pStyle w:val="Underskrifter"/>
            </w:pPr>
            <w:r w:rsidRPr="00412216">
              <w:t>Ingemar Vänerlöv (kd)</w:t>
            </w:r>
          </w:p>
        </w:tc>
        <w:tc>
          <w:tcPr>
            <w:tcW w:w="3047" w:type="dxa"/>
          </w:tcPr>
          <w:p w:rsidR="00052400" w:rsidRPr="00412216" w:rsidRDefault="00052400" w:rsidP="00052400">
            <w:pPr>
              <w:pStyle w:val="Underskrifter"/>
            </w:pPr>
            <w:r w:rsidRPr="00412216">
              <w:t>Tuve Skånberg (kd)</w:t>
            </w:r>
          </w:p>
        </w:tc>
      </w:tr>
    </w:tbl>
    <w:p w:rsidR="00E84F25" w:rsidRPr="00412216" w:rsidRDefault="00E84F25" w:rsidP="00052400">
      <w:pPr>
        <w:pStyle w:val="Normaltindrag"/>
      </w:pPr>
    </w:p>
    <w:sectPr w:rsidR="00E84F25" w:rsidRPr="00412216" w:rsidSect="00052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6E2" w:rsidRPr="00412216" w:rsidRDefault="009966E2">
      <w:r w:rsidRPr="00412216">
        <w:separator/>
      </w:r>
    </w:p>
  </w:endnote>
  <w:endnote w:type="continuationSeparator" w:id="0">
    <w:p w:rsidR="009966E2" w:rsidRPr="00412216" w:rsidRDefault="009966E2">
      <w:r w:rsidRPr="00412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412216" w:rsidP="00052400">
    <w:pPr>
      <w:pStyle w:val="Sidfot"/>
    </w:pPr>
    <w:r w:rsidRPr="004122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4746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AD3" w:rsidRDefault="00A32AD3">
                          <w:pPr>
                            <w:pStyle w:val="NormalS5sidnrV"/>
                          </w:pPr>
                          <w:r>
                            <w:fldChar w:fldCharType="begin"/>
                          </w:r>
                          <w:r>
                            <w:instrText xml:space="preserve"> PAGE *\charformat</w:instrText>
                          </w:r>
                          <w:r>
                            <w:fldChar w:fldCharType="separate"/>
                          </w:r>
                          <w:r w:rsidR="003B583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AD3" w:rsidRDefault="00A32AD3">
                    <w:pPr>
                      <w:pStyle w:val="NormalS5sidnrV"/>
                    </w:pPr>
                    <w:r>
                      <w:fldChar w:fldCharType="begin"/>
                    </w:r>
                    <w:r>
                      <w:instrText xml:space="preserve"> PAGE *\charformat</w:instrText>
                    </w:r>
                    <w:r>
                      <w:fldChar w:fldCharType="separate"/>
                    </w:r>
                    <w:r w:rsidR="003B583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412216" w:rsidP="00052400">
    <w:pPr>
      <w:pStyle w:val="Sidfot"/>
    </w:pPr>
    <w:r w:rsidRPr="004122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520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AD3" w:rsidRDefault="00A32AD3">
                          <w:pPr>
                            <w:pStyle w:val="NormalS5sidnrH"/>
                            <w:ind w:right="0"/>
                          </w:pPr>
                          <w:r>
                            <w:fldChar w:fldCharType="begin"/>
                          </w:r>
                          <w:r>
                            <w:instrText xml:space="preserve"> PAGE *\charformat</w:instrText>
                          </w:r>
                          <w:r>
                            <w:fldChar w:fldCharType="separate"/>
                          </w:r>
                          <w:r w:rsidR="003B58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AD3" w:rsidRDefault="00A32AD3">
                    <w:pPr>
                      <w:pStyle w:val="NormalS5sidnrH"/>
                      <w:ind w:right="0"/>
                    </w:pPr>
                    <w:r>
                      <w:fldChar w:fldCharType="begin"/>
                    </w:r>
                    <w:r>
                      <w:instrText xml:space="preserve"> PAGE *\charformat</w:instrText>
                    </w:r>
                    <w:r>
                      <w:fldChar w:fldCharType="separate"/>
                    </w:r>
                    <w:r w:rsidR="003B58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412216" w:rsidP="00052400">
    <w:pPr>
      <w:pStyle w:val="Sidfot"/>
    </w:pPr>
    <w:r w:rsidRPr="004122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938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AD3" w:rsidRDefault="00A32AD3">
                          <w:pPr>
                            <w:pStyle w:val="NormalS5sidnrH"/>
                            <w:ind w:right="0"/>
                          </w:pPr>
                          <w:r>
                            <w:fldChar w:fldCharType="begin"/>
                          </w:r>
                          <w:r>
                            <w:instrText xml:space="preserve"> PAGE *\charformat</w:instrText>
                          </w:r>
                          <w:r>
                            <w:fldChar w:fldCharType="separate"/>
                          </w:r>
                          <w:r w:rsidR="003B58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AD3" w:rsidRDefault="00A32AD3">
                    <w:pPr>
                      <w:pStyle w:val="NormalS5sidnrH"/>
                      <w:ind w:right="0"/>
                    </w:pPr>
                    <w:r>
                      <w:fldChar w:fldCharType="begin"/>
                    </w:r>
                    <w:r>
                      <w:instrText xml:space="preserve"> PAGE *\charformat</w:instrText>
                    </w:r>
                    <w:r>
                      <w:fldChar w:fldCharType="separate"/>
                    </w:r>
                    <w:r w:rsidR="003B58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6E2" w:rsidRPr="00412216" w:rsidRDefault="009966E2">
      <w:r w:rsidRPr="00412216">
        <w:separator/>
      </w:r>
    </w:p>
  </w:footnote>
  <w:footnote w:type="continuationSeparator" w:id="0">
    <w:p w:rsidR="009966E2" w:rsidRPr="00412216" w:rsidRDefault="009966E2">
      <w:r w:rsidRPr="00412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412216" w:rsidP="00052400">
    <w:pPr>
      <w:pStyle w:val="Sidhuvud"/>
    </w:pPr>
    <w:r w:rsidRPr="004122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798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AD3" w:rsidRDefault="00A32AD3">
                          <w:pPr>
                            <w:pStyle w:val="KantRubrikS5V"/>
                          </w:pPr>
                          <w:r>
                            <w:fldChar w:fldCharType="begin"/>
                          </w:r>
                          <w:r>
                            <w:instrText xml:space="preserve"> DOCPROPERTY "YearUser" *\charformat </w:instrText>
                          </w:r>
                          <w:r>
                            <w:fldChar w:fldCharType="separate"/>
                          </w:r>
                          <w:r w:rsidR="003B5834">
                            <w:t>2005/06</w:t>
                          </w:r>
                          <w:r>
                            <w:fldChar w:fldCharType="end"/>
                          </w:r>
                          <w:r>
                            <w:t>:</w:t>
                          </w:r>
                          <w:r>
                            <w:fldChar w:fldCharType="begin"/>
                          </w:r>
                          <w:r>
                            <w:instrText xml:space="preserve"> DOCPROPERTY "Motionsnummer" *\charformat </w:instrText>
                          </w:r>
                          <w:r>
                            <w:fldChar w:fldCharType="separate"/>
                          </w:r>
                          <w:r w:rsidR="003B5834">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AD3" w:rsidRDefault="00A32AD3">
                    <w:pPr>
                      <w:pStyle w:val="KantRubrikS5V"/>
                    </w:pPr>
                    <w:r>
                      <w:fldChar w:fldCharType="begin"/>
                    </w:r>
                    <w:r>
                      <w:instrText xml:space="preserve"> DOCPROPERTY "YearUser" *\charformat </w:instrText>
                    </w:r>
                    <w:r>
                      <w:fldChar w:fldCharType="separate"/>
                    </w:r>
                    <w:r w:rsidR="003B5834">
                      <w:t>2005/06</w:t>
                    </w:r>
                    <w:r>
                      <w:fldChar w:fldCharType="end"/>
                    </w:r>
                    <w:r>
                      <w:t>:</w:t>
                    </w:r>
                    <w:r>
                      <w:fldChar w:fldCharType="begin"/>
                    </w:r>
                    <w:r>
                      <w:instrText xml:space="preserve"> DOCPROPERTY "Motionsnummer" *\charformat </w:instrText>
                    </w:r>
                    <w:r>
                      <w:fldChar w:fldCharType="separate"/>
                    </w:r>
                    <w:r w:rsidR="003B5834">
                      <w:t>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412216" w:rsidP="00052400">
    <w:pPr>
      <w:pStyle w:val="Sidhuvud"/>
    </w:pPr>
    <w:r w:rsidRPr="004122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088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AD3" w:rsidRDefault="00A32AD3">
                          <w:pPr>
                            <w:pStyle w:val="KantRubrikS5H"/>
                            <w:ind w:right="0"/>
                          </w:pPr>
                          <w:r>
                            <w:fldChar w:fldCharType="begin"/>
                          </w:r>
                          <w:r>
                            <w:instrText xml:space="preserve"> DOCPROPERTY "YearUser" *\charformat </w:instrText>
                          </w:r>
                          <w:r>
                            <w:fldChar w:fldCharType="separate"/>
                          </w:r>
                          <w:r w:rsidR="003B5834">
                            <w:t>2005/06</w:t>
                          </w:r>
                          <w:r>
                            <w:fldChar w:fldCharType="end"/>
                          </w:r>
                          <w:r>
                            <w:t>:</w:t>
                          </w:r>
                          <w:r>
                            <w:fldChar w:fldCharType="begin"/>
                          </w:r>
                          <w:r>
                            <w:instrText xml:space="preserve"> DOCPROPERTY "Motionsnummer" *\charformat </w:instrText>
                          </w:r>
                          <w:r>
                            <w:fldChar w:fldCharType="separate"/>
                          </w:r>
                          <w:r w:rsidR="003B5834">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AD3" w:rsidRDefault="00A32AD3">
                    <w:pPr>
                      <w:pStyle w:val="KantRubrikS5H"/>
                      <w:ind w:right="0"/>
                    </w:pPr>
                    <w:r>
                      <w:fldChar w:fldCharType="begin"/>
                    </w:r>
                    <w:r>
                      <w:instrText xml:space="preserve"> DOCPROPERTY "YearUser" *\charformat </w:instrText>
                    </w:r>
                    <w:r>
                      <w:fldChar w:fldCharType="separate"/>
                    </w:r>
                    <w:r w:rsidR="003B5834">
                      <w:t>2005/06</w:t>
                    </w:r>
                    <w:r>
                      <w:fldChar w:fldCharType="end"/>
                    </w:r>
                    <w:r>
                      <w:t>:</w:t>
                    </w:r>
                    <w:r>
                      <w:fldChar w:fldCharType="begin"/>
                    </w:r>
                    <w:r>
                      <w:instrText xml:space="preserve"> DOCPROPERTY "Motionsnummer" *\charformat </w:instrText>
                    </w:r>
                    <w:r>
                      <w:fldChar w:fldCharType="separate"/>
                    </w:r>
                    <w:r w:rsidR="003B5834">
                      <w:t>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D3" w:rsidRPr="00412216" w:rsidRDefault="00A32AD3">
    <w:pPr>
      <w:pStyle w:val="FSHNormal"/>
      <w:tabs>
        <w:tab w:val="right" w:pos="5840"/>
      </w:tabs>
    </w:pPr>
    <w:r w:rsidRPr="00412216">
      <w:br/>
    </w:r>
    <w:r w:rsidRPr="00412216">
      <w:fldChar w:fldCharType="begin" w:fldLock="1"/>
    </w:r>
    <w:r w:rsidRPr="00412216">
      <w:instrText xml:space="preserve"> DOCPROPERTY</w:instrText>
    </w:r>
    <w:r w:rsidRPr="00412216">
      <w:rPr>
        <w:sz w:val="18"/>
      </w:rPr>
      <w:instrText xml:space="preserve"> "YearUser" *\charformat </w:instrText>
    </w:r>
    <w:r w:rsidRPr="00412216">
      <w:fldChar w:fldCharType="separate"/>
    </w:r>
    <w:r w:rsidR="003B5834" w:rsidRPr="00412216">
      <w:t>2005/06</w:t>
    </w:r>
    <w:r w:rsidRPr="00412216">
      <w:fldChar w:fldCharType="end"/>
    </w:r>
    <w:r w:rsidRPr="00412216">
      <w:t xml:space="preserve"> </w:t>
    </w:r>
    <w:r w:rsidRPr="00412216">
      <w:tab/>
      <w:t xml:space="preserve">mnr: </w:t>
    </w:r>
    <w:r w:rsidRPr="00412216">
      <w:fldChar w:fldCharType="begin" w:fldLock="1"/>
    </w:r>
    <w:r w:rsidRPr="00412216">
      <w:instrText xml:space="preserve"> DOCPROPERTY</w:instrText>
    </w:r>
    <w:r w:rsidRPr="00412216">
      <w:rPr>
        <w:sz w:val="18"/>
      </w:rPr>
      <w:instrText xml:space="preserve"> "Motionsnummer" *\charformat </w:instrText>
    </w:r>
    <w:r w:rsidRPr="00412216">
      <w:fldChar w:fldCharType="separate"/>
    </w:r>
    <w:r w:rsidR="003B5834" w:rsidRPr="00412216">
      <w:t>K394</w:t>
    </w:r>
    <w:r w:rsidRPr="00412216">
      <w:fldChar w:fldCharType="end"/>
    </w:r>
    <w:r w:rsidRPr="00412216">
      <w:br/>
    </w:r>
    <w:r w:rsidRPr="00412216">
      <w:fldChar w:fldCharType="begin" w:fldLock="1"/>
    </w:r>
    <w:r w:rsidRPr="00412216">
      <w:instrText xml:space="preserve"> DOCPROPERTY</w:instrText>
    </w:r>
    <w:r w:rsidRPr="00412216">
      <w:rPr>
        <w:sz w:val="18"/>
      </w:rPr>
      <w:instrText xml:space="preserve"> "Samling" *\charformat </w:instrText>
    </w:r>
    <w:r w:rsidRPr="00412216">
      <w:fldChar w:fldCharType="end"/>
    </w:r>
    <w:r w:rsidRPr="00412216">
      <w:tab/>
      <w:t xml:space="preserve">pnr: </w:t>
    </w:r>
    <w:r w:rsidRPr="00412216">
      <w:fldChar w:fldCharType="begin" w:fldLock="1"/>
    </w:r>
    <w:r w:rsidRPr="00412216">
      <w:instrText xml:space="preserve"> DOCPROPERTY</w:instrText>
    </w:r>
    <w:r w:rsidRPr="00412216">
      <w:rPr>
        <w:sz w:val="18"/>
      </w:rPr>
      <w:instrText xml:space="preserve"> "Partinummer" *\charformat </w:instrText>
    </w:r>
    <w:r w:rsidRPr="00412216">
      <w:fldChar w:fldCharType="separate"/>
    </w:r>
    <w:r w:rsidR="003B5834" w:rsidRPr="00412216">
      <w:t>kd435</w:t>
    </w:r>
    <w:r w:rsidRPr="00412216">
      <w:fldChar w:fldCharType="end"/>
    </w:r>
  </w:p>
  <w:p w:rsidR="00A32AD3" w:rsidRPr="00412216" w:rsidRDefault="00A32AD3">
    <w:pPr>
      <w:pStyle w:val="FSHRub1"/>
    </w:pPr>
    <w:r w:rsidRPr="00412216">
      <w:t>Motion till riksdagen</w:t>
    </w:r>
    <w:r w:rsidRPr="00412216">
      <w:br/>
    </w:r>
    <w:r w:rsidRPr="00412216">
      <w:fldChar w:fldCharType="begin" w:fldLock="1"/>
    </w:r>
    <w:r w:rsidRPr="00412216">
      <w:instrText xml:space="preserve"> DOCPROPERTY "YearUser" *\charformat </w:instrText>
    </w:r>
    <w:r w:rsidRPr="00412216">
      <w:fldChar w:fldCharType="separate"/>
    </w:r>
    <w:r w:rsidR="003B5834" w:rsidRPr="00412216">
      <w:t>2005/06</w:t>
    </w:r>
    <w:r w:rsidRPr="00412216">
      <w:fldChar w:fldCharType="end"/>
    </w:r>
    <w:r w:rsidRPr="00412216">
      <w:t>:</w:t>
    </w:r>
    <w:r w:rsidRPr="00412216">
      <w:fldChar w:fldCharType="begin" w:fldLock="1"/>
    </w:r>
    <w:r w:rsidRPr="00412216">
      <w:instrText xml:space="preserve"> DOCPROPERTY "Motionsnummer" *\charformat </w:instrText>
    </w:r>
    <w:r w:rsidRPr="00412216">
      <w:fldChar w:fldCharType="separate"/>
    </w:r>
    <w:r w:rsidR="003B5834" w:rsidRPr="00412216">
      <w:t>K394</w:t>
    </w:r>
    <w:r w:rsidRPr="00412216">
      <w:fldChar w:fldCharType="end"/>
    </w:r>
  </w:p>
  <w:p w:rsidR="00A32AD3" w:rsidRPr="00412216" w:rsidRDefault="00A32AD3">
    <w:pPr>
      <w:pStyle w:val="FSHNormalS5"/>
    </w:pPr>
    <w:r w:rsidRPr="00412216">
      <w:fldChar w:fldCharType="begin" w:fldLock="1"/>
    </w:r>
    <w:r w:rsidRPr="00412216">
      <w:instrText xml:space="preserve"> DOCPROPERTY "MotionarText" *\charformat </w:instrText>
    </w:r>
    <w:r w:rsidRPr="00412216">
      <w:fldChar w:fldCharType="separate"/>
    </w:r>
    <w:r w:rsidR="003B5834" w:rsidRPr="00412216">
      <w:t>av Ingvar Svensson m.fl. (kd)</w:t>
    </w:r>
    <w:r w:rsidRPr="00412216">
      <w:fldChar w:fldCharType="end"/>
    </w:r>
    <w:r w:rsidRPr="00412216">
      <w:br/>
    </w:r>
    <w:r w:rsidRPr="00412216">
      <w:fldChar w:fldCharType="begin" w:fldLock="1"/>
    </w:r>
    <w:r w:rsidRPr="00412216">
      <w:instrText xml:space="preserve"> DOCPROPERTY "SvarFrasKort" *\charformat </w:instrText>
    </w:r>
    <w:r w:rsidRPr="00412216">
      <w:fldChar w:fldCharType="end"/>
    </w:r>
  </w:p>
  <w:p w:rsidR="00A32AD3" w:rsidRPr="00412216" w:rsidRDefault="00A32AD3">
    <w:pPr>
      <w:pStyle w:val="FSHTitel"/>
    </w:pPr>
    <w:r w:rsidRPr="00412216">
      <w:fldChar w:fldCharType="begin" w:fldLock="1"/>
    </w:r>
    <w:r w:rsidRPr="00412216">
      <w:instrText xml:space="preserve"> DOCPROPERTY</w:instrText>
    </w:r>
    <w:r w:rsidRPr="00412216">
      <w:rPr>
        <w:sz w:val="18"/>
      </w:rPr>
      <w:instrText xml:space="preserve"> "RubrikSvar" *\charformat </w:instrText>
    </w:r>
    <w:r w:rsidRPr="00412216">
      <w:fldChar w:fldCharType="separate"/>
    </w:r>
    <w:r w:rsidR="003B5834" w:rsidRPr="00412216">
      <w:t>Kommunala författningar</w:t>
    </w:r>
    <w:r w:rsidRPr="00412216">
      <w:fldChar w:fldCharType="end"/>
    </w:r>
  </w:p>
  <w:p w:rsidR="00A32AD3" w:rsidRPr="00412216" w:rsidRDefault="00A32AD3" w:rsidP="000524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845035">
    <w:abstractNumId w:val="13"/>
  </w:num>
  <w:num w:numId="2" w16cid:durableId="333342829">
    <w:abstractNumId w:val="10"/>
  </w:num>
  <w:num w:numId="3" w16cid:durableId="2117820008">
    <w:abstractNumId w:val="11"/>
  </w:num>
  <w:num w:numId="4" w16cid:durableId="34695451">
    <w:abstractNumId w:val="12"/>
  </w:num>
  <w:num w:numId="5" w16cid:durableId="1879004611">
    <w:abstractNumId w:val="8"/>
  </w:num>
  <w:num w:numId="6" w16cid:durableId="1570844358">
    <w:abstractNumId w:val="3"/>
  </w:num>
  <w:num w:numId="7" w16cid:durableId="468982927">
    <w:abstractNumId w:val="2"/>
  </w:num>
  <w:num w:numId="8" w16cid:durableId="1482623425">
    <w:abstractNumId w:val="1"/>
  </w:num>
  <w:num w:numId="9" w16cid:durableId="1346784007">
    <w:abstractNumId w:val="0"/>
  </w:num>
  <w:num w:numId="10" w16cid:durableId="256865828">
    <w:abstractNumId w:val="9"/>
  </w:num>
  <w:num w:numId="11" w16cid:durableId="256252584">
    <w:abstractNumId w:val="7"/>
  </w:num>
  <w:num w:numId="12" w16cid:durableId="1253276458">
    <w:abstractNumId w:val="6"/>
  </w:num>
  <w:num w:numId="13" w16cid:durableId="1429084855">
    <w:abstractNumId w:val="5"/>
  </w:num>
  <w:num w:numId="14" w16cid:durableId="137109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6137B7"/>
    <w:rsid w:val="0004381F"/>
    <w:rsid w:val="00052400"/>
    <w:rsid w:val="00062020"/>
    <w:rsid w:val="00064BC3"/>
    <w:rsid w:val="00066775"/>
    <w:rsid w:val="00072FB9"/>
    <w:rsid w:val="00100531"/>
    <w:rsid w:val="00201DFB"/>
    <w:rsid w:val="00204A63"/>
    <w:rsid w:val="00212FF1"/>
    <w:rsid w:val="00230193"/>
    <w:rsid w:val="0025068A"/>
    <w:rsid w:val="002818D3"/>
    <w:rsid w:val="002D11A8"/>
    <w:rsid w:val="0035226B"/>
    <w:rsid w:val="003B5834"/>
    <w:rsid w:val="003D4397"/>
    <w:rsid w:val="00412216"/>
    <w:rsid w:val="00445271"/>
    <w:rsid w:val="004A0504"/>
    <w:rsid w:val="004E38D9"/>
    <w:rsid w:val="005B145B"/>
    <w:rsid w:val="006137B7"/>
    <w:rsid w:val="00740D6D"/>
    <w:rsid w:val="00794149"/>
    <w:rsid w:val="007B67A7"/>
    <w:rsid w:val="007C6092"/>
    <w:rsid w:val="0088590E"/>
    <w:rsid w:val="008E23D3"/>
    <w:rsid w:val="009966E2"/>
    <w:rsid w:val="00A053C6"/>
    <w:rsid w:val="00A32AD3"/>
    <w:rsid w:val="00A917B6"/>
    <w:rsid w:val="00B0267C"/>
    <w:rsid w:val="00B13BF0"/>
    <w:rsid w:val="00C1285C"/>
    <w:rsid w:val="00C27B7D"/>
    <w:rsid w:val="00CF7A43"/>
    <w:rsid w:val="00D1174F"/>
    <w:rsid w:val="00D21ECE"/>
    <w:rsid w:val="00DC6C70"/>
    <w:rsid w:val="00E22893"/>
    <w:rsid w:val="00E360DE"/>
    <w:rsid w:val="00E75D28"/>
    <w:rsid w:val="00E84F25"/>
    <w:rsid w:val="00F4304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BF8DC-66E4-4455-8CE2-3CE191AA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6137B7"/>
    <w:pPr>
      <w:spacing w:line="240" w:lineRule="auto"/>
    </w:pPr>
    <w:rPr>
      <w:rFonts w:ascii="Verdana" w:hAnsi="Verdana"/>
      <w:szCs w:val="24"/>
    </w:rPr>
  </w:style>
  <w:style w:type="paragraph" w:customStyle="1" w:styleId="normalindrag">
    <w:name w:val="normalindrag_"/>
    <w:basedOn w:val="Normal"/>
    <w:rsid w:val="006137B7"/>
    <w:pPr>
      <w:spacing w:line="240" w:lineRule="auto"/>
    </w:pPr>
    <w:rPr>
      <w:rFonts w:ascii="Verdana" w:hAnsi="Verdana"/>
      <w:szCs w:val="24"/>
    </w:rPr>
  </w:style>
  <w:style w:type="paragraph" w:customStyle="1" w:styleId="Hemstlrubrik">
    <w:name w:val="Hemstl_rubrik"/>
    <w:basedOn w:val="Rubrik1"/>
    <w:next w:val="Normal"/>
    <w:rsid w:val="000524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731</Words>
  <Characters>4497</Characters>
  <Application>Microsoft Office Word</Application>
  <DocSecurity>4</DocSecurity>
  <Lines>86</Lines>
  <Paragraphs>26</Paragraphs>
  <ScaleCrop>false</ScaleCrop>
  <HeadingPairs>
    <vt:vector size="2" baseType="variant">
      <vt:variant>
        <vt:lpstr>Rubrik</vt:lpstr>
      </vt:variant>
      <vt:variant>
        <vt:i4>1</vt:i4>
      </vt:variant>
    </vt:vector>
  </HeadingPairs>
  <TitlesOfParts>
    <vt:vector size="1" baseType="lpstr">
      <vt:lpstr>K394</vt:lpstr>
    </vt:vector>
  </TitlesOfParts>
  <Company>Riksdagen</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K394</dc:title>
  <dc:subject>K394</dc:subject>
  <dc:creator>Riksdagen</dc:creator>
  <cp:keywords>Riksdagen</cp:keywords>
  <dc:description/>
  <cp:lastModifiedBy>Lars Brink</cp:lastModifiedBy>
  <cp:revision>2</cp:revision>
  <cp:lastPrinted>2006-01-13T13:55:00Z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Kommunala författningar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författningar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20052006000001070100000004350075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20052006000001070100000004350075</vt:lpwstr>
  </property>
  <property fmtid="{D5CDD505-2E9C-101B-9397-08002B2CF9AE}" pid="50" name="nummer">
    <vt:lpwstr>394</vt:lpwstr>
  </property>
  <property fmtid="{D5CDD505-2E9C-101B-9397-08002B2CF9AE}" pid="51" name="utskottsbeteckning">
    <vt:lpwstr>K</vt:lpwstr>
  </property>
</Properties>
</file>