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1633A" w:rsidRDefault="004F2DBF" w14:paraId="77B522F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CB86B99B804776A13B07225312BA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98da1e5-9670-460a-945b-76ff572202db"/>
        <w:id w:val="575949262"/>
        <w:lock w:val="sdtLocked"/>
      </w:sdtPr>
      <w:sdtEndPr/>
      <w:sdtContent>
        <w:p w:rsidR="00B55F60" w:rsidRDefault="00000F1B" w14:paraId="3B504316" w14:textId="77777777">
          <w:pPr>
            <w:pStyle w:val="Frslagstext"/>
          </w:pPr>
          <w:r>
            <w:t>Riksdagen ställer sig bakom det som anförs i motionen om att begränsa skattemässiga förmåner för privata sjukvårdsförsäkringar och tillkännager detta för regeringen.</w:t>
          </w:r>
        </w:p>
      </w:sdtContent>
    </w:sdt>
    <w:sdt>
      <w:sdtPr>
        <w:alias w:val="Yrkande 2"/>
        <w:tag w:val="692acbb8-c806-4c36-a0b3-bab0b9acae29"/>
        <w:id w:val="-316190124"/>
        <w:lock w:val="sdtLocked"/>
      </w:sdtPr>
      <w:sdtEndPr/>
      <w:sdtContent>
        <w:p w:rsidR="00B55F60" w:rsidRDefault="00000F1B" w14:paraId="5509DDEF" w14:textId="77777777">
          <w:pPr>
            <w:pStyle w:val="Frslagstext"/>
          </w:pPr>
          <w:r>
            <w:t>Riksdagen ställer sig bakom det som anförs i motionen om att begränsa/avskaffa avdragsrätten för arbetsgivare för premie till privata sjukvårdsförsäkringar och tillkännager detta för regeringen.</w:t>
          </w:r>
        </w:p>
      </w:sdtContent>
    </w:sdt>
    <w:sdt>
      <w:sdtPr>
        <w:alias w:val="Yrkande 3"/>
        <w:tag w:val="0f132d3d-02ad-473b-aa32-94056c71500a"/>
        <w:id w:val="-1206796605"/>
        <w:lock w:val="sdtLocked"/>
      </w:sdtPr>
      <w:sdtEndPr/>
      <w:sdtContent>
        <w:p w:rsidR="00B55F60" w:rsidRDefault="00000F1B" w14:paraId="63981275" w14:textId="77777777">
          <w:pPr>
            <w:pStyle w:val="Frslagstext"/>
          </w:pPr>
          <w:r>
            <w:t>Riksdagen ställer sig bakom det som anförs i motionen om att hela premien för arbetsgivarbetald privat sjukvårdsförsäkring ska vara skattepliktig för den anställde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14D8C7665248A5B9CDEF8BD2A102B1"/>
        </w:placeholder>
        <w:text/>
      </w:sdtPr>
      <w:sdtEndPr/>
      <w:sdtContent>
        <w:p w:rsidRPr="009B062B" w:rsidR="006D79C9" w:rsidP="00333E95" w:rsidRDefault="006D79C9" w14:paraId="0A0942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75506" w:rsidP="004F2DBF" w:rsidRDefault="00675506" w14:paraId="61142861" w14:textId="75926E26">
      <w:pPr>
        <w:pStyle w:val="Normalutanindragellerluft"/>
      </w:pPr>
      <w:r>
        <w:t>Privata sjukvårdsförsäkringar där enskilda tillåts köpa sig förtur till den gemensamma hälso- och sjukvården</w:t>
      </w:r>
      <w:r w:rsidR="00AF063B">
        <w:t xml:space="preserve"> </w:t>
      </w:r>
      <w:r>
        <w:t>– oavsett om de erbjuds av arbetsgivare eller fackföreningar – undergräver principen om vård efter behov. Genom att personer med försäkring kan få snabbare tillgång till vård före patienter med större vårdbehov, skapas ojämlikhet i vårdsystemet. Detta riskerar att urholka tilltron till det skattefinansierade sjukvårds</w:t>
      </w:r>
      <w:r w:rsidR="004F2DBF">
        <w:softHyphen/>
      </w:r>
      <w:r w:rsidR="00AF063B">
        <w:t>s</w:t>
      </w:r>
      <w:r>
        <w:t xml:space="preserve">ystemet och välfärdens behovsprincip.   </w:t>
      </w:r>
    </w:p>
    <w:p w:rsidR="00BB6339" w:rsidP="00675506" w:rsidRDefault="00675506" w14:paraId="6A111046" w14:textId="65D6A21C">
      <w:r>
        <w:t>Statens skattesubvention av dessa försäkringar spelar en avgörande roll. Arbetsgivare får dra av hela premien som kostnad i företaget, vilket minskar deras skatt och ger incitament att erbjuda sådana försäkringar. Samtidigt beskattas den anställde för endast 60</w:t>
      </w:r>
      <w:r w:rsidR="00000F1B">
        <w:t> </w:t>
      </w:r>
      <w:r>
        <w:t>% av premien – resterande 40</w:t>
      </w:r>
      <w:r w:rsidR="00000F1B">
        <w:t> </w:t>
      </w:r>
      <w:r>
        <w:t xml:space="preserve">% betraktas som skattefri förmån – vilket i praktiken innebär ett indirekt ekonomiskt stöd via skattemässiga regler. Denna konstruktion innebär alltså att skattebetalarna går in och subventionerar möjligheten till privat tillgång till vård – till nackdel för andra med högre medicinska behov. Skattemässiga förmåner för privata sjukvårdsförsäkringar bör begränsas/avskaffas för arbetsgivare </w:t>
      </w:r>
      <w:r>
        <w:lastRenderedPageBreak/>
        <w:t>samt att hela premien för arbetsgivarbetald privat sjukvårdsförsäkring ska vara skattepliktig för den anställde.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AF11457EB343379C309EFBA7589CAD"/>
        </w:placeholder>
      </w:sdtPr>
      <w:sdtEndPr/>
      <w:sdtContent>
        <w:p w:rsidR="0081633A" w:rsidP="0081633A" w:rsidRDefault="0081633A" w14:paraId="618888F8" w14:textId="77777777"/>
        <w:p w:rsidR="0081633A" w:rsidP="0081633A" w:rsidRDefault="004F2DBF" w14:paraId="65EFD584" w14:textId="290BBA3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5F60" w14:paraId="742B4197" w14:textId="77777777">
        <w:trPr>
          <w:cantSplit/>
        </w:trPr>
        <w:tc>
          <w:tcPr>
            <w:tcW w:w="50" w:type="pct"/>
            <w:vAlign w:val="bottom"/>
          </w:tcPr>
          <w:p w:rsidR="00B55F60" w:rsidRDefault="00000F1B" w14:paraId="58372065" w14:textId="77777777"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B55F60" w:rsidRDefault="00B55F60" w14:paraId="55E2AD9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A6F0B34" w14:textId="3CDF0BA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45FD" w14:textId="77777777" w:rsidR="00675506" w:rsidRDefault="00675506" w:rsidP="000C1CAD">
      <w:pPr>
        <w:spacing w:line="240" w:lineRule="auto"/>
      </w:pPr>
      <w:r>
        <w:separator/>
      </w:r>
    </w:p>
  </w:endnote>
  <w:endnote w:type="continuationSeparator" w:id="0">
    <w:p w14:paraId="46E630D2" w14:textId="77777777" w:rsidR="00675506" w:rsidRDefault="006755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B0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42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60D2" w14:textId="3B8A104F" w:rsidR="00262EA3" w:rsidRPr="0081633A" w:rsidRDefault="00262EA3" w:rsidP="008163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9555" w14:textId="77777777" w:rsidR="00675506" w:rsidRDefault="00675506" w:rsidP="000C1CAD">
      <w:pPr>
        <w:spacing w:line="240" w:lineRule="auto"/>
      </w:pPr>
      <w:r>
        <w:separator/>
      </w:r>
    </w:p>
  </w:footnote>
  <w:footnote w:type="continuationSeparator" w:id="0">
    <w:p w14:paraId="1EFC3BB6" w14:textId="77777777" w:rsidR="00675506" w:rsidRDefault="006755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30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0F2EEA" wp14:editId="47879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32080" w14:textId="1E91DB48" w:rsidR="00262EA3" w:rsidRDefault="004F2D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8CB946C48648D9BBA91A7EA7F3CB37"/>
                              </w:placeholder>
                              <w:text/>
                            </w:sdtPr>
                            <w:sdtEndPr/>
                            <w:sdtContent>
                              <w:r w:rsidR="0067550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B4D8BB154B43B084CCA3E1D3ED042E"/>
                              </w:placeholder>
                              <w:text/>
                            </w:sdtPr>
                            <w:sdtEndPr/>
                            <w:sdtContent>
                              <w:r w:rsidR="00675506">
                                <w:t>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0F2E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0832080" w14:textId="1E91DB48" w:rsidR="00262EA3" w:rsidRDefault="004F2D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8CB946C48648D9BBA91A7EA7F3CB37"/>
                        </w:placeholder>
                        <w:text/>
                      </w:sdtPr>
                      <w:sdtEndPr/>
                      <w:sdtContent>
                        <w:r w:rsidR="0067550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B4D8BB154B43B084CCA3E1D3ED042E"/>
                        </w:placeholder>
                        <w:text/>
                      </w:sdtPr>
                      <w:sdtEndPr/>
                      <w:sdtContent>
                        <w:r w:rsidR="00675506">
                          <w:t>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8C2F6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84B1" w14:textId="77777777" w:rsidR="00262EA3" w:rsidRDefault="00262EA3" w:rsidP="008563AC">
    <w:pPr>
      <w:jc w:val="right"/>
    </w:pPr>
  </w:p>
  <w:p w14:paraId="140D3D9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9146" w14:textId="77777777" w:rsidR="00262EA3" w:rsidRDefault="004F2D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04CF98" wp14:editId="4E9CCD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90DE82" w14:textId="07EA60ED" w:rsidR="00262EA3" w:rsidRDefault="004F2D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63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550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5506">
          <w:t>38</w:t>
        </w:r>
      </w:sdtContent>
    </w:sdt>
  </w:p>
  <w:p w14:paraId="40B4DDEB" w14:textId="77777777" w:rsidR="00262EA3" w:rsidRPr="008227B3" w:rsidRDefault="004F2D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B25F27" w14:textId="3D0E6DE3" w:rsidR="00262EA3" w:rsidRPr="008227B3" w:rsidRDefault="004F2D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BE86BEB713645DF8FE4051B7C372A1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633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633A">
          <w:t>:1823</w:t>
        </w:r>
      </w:sdtContent>
    </w:sdt>
  </w:p>
  <w:p w14:paraId="56F952C1" w14:textId="7CF5521F" w:rsidR="00262EA3" w:rsidRDefault="004F2D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C8CB946C48648D9BBA91A7EA7F3CB37"/>
        </w:placeholder>
        <w15:appearance w15:val="hidden"/>
        <w:text/>
      </w:sdtPr>
      <w:sdtEndPr/>
      <w:sdtContent>
        <w:r w:rsidR="0081633A">
          <w:t>av Anna Vikström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B4D8BB154B43B084CCA3E1D3ED042E"/>
      </w:placeholder>
      <w:text/>
    </w:sdtPr>
    <w:sdtEndPr/>
    <w:sdtContent>
      <w:p w14:paraId="35E88C0F" w14:textId="19CC6578" w:rsidR="00262EA3" w:rsidRDefault="00675506" w:rsidP="00283E0F">
        <w:pPr>
          <w:pStyle w:val="FSHRub2"/>
        </w:pPr>
        <w:r>
          <w:t>Skatteförmåner för privata sjukvårdsförsäkringar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51DC0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20638926">
    <w:abstractNumId w:val="9"/>
  </w:num>
  <w:num w:numId="2" w16cid:durableId="616639916">
    <w:abstractNumId w:val="8"/>
  </w:num>
  <w:num w:numId="3" w16cid:durableId="1584870284">
    <w:abstractNumId w:val="16"/>
  </w:num>
  <w:num w:numId="4" w16cid:durableId="1171212039">
    <w:abstractNumId w:val="14"/>
  </w:num>
  <w:num w:numId="5" w16cid:durableId="141653611">
    <w:abstractNumId w:val="17"/>
  </w:num>
  <w:num w:numId="6" w16cid:durableId="874274073">
    <w:abstractNumId w:val="18"/>
  </w:num>
  <w:num w:numId="7" w16cid:durableId="727000244">
    <w:abstractNumId w:val="11"/>
  </w:num>
  <w:num w:numId="8" w16cid:durableId="1663269290">
    <w:abstractNumId w:val="12"/>
  </w:num>
  <w:num w:numId="9" w16cid:durableId="1177036901">
    <w:abstractNumId w:val="15"/>
  </w:num>
  <w:num w:numId="10" w16cid:durableId="102113347">
    <w:abstractNumId w:val="22"/>
  </w:num>
  <w:num w:numId="11" w16cid:durableId="539820891">
    <w:abstractNumId w:val="21"/>
  </w:num>
  <w:num w:numId="12" w16cid:durableId="722948721">
    <w:abstractNumId w:val="21"/>
  </w:num>
  <w:num w:numId="13" w16cid:durableId="94596610">
    <w:abstractNumId w:val="3"/>
  </w:num>
  <w:num w:numId="14" w16cid:durableId="1742677521">
    <w:abstractNumId w:val="2"/>
  </w:num>
  <w:num w:numId="15" w16cid:durableId="1011642882">
    <w:abstractNumId w:val="1"/>
  </w:num>
  <w:num w:numId="16" w16cid:durableId="515119978">
    <w:abstractNumId w:val="0"/>
  </w:num>
  <w:num w:numId="17" w16cid:durableId="583953541">
    <w:abstractNumId w:val="7"/>
  </w:num>
  <w:num w:numId="18" w16cid:durableId="640034467">
    <w:abstractNumId w:val="6"/>
  </w:num>
  <w:num w:numId="19" w16cid:durableId="952976982">
    <w:abstractNumId w:val="5"/>
  </w:num>
  <w:num w:numId="20" w16cid:durableId="421224571">
    <w:abstractNumId w:val="4"/>
  </w:num>
  <w:num w:numId="21" w16cid:durableId="1619529819">
    <w:abstractNumId w:val="21"/>
  </w:num>
  <w:num w:numId="22" w16cid:durableId="1746301081">
    <w:abstractNumId w:val="21"/>
  </w:num>
  <w:num w:numId="23" w16cid:durableId="880747700">
    <w:abstractNumId w:val="21"/>
  </w:num>
  <w:num w:numId="24" w16cid:durableId="2067365500">
    <w:abstractNumId w:val="21"/>
  </w:num>
  <w:num w:numId="25" w16cid:durableId="1614088732">
    <w:abstractNumId w:val="21"/>
  </w:num>
  <w:num w:numId="26" w16cid:durableId="2043089179">
    <w:abstractNumId w:val="22"/>
  </w:num>
  <w:num w:numId="27" w16cid:durableId="814948734">
    <w:abstractNumId w:val="22"/>
  </w:num>
  <w:num w:numId="28" w16cid:durableId="1350637949">
    <w:abstractNumId w:val="22"/>
  </w:num>
  <w:num w:numId="29" w16cid:durableId="1256280720">
    <w:abstractNumId w:val="22"/>
  </w:num>
  <w:num w:numId="30" w16cid:durableId="652955182">
    <w:abstractNumId w:val="21"/>
  </w:num>
  <w:num w:numId="31" w16cid:durableId="864516274">
    <w:abstractNumId w:val="21"/>
  </w:num>
  <w:num w:numId="32" w16cid:durableId="766002104">
    <w:abstractNumId w:val="22"/>
  </w:num>
  <w:num w:numId="33" w16cid:durableId="636762915">
    <w:abstractNumId w:val="21"/>
  </w:num>
  <w:num w:numId="34" w16cid:durableId="2123375636">
    <w:abstractNumId w:val="18"/>
  </w:num>
  <w:num w:numId="35" w16cid:durableId="1503929162">
    <w:abstractNumId w:val="18"/>
    <w:lvlOverride w:ilvl="0">
      <w:startOverride w:val="1"/>
    </w:lvlOverride>
  </w:num>
  <w:num w:numId="36" w16cid:durableId="333651808">
    <w:abstractNumId w:val="19"/>
  </w:num>
  <w:num w:numId="37" w16cid:durableId="66656457">
    <w:abstractNumId w:val="18"/>
    <w:lvlOverride w:ilvl="0">
      <w:startOverride w:val="1"/>
    </w:lvlOverride>
  </w:num>
  <w:num w:numId="38" w16cid:durableId="746220815">
    <w:abstractNumId w:val="13"/>
  </w:num>
  <w:num w:numId="39" w16cid:durableId="294485185">
    <w:abstractNumId w:val="10"/>
  </w:num>
  <w:num w:numId="40" w16cid:durableId="66139255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75506"/>
    <w:rsid w:val="000000E0"/>
    <w:rsid w:val="00000761"/>
    <w:rsid w:val="00000F1B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DBF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155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506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33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EF0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63B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60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132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9B94E3"/>
  <w15:chartTrackingRefBased/>
  <w15:docId w15:val="{DDABAF3A-E89B-46E3-B65B-6A10F033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17463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CB86B99B804776A13B07225312B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FB3E0-416E-4D95-8473-FF57D183AC14}"/>
      </w:docPartPr>
      <w:docPartBody>
        <w:p w:rsidR="00A03D85" w:rsidRDefault="008D083F">
          <w:pPr>
            <w:pStyle w:val="9BCB86B99B804776A13B07225312BA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14D8C7665248A5B9CDEF8BD2A10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80775-5678-4D29-A75F-C6FD07CBB3E6}"/>
      </w:docPartPr>
      <w:docPartBody>
        <w:p w:rsidR="00A03D85" w:rsidRDefault="008D083F">
          <w:pPr>
            <w:pStyle w:val="8714D8C7665248A5B9CDEF8BD2A102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8CB946C48648D9BBA91A7EA7F3C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7CCAB-E68A-4043-80F2-567AD57157F1}"/>
      </w:docPartPr>
      <w:docPartBody>
        <w:p w:rsidR="00A03D85" w:rsidRDefault="008D083F">
          <w:pPr>
            <w:pStyle w:val="3C8CB946C48648D9BBA91A7EA7F3C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4D8BB154B43B084CCA3E1D3ED0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FA607-C68E-490A-99AE-0EBE3A06251E}"/>
      </w:docPartPr>
      <w:docPartBody>
        <w:p w:rsidR="00A03D85" w:rsidRDefault="008D083F">
          <w:pPr>
            <w:pStyle w:val="E5B4D8BB154B43B084CCA3E1D3ED042E"/>
          </w:pPr>
          <w:r>
            <w:t xml:space="preserve"> </w:t>
          </w:r>
        </w:p>
      </w:docPartBody>
    </w:docPart>
    <w:docPart>
      <w:docPartPr>
        <w:name w:val="3BE86BEB713645DF8FE4051B7C372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10253-E082-4180-9106-6C305A41CCF3}"/>
      </w:docPartPr>
      <w:docPartBody>
        <w:p w:rsidR="00A03D85" w:rsidRDefault="008D083F">
          <w:r w:rsidRPr="001C5399">
            <w:rPr>
              <w:rStyle w:val="Platshllartext"/>
            </w:rPr>
            <w:t>[ange din text här]</w:t>
          </w:r>
        </w:p>
      </w:docPartBody>
    </w:docPart>
    <w:docPart>
      <w:docPartPr>
        <w:name w:val="C1AF11457EB343379C309EFBA7589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7349E-D64E-4979-A068-974DEE32A3FF}"/>
      </w:docPartPr>
      <w:docPartBody>
        <w:p w:rsidR="0011727A" w:rsidRDefault="001172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3F"/>
    <w:rsid w:val="008D083F"/>
    <w:rsid w:val="00A03D85"/>
    <w:rsid w:val="00AB3EF0"/>
    <w:rsid w:val="00E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D083F"/>
    <w:rPr>
      <w:color w:val="F1A983" w:themeColor="accent2" w:themeTint="99"/>
    </w:rPr>
  </w:style>
  <w:style w:type="paragraph" w:customStyle="1" w:styleId="9BCB86B99B804776A13B07225312BA37">
    <w:name w:val="9BCB86B99B804776A13B07225312BA37"/>
  </w:style>
  <w:style w:type="paragraph" w:customStyle="1" w:styleId="8714D8C7665248A5B9CDEF8BD2A102B1">
    <w:name w:val="8714D8C7665248A5B9CDEF8BD2A102B1"/>
  </w:style>
  <w:style w:type="paragraph" w:customStyle="1" w:styleId="3C8CB946C48648D9BBA91A7EA7F3CB37">
    <w:name w:val="3C8CB946C48648D9BBA91A7EA7F3CB37"/>
  </w:style>
  <w:style w:type="paragraph" w:customStyle="1" w:styleId="E5B4D8BB154B43B084CCA3E1D3ED042E">
    <w:name w:val="E5B4D8BB154B43B084CCA3E1D3ED0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18A43-0723-4559-A9CA-DBB1F610D7A3}"/>
</file>

<file path=customXml/itemProps2.xml><?xml version="1.0" encoding="utf-8"?>
<ds:datastoreItem xmlns:ds="http://schemas.openxmlformats.org/officeDocument/2006/customXml" ds:itemID="{A213137D-336F-4412-945D-AAC22007001C}"/>
</file>

<file path=customXml/itemProps3.xml><?xml version="1.0" encoding="utf-8"?>
<ds:datastoreItem xmlns:ds="http://schemas.openxmlformats.org/officeDocument/2006/customXml" ds:itemID="{ED153231-8EA0-4A8D-B678-41BCE489C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1652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S38 Skatteförmåner för privata sjukvårdsförsäkringar</vt:lpstr>
      <vt:lpstr>
      </vt:lpstr>
    </vt:vector>
  </TitlesOfParts>
  <Company>Sveriges riksdag</Company>
  <LinksUpToDate>false</LinksUpToDate>
  <CharactersWithSpaces>1895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