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076CC080D93427AA7BC4AF9F4755FF1"/>
        </w:placeholder>
        <w:text/>
      </w:sdtPr>
      <w:sdtEndPr/>
      <w:sdtContent>
        <w:p w:rsidRPr="009B062B" w:rsidR="00AF30DD" w:rsidP="00D16115" w:rsidRDefault="00AF30DD" w14:paraId="586960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e51503-0f27-4229-8b40-19bde26d5638"/>
        <w:id w:val="-682123557"/>
        <w:lock w:val="sdtLocked"/>
      </w:sdtPr>
      <w:sdtEndPr/>
      <w:sdtContent>
        <w:p w:rsidR="00CA60A2" w:rsidRDefault="00D52E42" w14:paraId="58696029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1E087141FF4063B1879364BF397DE5"/>
        </w:placeholder>
        <w:text/>
      </w:sdtPr>
      <w:sdtEndPr/>
      <w:sdtContent>
        <w:p w:rsidRPr="009B062B" w:rsidR="006D79C9" w:rsidP="00333E95" w:rsidRDefault="006D79C9" w14:paraId="5869602A" w14:textId="77777777">
          <w:pPr>
            <w:pStyle w:val="Rubrik1"/>
          </w:pPr>
          <w:r>
            <w:t>Motivering</w:t>
          </w:r>
        </w:p>
      </w:sdtContent>
    </w:sdt>
    <w:p w:rsidRPr="00AB61D2" w:rsidR="00AB61D2" w:rsidP="00783C04" w:rsidRDefault="00AB61D2" w14:paraId="5869602B" w14:textId="3CCC858A">
      <w:pPr>
        <w:pStyle w:val="Normalutanindragellerluft"/>
      </w:pPr>
      <w:r w:rsidRPr="00AB61D2">
        <w:t xml:space="preserve">Sverigedemokraterna anser att ett </w:t>
      </w:r>
      <w:r>
        <w:t>e</w:t>
      </w:r>
      <w:r w:rsidRPr="00AB61D2">
        <w:t>uropeiskt samarbete i första hand bör vila på mellan</w:t>
      </w:r>
      <w:r w:rsidR="00783C04">
        <w:softHyphen/>
      </w:r>
      <w:r w:rsidRPr="00AB61D2">
        <w:t>statlig grund, där Sverige kan delta i den mån det från svenskt perspektiv är lämpligt. EU bör å sin sida framför</w:t>
      </w:r>
      <w:r w:rsidR="00A00274">
        <w:t xml:space="preserve"> </w:t>
      </w:r>
      <w:r w:rsidRPr="00AB61D2">
        <w:t>allt fokusera på den inre marknaden och på att skapa och bi</w:t>
      </w:r>
      <w:r w:rsidR="00783C04">
        <w:softHyphen/>
      </w:r>
      <w:r w:rsidRPr="00AB61D2">
        <w:t>behålla förutsättningar för handel och utbyte över nationsgränserna.</w:t>
      </w:r>
    </w:p>
    <w:p w:rsidRPr="00AB61D2" w:rsidR="00AB61D2" w:rsidP="00783C04" w:rsidRDefault="00AB61D2" w14:paraId="5869602C" w14:textId="77777777">
      <w:r w:rsidRPr="00AB61D2">
        <w:t>EU har, sedan Sverige anslöt sig, vuxit till ett stort politiskt och byråkratiskt projekt som inneburit att vi förlorat mycket makt till beslutsfattare i Bryssel. Utvecklingen har skett successivt och utan att svenska folket fått ta ställning.</w:t>
      </w:r>
    </w:p>
    <w:p w:rsidR="008A427C" w:rsidP="00783C04" w:rsidRDefault="00C407F8" w14:paraId="5869602D" w14:textId="0D2BDAEC">
      <w:r>
        <w:t>Sverigedemokraterna har varnat för att införande</w:t>
      </w:r>
      <w:r w:rsidR="00C92C91">
        <w:t>t</w:t>
      </w:r>
      <w:r>
        <w:t xml:space="preserve"> av en social dimension i </w:t>
      </w:r>
      <w:r w:rsidR="00A00274">
        <w:t>Europa</w:t>
      </w:r>
      <w:r w:rsidR="00783C04">
        <w:softHyphen/>
      </w:r>
      <w:r w:rsidR="00A00274">
        <w:t xml:space="preserve">samarbetet </w:t>
      </w:r>
      <w:r>
        <w:t xml:space="preserve">även kommer </w:t>
      </w:r>
      <w:r w:rsidR="00A00274">
        <w:t xml:space="preserve">att </w:t>
      </w:r>
      <w:r>
        <w:t xml:space="preserve">leda till lagstiftning inom området. </w:t>
      </w:r>
      <w:r w:rsidR="00963E8A">
        <w:t>När den sociala pelaren beslutades 2017 avfärdades vår kritik eftersom den sociala pelaren i sig inte är rättligt bindande. Trots detta har EU-kommissionen presenterat flera lagstiftningsförslag som motiveras med att förverkliga den sociala pelaren. Arbetsvillkorsdirektivet är ett av dem.</w:t>
      </w:r>
      <w:r w:rsidR="008A427C">
        <w:t xml:space="preserve"> Direktivet syftar till att införa </w:t>
      </w:r>
      <w:r w:rsidR="006A526A">
        <w:t xml:space="preserve">nya minimivillkor i EU, som lägger ett </w:t>
      </w:r>
      <w:r w:rsidR="00FF23DF">
        <w:t>gemensamt</w:t>
      </w:r>
      <w:r w:rsidR="006A526A">
        <w:t xml:space="preserve"> golv för anställda</w:t>
      </w:r>
      <w:r w:rsidR="00DD27AC">
        <w:t>s rättigheter</w:t>
      </w:r>
      <w:r w:rsidR="006A526A">
        <w:t xml:space="preserve"> inom EU. </w:t>
      </w:r>
    </w:p>
    <w:p w:rsidR="00F9248F" w:rsidP="00783C04" w:rsidRDefault="008A427C" w14:paraId="5869602E" w14:textId="43A9D60D">
      <w:r>
        <w:t xml:space="preserve">Vi ser främst två problem med den sociala pelaren och lagstiftningsförslagen som är sprungna därur. För det första anser vi att de frågor som lyfts </w:t>
      </w:r>
      <w:r w:rsidR="00A00274">
        <w:t xml:space="preserve">fram </w:t>
      </w:r>
      <w:r>
        <w:t xml:space="preserve">i den sociala pelaren är </w:t>
      </w:r>
      <w:r w:rsidR="00C67B25">
        <w:t xml:space="preserve">nationella frågor där respektive medlemsland själva måste avgöra både inriktningen </w:t>
      </w:r>
      <w:r w:rsidR="0025026E">
        <w:t>och</w:t>
      </w:r>
      <w:r w:rsidR="00642BAB">
        <w:t xml:space="preserve"> resurser</w:t>
      </w:r>
      <w:r w:rsidR="00742B01">
        <w:t>na</w:t>
      </w:r>
      <w:r w:rsidR="00642BAB">
        <w:t xml:space="preserve"> som avsätts</w:t>
      </w:r>
      <w:r w:rsidR="00271849">
        <w:t xml:space="preserve"> för genomförande</w:t>
      </w:r>
      <w:r w:rsidR="008F63EC">
        <w:t>t</w:t>
      </w:r>
      <w:r w:rsidR="007D74BF">
        <w:t xml:space="preserve"> eftersom r</w:t>
      </w:r>
      <w:r w:rsidR="00417178">
        <w:t>eformer inom det sociala om</w:t>
      </w:r>
      <w:bookmarkStart w:name="_GoBack" w:id="1"/>
      <w:bookmarkEnd w:id="1"/>
      <w:r w:rsidR="00417178">
        <w:t xml:space="preserve">rådet </w:t>
      </w:r>
      <w:r w:rsidR="007D74BF">
        <w:t xml:space="preserve">generellt </w:t>
      </w:r>
      <w:r w:rsidR="00417178">
        <w:t>tenderar</w:t>
      </w:r>
      <w:r w:rsidR="00AF7A20">
        <w:t xml:space="preserve"> till</w:t>
      </w:r>
      <w:r w:rsidR="00417178">
        <w:t xml:space="preserve"> att medföra kostnader</w:t>
      </w:r>
      <w:r w:rsidR="007D74BF">
        <w:t>.</w:t>
      </w:r>
      <w:r w:rsidR="00642BAB">
        <w:t xml:space="preserve"> </w:t>
      </w:r>
      <w:r w:rsidR="00020F60">
        <w:t xml:space="preserve">För det andra anser vi att förslag av den här karaktären inom det arbetsmarknadspolitiska området </w:t>
      </w:r>
      <w:r w:rsidR="00852E9F">
        <w:t xml:space="preserve">riskerar att </w:t>
      </w:r>
      <w:r w:rsidR="00020F60">
        <w:t>hota den svenska modellen</w:t>
      </w:r>
      <w:r w:rsidR="00F9248F">
        <w:t xml:space="preserve"> </w:t>
      </w:r>
      <w:r w:rsidR="00F2492C">
        <w:t xml:space="preserve">särskilt </w:t>
      </w:r>
      <w:r w:rsidR="00F9248F">
        <w:t>eftersom k</w:t>
      </w:r>
      <w:r w:rsidR="00852E9F">
        <w:t>onsekvenserna är svåröverskådliga.</w:t>
      </w:r>
      <w:r w:rsidR="00020F60">
        <w:t xml:space="preserve"> </w:t>
      </w:r>
    </w:p>
    <w:p w:rsidRPr="00422B9E" w:rsidR="00422B9E" w:rsidP="00783C04" w:rsidRDefault="00020F60" w14:paraId="5869602F" w14:textId="77777777">
      <w:r>
        <w:lastRenderedPageBreak/>
        <w:t>I Sverige hanteras villkoren på arbetsmarknaden av arbetsmarknadens parter. Vi värnar den ordningen</w:t>
      </w:r>
      <w:r w:rsidR="00F9248F">
        <w:t xml:space="preserve"> och </w:t>
      </w:r>
      <w:r w:rsidR="00F40B64">
        <w:t>yrkar</w:t>
      </w:r>
      <w:r w:rsidR="00F9248F">
        <w:t xml:space="preserve"> därför</w:t>
      </w:r>
      <w:r w:rsidR="00F40B64">
        <w:t xml:space="preserve"> avslag till</w:t>
      </w:r>
      <w:r w:rsidR="00F9248F">
        <w:t xml:space="preserve"> </w:t>
      </w:r>
      <w:r w:rsidR="00742B01">
        <w:t xml:space="preserve">regeringens lagstiftningsförslag.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1304F8A4CB294795B159E7248719ED27"/>
        </w:placeholder>
      </w:sdtPr>
      <w:sdtEndPr/>
      <w:sdtContent>
        <w:p w:rsidR="00D16115" w:rsidP="00D16115" w:rsidRDefault="00D16115" w14:paraId="58696031" w14:textId="77777777"/>
        <w:p w:rsidRPr="008E0FE2" w:rsidR="004801AC" w:rsidP="00D16115" w:rsidRDefault="00783C04" w14:paraId="5869603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60A2" w14:paraId="58696035" w14:textId="77777777">
        <w:trPr>
          <w:cantSplit/>
        </w:trPr>
        <w:tc>
          <w:tcPr>
            <w:tcW w:w="50" w:type="pct"/>
            <w:vAlign w:val="bottom"/>
          </w:tcPr>
          <w:p w:rsidR="00CA60A2" w:rsidRDefault="00D52E42" w14:paraId="58696033" w14:textId="77777777"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 w:rsidR="00CA60A2" w:rsidRDefault="00D52E42" w14:paraId="58696034" w14:textId="77777777">
            <w:pPr>
              <w:pStyle w:val="Underskrifter"/>
            </w:pPr>
            <w:r>
              <w:t>Ann-Christine From Utterstedt (SD)</w:t>
            </w:r>
          </w:p>
        </w:tc>
      </w:tr>
      <w:tr w:rsidR="00CA60A2" w14:paraId="58696037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CA60A2" w:rsidRDefault="00D52E42" w14:paraId="58696036" w14:textId="77777777">
            <w:pPr>
              <w:pStyle w:val="Underskrifter"/>
            </w:pPr>
            <w:r>
              <w:t>Christina Tapper Östberg (SD)</w:t>
            </w:r>
          </w:p>
        </w:tc>
      </w:tr>
    </w:tbl>
    <w:p w:rsidR="000B371E" w:rsidRDefault="000B371E" w14:paraId="58696038" w14:textId="77777777"/>
    <w:sectPr w:rsidR="000B371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9603A" w14:textId="77777777" w:rsidR="00BB70FD" w:rsidRDefault="00BB70FD" w:rsidP="000C1CAD">
      <w:pPr>
        <w:spacing w:line="240" w:lineRule="auto"/>
      </w:pPr>
      <w:r>
        <w:separator/>
      </w:r>
    </w:p>
  </w:endnote>
  <w:endnote w:type="continuationSeparator" w:id="0">
    <w:p w14:paraId="5869603B" w14:textId="77777777" w:rsidR="00BB70FD" w:rsidRDefault="00BB70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49" w14:textId="77777777" w:rsidR="00262EA3" w:rsidRPr="00D16115" w:rsidRDefault="00262EA3" w:rsidP="00D161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96038" w14:textId="77777777" w:rsidR="00BB70FD" w:rsidRDefault="00BB70FD" w:rsidP="000C1CAD">
      <w:pPr>
        <w:spacing w:line="240" w:lineRule="auto"/>
      </w:pPr>
      <w:r>
        <w:separator/>
      </w:r>
    </w:p>
  </w:footnote>
  <w:footnote w:type="continuationSeparator" w:id="0">
    <w:p w14:paraId="58696039" w14:textId="77777777" w:rsidR="00BB70FD" w:rsidRDefault="00BB70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69604A" wp14:editId="586960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604E" w14:textId="77777777" w:rsidR="00262EA3" w:rsidRDefault="00783C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50093A25264C9FBB39A1DE7E819A9F"/>
                              </w:placeholder>
                              <w:text/>
                            </w:sdtPr>
                            <w:sdtEndPr/>
                            <w:sdtContent>
                              <w:r w:rsidR="007902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4AB19B72C4CE2B8230A5FF943FB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6960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69604E" w14:textId="77777777" w:rsidR="00262EA3" w:rsidRDefault="00783C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50093A25264C9FBB39A1DE7E819A9F"/>
                        </w:placeholder>
                        <w:text/>
                      </w:sdtPr>
                      <w:sdtEndPr/>
                      <w:sdtContent>
                        <w:r w:rsidR="007902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4AB19B72C4CE2B8230A5FF943FB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6960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3E" w14:textId="77777777" w:rsidR="00262EA3" w:rsidRDefault="00262EA3" w:rsidP="008563AC">
    <w:pPr>
      <w:jc w:val="right"/>
    </w:pPr>
  </w:p>
  <w:p w14:paraId="5869603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6042" w14:textId="77777777" w:rsidR="00262EA3" w:rsidRDefault="00783C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69604C" wp14:editId="586960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696043" w14:textId="77777777" w:rsidR="00262EA3" w:rsidRDefault="00783C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611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02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696044" w14:textId="77777777" w:rsidR="00262EA3" w:rsidRPr="008227B3" w:rsidRDefault="00783C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696045" w14:textId="77777777" w:rsidR="00262EA3" w:rsidRPr="008227B3" w:rsidRDefault="00783C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611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6115">
          <w:t>:4492</w:t>
        </w:r>
      </w:sdtContent>
    </w:sdt>
  </w:p>
  <w:p w14:paraId="58696046" w14:textId="77777777" w:rsidR="00262EA3" w:rsidRDefault="00783C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6115">
          <w:t>av Magnus Persson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696047" w14:textId="77777777" w:rsidR="00262EA3" w:rsidRDefault="00790295" w:rsidP="00283E0F">
        <w:pPr>
          <w:pStyle w:val="FSHRub2"/>
        </w:pPr>
        <w:r>
          <w:t>med anledning av prop. 2021/22:151 Genomförande av arbetsvillkorsdirektivet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960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902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F6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1E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10B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546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BD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26E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849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E3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78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0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BAB"/>
    <w:rsid w:val="00642E7D"/>
    <w:rsid w:val="006432AE"/>
    <w:rsid w:val="00643615"/>
    <w:rsid w:val="00644D04"/>
    <w:rsid w:val="006461C5"/>
    <w:rsid w:val="00646379"/>
    <w:rsid w:val="0064721D"/>
    <w:rsid w:val="0064732E"/>
    <w:rsid w:val="0064747D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26A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B01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4B8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C04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95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4BF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E9F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4D1"/>
    <w:rsid w:val="00877BE7"/>
    <w:rsid w:val="0088071F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7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3EC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E8A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1DF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274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1D2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A20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5E2C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338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58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0FD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68"/>
    <w:rsid w:val="00C35733"/>
    <w:rsid w:val="00C362D1"/>
    <w:rsid w:val="00C366DD"/>
    <w:rsid w:val="00C369D4"/>
    <w:rsid w:val="00C37833"/>
    <w:rsid w:val="00C378D1"/>
    <w:rsid w:val="00C37957"/>
    <w:rsid w:val="00C407F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B25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C9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0A2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C9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115"/>
    <w:rsid w:val="00D164D2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460"/>
    <w:rsid w:val="00D50742"/>
    <w:rsid w:val="00D512FE"/>
    <w:rsid w:val="00D5212B"/>
    <w:rsid w:val="00D52B99"/>
    <w:rsid w:val="00D52E42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B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137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7AC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6EF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4AF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2C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B6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48F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6A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3DF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696027"/>
  <w15:chartTrackingRefBased/>
  <w15:docId w15:val="{6E93F19D-3D49-4BBA-8DE4-F213F9A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76CC080D93427AA7BC4AF9F4755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54E22-6A87-46CA-8A78-61C97D87CA37}"/>
      </w:docPartPr>
      <w:docPartBody>
        <w:p w:rsidR="00CC3071" w:rsidRDefault="00AE3B9B">
          <w:pPr>
            <w:pStyle w:val="5076CC080D93427AA7BC4AF9F4755F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1E087141FF4063B1879364BF397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6AC4C-768A-4308-8297-9CC40777D558}"/>
      </w:docPartPr>
      <w:docPartBody>
        <w:p w:rsidR="00CC3071" w:rsidRDefault="00AE3B9B">
          <w:pPr>
            <w:pStyle w:val="D61E087141FF4063B1879364BF397D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50093A25264C9FBB39A1DE7E819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868B4-3D16-43E7-909F-15E9EA087034}"/>
      </w:docPartPr>
      <w:docPartBody>
        <w:p w:rsidR="00CC3071" w:rsidRDefault="00AE3B9B">
          <w:pPr>
            <w:pStyle w:val="2950093A25264C9FBB39A1DE7E819A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4AB19B72C4CE2B8230A5FF943F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27E03-D280-409B-995C-4A930EF91EEC}"/>
      </w:docPartPr>
      <w:docPartBody>
        <w:p w:rsidR="00CC3071" w:rsidRDefault="00AE3B9B">
          <w:pPr>
            <w:pStyle w:val="C064AB19B72C4CE2B8230A5FF943FB18"/>
          </w:pPr>
          <w:r>
            <w:t xml:space="preserve"> </w:t>
          </w:r>
        </w:p>
      </w:docPartBody>
    </w:docPart>
    <w:docPart>
      <w:docPartPr>
        <w:name w:val="1304F8A4CB294795B159E7248719E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1E6D4-C7EA-4D2C-B727-8CB4D1CC43C5}"/>
      </w:docPartPr>
      <w:docPartBody>
        <w:p w:rsidR="003D3271" w:rsidRDefault="003D32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9B"/>
    <w:rsid w:val="003D3271"/>
    <w:rsid w:val="004516AD"/>
    <w:rsid w:val="00556BD0"/>
    <w:rsid w:val="00557D7B"/>
    <w:rsid w:val="007130F8"/>
    <w:rsid w:val="00805B33"/>
    <w:rsid w:val="009164E8"/>
    <w:rsid w:val="00AE3B9B"/>
    <w:rsid w:val="00B9427F"/>
    <w:rsid w:val="00C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76CC080D93427AA7BC4AF9F4755FF1">
    <w:name w:val="5076CC080D93427AA7BC4AF9F4755FF1"/>
  </w:style>
  <w:style w:type="paragraph" w:customStyle="1" w:styleId="5B7689006F624BF29A81B051A6BBCB28">
    <w:name w:val="5B7689006F624BF29A81B051A6BBCB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93B2428D6AE4693825F617117C588ED">
    <w:name w:val="193B2428D6AE4693825F617117C588ED"/>
  </w:style>
  <w:style w:type="paragraph" w:customStyle="1" w:styleId="D61E087141FF4063B1879364BF397DE5">
    <w:name w:val="D61E087141FF4063B1879364BF397DE5"/>
  </w:style>
  <w:style w:type="paragraph" w:customStyle="1" w:styleId="E63CC2F63F564649B5A8E80D112C9FC8">
    <w:name w:val="E63CC2F63F564649B5A8E80D112C9FC8"/>
  </w:style>
  <w:style w:type="paragraph" w:customStyle="1" w:styleId="E8810B7A3A26404E80AE1906B34738C6">
    <w:name w:val="E8810B7A3A26404E80AE1906B34738C6"/>
  </w:style>
  <w:style w:type="paragraph" w:customStyle="1" w:styleId="2950093A25264C9FBB39A1DE7E819A9F">
    <w:name w:val="2950093A25264C9FBB39A1DE7E819A9F"/>
  </w:style>
  <w:style w:type="paragraph" w:customStyle="1" w:styleId="C064AB19B72C4CE2B8230A5FF943FB18">
    <w:name w:val="C064AB19B72C4CE2B8230A5FF943F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FCF8E-794A-474F-9620-8A71B8C1D917}"/>
</file>

<file path=customXml/itemProps2.xml><?xml version="1.0" encoding="utf-8"?>
<ds:datastoreItem xmlns:ds="http://schemas.openxmlformats.org/officeDocument/2006/customXml" ds:itemID="{100E9074-66AC-4109-87CC-E428D1E5E59E}"/>
</file>

<file path=customXml/itemProps3.xml><?xml version="1.0" encoding="utf-8"?>
<ds:datastoreItem xmlns:ds="http://schemas.openxmlformats.org/officeDocument/2006/customXml" ds:itemID="{74066379-BD1D-44B1-8A90-AE209884E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293</Words>
  <Characters>1764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2021 22  151 Genomförande av arbetsvillkorsdirektivet</vt:lpstr>
      <vt:lpstr>
      </vt:lpstr>
    </vt:vector>
  </TitlesOfParts>
  <Company>Sveriges riksdag</Company>
  <LinksUpToDate>false</LinksUpToDate>
  <CharactersWithSpaces>2045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