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5CAB" w:rsidP="00DA0661">
      <w:pPr>
        <w:pStyle w:val="Title"/>
      </w:pPr>
      <w:bookmarkStart w:id="0" w:name="Start"/>
      <w:bookmarkEnd w:id="0"/>
      <w:r>
        <w:t>Svar på fråga 202</w:t>
      </w:r>
      <w:r w:rsidR="00A25573">
        <w:t>3/24:</w:t>
      </w:r>
      <w:r w:rsidR="00B60D5C">
        <w:t xml:space="preserve">134 </w:t>
      </w:r>
      <w:r>
        <w:t xml:space="preserve">av </w:t>
      </w:r>
      <w:r w:rsidR="00B60D5C">
        <w:t>Serkan</w:t>
      </w:r>
      <w:r w:rsidR="00B60D5C">
        <w:t xml:space="preserve"> </w:t>
      </w:r>
      <w:r w:rsidR="00B60D5C">
        <w:t>Köse</w:t>
      </w:r>
      <w:r w:rsidR="00A25573">
        <w:t xml:space="preserve"> (S) </w:t>
      </w:r>
    </w:p>
    <w:p w:rsidR="00967A9D" w:rsidP="00DA0661">
      <w:pPr>
        <w:pStyle w:val="Title"/>
      </w:pPr>
      <w:r>
        <w:t>Stärkt kompetens inom äldreomsorgen</w:t>
      </w:r>
    </w:p>
    <w:p w:rsidR="00EB68E2" w:rsidP="00B60D5C">
      <w:pPr>
        <w:pStyle w:val="BodyText"/>
      </w:pPr>
      <w:r>
        <w:t>Serkan</w:t>
      </w:r>
      <w:r>
        <w:t xml:space="preserve"> </w:t>
      </w:r>
      <w:r>
        <w:t>Köse</w:t>
      </w:r>
      <w:r w:rsidR="00967A9D">
        <w:t xml:space="preserve"> har frågat mig</w:t>
      </w:r>
      <w:r w:rsidR="008D2EC8">
        <w:t xml:space="preserve"> </w:t>
      </w:r>
      <w:r>
        <w:t>om jag är beredd att överväga arbetsmarknadspolitiska åtgärder som skapar bättre förutsättningar både för exempelvis Äldreomsorgslyftets genomförande och för att minska arbetslösheten</w:t>
      </w:r>
      <w:r w:rsidR="002A5CAB">
        <w:t>.</w:t>
      </w:r>
    </w:p>
    <w:p w:rsidR="00454F4C" w:rsidP="005417C0">
      <w:pPr>
        <w:pStyle w:val="BodyText"/>
      </w:pPr>
      <w:r>
        <w:t xml:space="preserve">En väl fungerande arbetsmarknad är av avgörande betydelse för en konkurrenskraftig ekonomi och i förlängningen för att säkra välståndet i Sverige. Både arbetslösheten och långtidsarbetslösheten är fortsatt hög trots en stark efterfrågan på arbetskraft sedan pandemin. </w:t>
      </w:r>
      <w:r w:rsidR="003B3D09">
        <w:t xml:space="preserve">Det finns strukturella problem på arbetsmarknaden, där vissa grupper löper särskilt stor risk att fastna i passiv långtidsarbetslöshet, däribland utomeuropeiskt födda, personer med kort utbildning och personer med funktionsnedsättning som medför nedsatt arbetsförmåga. </w:t>
      </w:r>
      <w:r w:rsidR="00325154">
        <w:t>Även kompetensförsörjningen är en grundläggande utmaning. Många branscher har svårt att hitta arbetskraft med rätt utbildning och kompetens.</w:t>
      </w:r>
    </w:p>
    <w:p w:rsidR="00306034" w:rsidP="005417C0">
      <w:pPr>
        <w:pStyle w:val="BodyText"/>
      </w:pPr>
      <w:r>
        <w:t>Arbetsmarknadspolitiken behöver</w:t>
      </w:r>
      <w:r w:rsidR="003B3D09">
        <w:t xml:space="preserve"> </w:t>
      </w:r>
      <w:r>
        <w:t xml:space="preserve">utformas så att fler kommer i arbete och att den blir mer effektiv. </w:t>
      </w:r>
      <w:r w:rsidR="005417C0">
        <w:t>Regeringen</w:t>
      </w:r>
      <w:r w:rsidR="00454F4C">
        <w:t xml:space="preserve"> </w:t>
      </w:r>
      <w:r w:rsidR="005417C0">
        <w:t>anger</w:t>
      </w:r>
      <w:r w:rsidR="00454F4C">
        <w:t xml:space="preserve"> </w:t>
      </w:r>
      <w:r w:rsidR="003B3D09">
        <w:t xml:space="preserve">i budgetpropositionen för 2024 avsikten </w:t>
      </w:r>
      <w:r>
        <w:t xml:space="preserve">att prioritera </w:t>
      </w:r>
      <w:r w:rsidR="007D1BF6">
        <w:t>kostnadseffektiva insatser som är arbetsplatsnära och som bidrar till en hög sökaktivitet och övergångar till reguljärt arbete.</w:t>
      </w:r>
      <w:r w:rsidR="003B3D09">
        <w:t xml:space="preserve"> </w:t>
      </w:r>
      <w:r>
        <w:t>I budgetpropositionen för 2024 föreslås en förstärkning av Arbetsförmedlingens förvaltningsanslag på 200 miljoner kronor 2024 f</w:t>
      </w:r>
      <w:r w:rsidRPr="00A674F4">
        <w:t xml:space="preserve">ör </w:t>
      </w:r>
      <w:r>
        <w:t xml:space="preserve">att </w:t>
      </w:r>
      <w:r w:rsidRPr="00A674F4">
        <w:t>möta en ökad arbetslöshet</w:t>
      </w:r>
      <w:r>
        <w:t xml:space="preserve"> och</w:t>
      </w:r>
      <w:r w:rsidRPr="00A674F4">
        <w:t xml:space="preserve"> stärka kontrollarbete</w:t>
      </w:r>
      <w:r>
        <w:t xml:space="preserve">t. Dessutom ser regeringen nu till att genomföra de regeländringar som är nödvändiga för att anställningar med etableringsjobb ska komma på plats. Etableringsjobben </w:t>
      </w:r>
      <w:r>
        <w:t>väntas bidra till att öka nyanländas och långtidsarbetslösas möjligheter att etablera sig på arbetsmarknaden.</w:t>
      </w:r>
      <w:r w:rsidR="00D63FA6">
        <w:t xml:space="preserve"> </w:t>
      </w:r>
    </w:p>
    <w:p w:rsidR="00D63FA6" w:rsidP="00D63FA6">
      <w:pPr>
        <w:pStyle w:val="BodyText"/>
      </w:pPr>
      <w:r>
        <w:t>Ett väl utformat utbildningssystem är en förutsättning för att kompetensförsörjningen ska fungera väl. Övergångarna från arbetsmarknadspolitiken till reguljär utbildning behöver öka, särskilt bland arbetslösa med kort utbildning. Den kommunala vuxenutbildningen är av betydelse, liksom Arbetsförmedlingens samverkan med kommunerna.</w:t>
      </w:r>
    </w:p>
    <w:p w:rsidR="00454F4C" w:rsidP="00454F4C">
      <w:pPr>
        <w:pStyle w:val="BodyText"/>
      </w:pPr>
      <w:r>
        <w:t xml:space="preserve">I syfte att stärka möjligheten till omställning och utbildning prioriterar regeringen i budgetpropositionen för 2024 medel till fler platser både inom yrkeshögskolan och den yrkesinriktade vuxenutbildningen så att tillgången till sådan utbildning förbättras och fler snabbt kan komma i arbete. </w:t>
      </w:r>
    </w:p>
    <w:p w:rsidR="00FE063F" w:rsidP="005417C0">
      <w:pPr>
        <w:pStyle w:val="BodyText"/>
      </w:pPr>
      <w:r>
        <w:t xml:space="preserve">Det är landets kommuner som i egenskap av arbetsgivare ansvarar för kompetensförsörjningen till äldreomsorgen. Staten kan dock stödja kommunerna på olika sätt och gör det också. </w:t>
      </w:r>
      <w:r w:rsidR="00FC1AB2">
        <w:t xml:space="preserve">Äldreomsorgslyftet är en satsning som ska stärka kompetensen inom kommunalt finansierad vård och omsorg om äldre genom att ge ny och befintlig personal möjlighet att utbilda sig på arbetstid. </w:t>
      </w:r>
      <w:r>
        <w:t xml:space="preserve">Regeringen föreslår i budgetpropositionen för 2024 att Äldreomsorgslyftet förlängs </w:t>
      </w:r>
      <w:r w:rsidR="00952151">
        <w:t>t.o.m.</w:t>
      </w:r>
      <w:r>
        <w:t xml:space="preserve"> 2026. Regeringen avsätter 1,7 miljarder kronor för 2024. Därefter beräknas samma belopp avsättas för ändamålet 2025 och 2026. Regeringen har sedan tidigare avsatt 4 miljarder kronor årligen till landets kommuner i syfte att säkerställa en god vård och omsorg för äldre personer. Detta långsiktiga </w:t>
      </w:r>
      <w:r>
        <w:t>sektorsbidrag</w:t>
      </w:r>
      <w:r>
        <w:t xml:space="preserve"> kan kommunerna använda fritt inom verksamhetsområdet för att säkerställa en god vård och omsorg om äldre personer. Med detta </w:t>
      </w:r>
      <w:r>
        <w:t>sektorsbidrag</w:t>
      </w:r>
      <w:r>
        <w:t xml:space="preserve"> kan kommunerna, utifrån sina olika förutsättningar och utmaningar, själva styra hur medlen kan användas på bästa sätt. </w:t>
      </w:r>
      <w:bookmarkStart w:id="1" w:name="_Hlk148951523"/>
    </w:p>
    <w:p w:rsidR="005417C0" w:rsidP="005417C0">
      <w:pPr>
        <w:pStyle w:val="BodyText"/>
      </w:pPr>
      <w:r>
        <w:t>Avslutningsvis vill jag säga att r</w:t>
      </w:r>
      <w:r>
        <w:t xml:space="preserve">egeringen </w:t>
      </w:r>
      <w:r>
        <w:t xml:space="preserve">samtidigt </w:t>
      </w:r>
      <w:r>
        <w:t xml:space="preserve">utökar de generella statsbidragen till kommuner och regioner. Detta resurstillskott skapar förbättrade möjligheter för kommuner och regioner, utifrån deras olika förutsättningar, att utveckla </w:t>
      </w:r>
      <w:r>
        <w:t>bl.a.</w:t>
      </w:r>
      <w:r>
        <w:t xml:space="preserve"> vården, skolan och omsorgen. I </w:t>
      </w:r>
      <w:r w:rsidR="00325154">
        <w:t>budgetpropositionen för 2024</w:t>
      </w:r>
      <w:r>
        <w:t xml:space="preserve"> föreslår regeringen att de generella statsbidragen förstärks med 10 miljarder kronor </w:t>
      </w:r>
      <w:r w:rsidR="00952151">
        <w:t>fr.o.m.</w:t>
      </w:r>
      <w:r>
        <w:t xml:space="preserve"> nästa år. Det här är ett tillskott som kommer göra stor nytta i välfärden.</w:t>
      </w:r>
    </w:p>
    <w:p w:rsidR="008E078A" w:rsidRPr="00A76D93" w:rsidP="00D236A8">
      <w:pPr>
        <w:pStyle w:val="BodyText"/>
      </w:pPr>
      <w:bookmarkEnd w:id="1"/>
    </w:p>
    <w:p w:rsidR="00967A9D" w:rsidP="006A12F1">
      <w:pPr>
        <w:pStyle w:val="BodyText"/>
      </w:pPr>
      <w:r>
        <w:t xml:space="preserve">Stockholm den </w:t>
      </w:r>
      <w:sdt>
        <w:sdtPr>
          <w:id w:val="-1225218591"/>
          <w:placeholder>
            <w:docPart w:val="79A6A091894F435FABA25948BBCD2792"/>
          </w:placeholder>
          <w:dataBinding w:xpath="/ns0:DocumentInfo[1]/ns0:BaseInfo[1]/ns0:HeaderDate[1]" w:storeItemID="{CB2CDD38-2FAD-4E3F-A94F-F0CDD1C68C01}" w:prefixMappings="xmlns:ns0='http://lp/documentinfo/RK' "/>
          <w:date w:fullDate="2023-10-25T00:00:00Z">
            <w:dateFormat w:val="d MMMM yyyy"/>
            <w:lid w:val="sv-SE"/>
            <w:storeMappedDataAs w:val="dateTime"/>
            <w:calendar w:val="gregorian"/>
          </w:date>
        </w:sdtPr>
        <w:sdtContent>
          <w:r w:rsidR="001F4D45">
            <w:t>25 oktober</w:t>
          </w:r>
          <w:r>
            <w:t xml:space="preserve"> 2023</w:t>
          </w:r>
        </w:sdtContent>
      </w:sdt>
    </w:p>
    <w:p w:rsidR="00967A9D" w:rsidP="004E7A8F">
      <w:pPr>
        <w:pStyle w:val="Brdtextutanavstnd"/>
      </w:pPr>
    </w:p>
    <w:p w:rsidR="00967A9D" w:rsidP="004E7A8F">
      <w:pPr>
        <w:pStyle w:val="Brdtextutanavstnd"/>
      </w:pPr>
    </w:p>
    <w:p w:rsidR="00967A9D" w:rsidP="004E7A8F">
      <w:pPr>
        <w:pStyle w:val="Brdtextutanavstnd"/>
      </w:pPr>
    </w:p>
    <w:p w:rsidR="00967A9D" w:rsidRPr="00DB48AB" w:rsidP="00DB48AB">
      <w:pPr>
        <w:pStyle w:val="BodyText"/>
      </w:pPr>
      <w:r>
        <w:t>Johan Pehrson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7A9D" w:rsidRPr="007D73AB">
          <w:pPr>
            <w:pStyle w:val="Header"/>
          </w:pPr>
        </w:p>
      </w:tc>
      <w:tc>
        <w:tcPr>
          <w:tcW w:w="3170" w:type="dxa"/>
          <w:vAlign w:val="bottom"/>
        </w:tcPr>
        <w:p w:rsidR="00967A9D" w:rsidRPr="007D73AB" w:rsidP="00340DE0">
          <w:pPr>
            <w:pStyle w:val="Header"/>
          </w:pPr>
        </w:p>
      </w:tc>
      <w:tc>
        <w:tcPr>
          <w:tcW w:w="1134" w:type="dxa"/>
        </w:tcPr>
        <w:p w:rsidR="00967A9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7A9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7A9D" w:rsidRPr="00710A6C" w:rsidP="00EE3C0F">
          <w:pPr>
            <w:pStyle w:val="Header"/>
            <w:rPr>
              <w:b/>
            </w:rPr>
          </w:pPr>
        </w:p>
        <w:p w:rsidR="00967A9D" w:rsidP="00EE3C0F">
          <w:pPr>
            <w:pStyle w:val="Header"/>
          </w:pPr>
        </w:p>
        <w:p w:rsidR="00967A9D" w:rsidP="00EE3C0F">
          <w:pPr>
            <w:pStyle w:val="Header"/>
          </w:pPr>
        </w:p>
        <w:p w:rsidR="00967A9D" w:rsidP="00EE3C0F">
          <w:pPr>
            <w:pStyle w:val="Header"/>
          </w:pPr>
        </w:p>
        <w:sdt>
          <w:sdtPr>
            <w:alias w:val="Dnr"/>
            <w:tag w:val="ccRKShow_Dnr"/>
            <w:id w:val="-829283628"/>
            <w:placeholder>
              <w:docPart w:val="7973C5594CE54E31B8D614E5D5B37303"/>
            </w:placeholder>
            <w:dataBinding w:xpath="/ns0:DocumentInfo[1]/ns0:BaseInfo[1]/ns0:Dnr[1]" w:storeItemID="{CB2CDD38-2FAD-4E3F-A94F-F0CDD1C68C01}" w:prefixMappings="xmlns:ns0='http://lp/documentinfo/RK' "/>
            <w:text/>
          </w:sdtPr>
          <w:sdtContent>
            <w:p w:rsidR="00967A9D" w:rsidP="00EE3C0F">
              <w:pPr>
                <w:pStyle w:val="Header"/>
              </w:pPr>
              <w:r w:rsidRPr="00967A9D">
                <w:t>A2023/</w:t>
              </w:r>
              <w:r>
                <w:t>01394</w:t>
              </w:r>
            </w:p>
          </w:sdtContent>
        </w:sdt>
        <w:sdt>
          <w:sdtPr>
            <w:alias w:val="DocNumber"/>
            <w:tag w:val="DocNumber"/>
            <w:id w:val="1726028884"/>
            <w:placeholder>
              <w:docPart w:val="A9959F244B17494287AA20FC463D1318"/>
            </w:placeholder>
            <w:showingPlcHdr/>
            <w:dataBinding w:xpath="/ns0:DocumentInfo[1]/ns0:BaseInfo[1]/ns0:DocNumber[1]" w:storeItemID="{CB2CDD38-2FAD-4E3F-A94F-F0CDD1C68C01}" w:prefixMappings="xmlns:ns0='http://lp/documentinfo/RK' "/>
            <w:text/>
          </w:sdtPr>
          <w:sdtContent>
            <w:p w:rsidR="00967A9D" w:rsidP="00EE3C0F">
              <w:pPr>
                <w:pStyle w:val="Header"/>
              </w:pPr>
              <w:r>
                <w:rPr>
                  <w:rStyle w:val="PlaceholderText"/>
                </w:rPr>
                <w:t xml:space="preserve"> </w:t>
              </w:r>
            </w:p>
          </w:sdtContent>
        </w:sdt>
        <w:p w:rsidR="00967A9D" w:rsidP="00EE3C0F">
          <w:pPr>
            <w:pStyle w:val="Header"/>
          </w:pPr>
        </w:p>
      </w:tc>
      <w:tc>
        <w:tcPr>
          <w:tcW w:w="1134" w:type="dxa"/>
        </w:tcPr>
        <w:p w:rsidR="00967A9D" w:rsidP="0094502D">
          <w:pPr>
            <w:pStyle w:val="Header"/>
          </w:pPr>
        </w:p>
        <w:p w:rsidR="00967A9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7A0069F0CB184B74A04B07BDB38A7835"/>
          </w:placeholder>
          <w:richText/>
        </w:sdtPr>
        <w:sdtContent>
          <w:tc>
            <w:tcPr>
              <w:tcW w:w="5534" w:type="dxa"/>
              <w:tcMar>
                <w:right w:w="1134" w:type="dxa"/>
              </w:tcMar>
            </w:tcPr>
            <w:p w:rsidR="00967A9D" w:rsidRPr="00967A9D" w:rsidP="00340DE0">
              <w:pPr>
                <w:pStyle w:val="Header"/>
                <w:rPr>
                  <w:b/>
                  <w:bCs/>
                </w:rPr>
              </w:pPr>
              <w:r w:rsidRPr="00967A9D">
                <w:rPr>
                  <w:b/>
                  <w:bCs/>
                </w:rPr>
                <w:t>Arbetsmarknadsdepartementet</w:t>
              </w:r>
            </w:p>
            <w:p w:rsidR="00967A9D" w:rsidP="00340DE0">
              <w:pPr>
                <w:pStyle w:val="Header"/>
              </w:pPr>
              <w:r>
                <w:t>Arbetsmarknads- och integrationsministern</w:t>
              </w:r>
            </w:p>
            <w:p w:rsidR="00967A9D" w:rsidP="00340DE0">
              <w:pPr>
                <w:pStyle w:val="Header"/>
              </w:pPr>
            </w:p>
            <w:p w:rsidR="00967A9D" w:rsidRPr="00340DE0" w:rsidP="007301CB">
              <w:pPr>
                <w:pStyle w:val="Header"/>
              </w:pPr>
            </w:p>
          </w:tc>
        </w:sdtContent>
      </w:sdt>
      <w:sdt>
        <w:sdtPr>
          <w:alias w:val="Recipient"/>
          <w:tag w:val="ccRKShow_Recipient"/>
          <w:id w:val="-28344517"/>
          <w:placeholder>
            <w:docPart w:val="B0C1374261A34D0A9882C18CB794BCE6"/>
          </w:placeholder>
          <w:dataBinding w:xpath="/ns0:DocumentInfo[1]/ns0:BaseInfo[1]/ns0:Recipient[1]" w:storeItemID="{CB2CDD38-2FAD-4E3F-A94F-F0CDD1C68C01}" w:prefixMappings="xmlns:ns0='http://lp/documentinfo/RK' "/>
          <w:text w:multiLine="1"/>
        </w:sdtPr>
        <w:sdtContent>
          <w:tc>
            <w:tcPr>
              <w:tcW w:w="3170" w:type="dxa"/>
            </w:tcPr>
            <w:p w:rsidR="00967A9D" w:rsidP="00547B89">
              <w:pPr>
                <w:pStyle w:val="Header"/>
              </w:pPr>
              <w:r>
                <w:t>Till riksdagen</w:t>
              </w:r>
            </w:p>
          </w:tc>
        </w:sdtContent>
      </w:sdt>
      <w:tc>
        <w:tcPr>
          <w:tcW w:w="1134" w:type="dxa"/>
        </w:tcPr>
        <w:p w:rsidR="00967A9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BD40387"/>
    <w:multiLevelType w:val="hybridMultilevel"/>
    <w:tmpl w:val="017EBFEE"/>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6"/>
  </w:num>
  <w:num w:numId="28">
    <w:abstractNumId w:val="18"/>
  </w:num>
  <w:num w:numId="29">
    <w:abstractNumId w:val="16"/>
  </w:num>
  <w:num w:numId="30">
    <w:abstractNumId w:val="38"/>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E56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959F244B17494287AA20FC463D1318"/>
        <w:category>
          <w:name w:val="Allmänt"/>
          <w:gallery w:val="placeholder"/>
        </w:category>
        <w:types>
          <w:type w:val="bbPlcHdr"/>
        </w:types>
        <w:behaviors>
          <w:behavior w:val="content"/>
        </w:behaviors>
        <w:guid w:val="{D1B1817C-AD58-4A16-97FD-86F68E532D9E}"/>
      </w:docPartPr>
      <w:docPartBody>
        <w:p w:rsidR="004D3CBC" w:rsidP="005A1B29">
          <w:pPr>
            <w:pStyle w:val="A9959F244B17494287AA20FC463D13181"/>
          </w:pPr>
          <w:r>
            <w:rPr>
              <w:rStyle w:val="PlaceholderText"/>
            </w:rPr>
            <w:t xml:space="preserve"> </w:t>
          </w:r>
        </w:p>
      </w:docPartBody>
    </w:docPart>
    <w:docPart>
      <w:docPartPr>
        <w:name w:val="7A0069F0CB184B74A04B07BDB38A7835"/>
        <w:category>
          <w:name w:val="Allmänt"/>
          <w:gallery w:val="placeholder"/>
        </w:category>
        <w:types>
          <w:type w:val="bbPlcHdr"/>
        </w:types>
        <w:behaviors>
          <w:behavior w:val="content"/>
        </w:behaviors>
        <w:guid w:val="{3D43CF29-97BA-4EBF-8A25-52AF41DB72D8}"/>
      </w:docPartPr>
      <w:docPartBody>
        <w:p w:rsidR="004D3CBC" w:rsidP="005A1B29">
          <w:pPr>
            <w:pStyle w:val="7A0069F0CB184B74A04B07BDB38A78351"/>
          </w:pPr>
          <w:r>
            <w:rPr>
              <w:rStyle w:val="PlaceholderText"/>
            </w:rPr>
            <w:t xml:space="preserve"> </w:t>
          </w:r>
        </w:p>
      </w:docPartBody>
    </w:docPart>
    <w:docPart>
      <w:docPartPr>
        <w:name w:val="B0C1374261A34D0A9882C18CB794BCE6"/>
        <w:category>
          <w:name w:val="Allmänt"/>
          <w:gallery w:val="placeholder"/>
        </w:category>
        <w:types>
          <w:type w:val="bbPlcHdr"/>
        </w:types>
        <w:behaviors>
          <w:behavior w:val="content"/>
        </w:behaviors>
        <w:guid w:val="{14ECE7B7-0D28-4547-850B-E83D373AB5C9}"/>
      </w:docPartPr>
      <w:docPartBody>
        <w:p w:rsidR="004D3CBC" w:rsidP="005A1B29">
          <w:pPr>
            <w:pStyle w:val="B0C1374261A34D0A9882C18CB794BCE6"/>
          </w:pPr>
          <w:r>
            <w:rPr>
              <w:rStyle w:val="PlaceholderText"/>
            </w:rPr>
            <w:t xml:space="preserve"> </w:t>
          </w:r>
        </w:p>
      </w:docPartBody>
    </w:docPart>
    <w:docPart>
      <w:docPartPr>
        <w:name w:val="79A6A091894F435FABA25948BBCD2792"/>
        <w:category>
          <w:name w:val="Allmänt"/>
          <w:gallery w:val="placeholder"/>
        </w:category>
        <w:types>
          <w:type w:val="bbPlcHdr"/>
        </w:types>
        <w:behaviors>
          <w:behavior w:val="content"/>
        </w:behaviors>
        <w:guid w:val="{DF48669B-426C-4D10-8F36-BD390ADBCE76}"/>
      </w:docPartPr>
      <w:docPartBody>
        <w:p w:rsidR="004D3CBC" w:rsidP="005A1B29">
          <w:pPr>
            <w:pStyle w:val="79A6A091894F435FABA25948BBCD2792"/>
          </w:pPr>
          <w:r>
            <w:rPr>
              <w:rStyle w:val="PlaceholderText"/>
            </w:rPr>
            <w:t>Klicka här för att ange datum.</w:t>
          </w:r>
        </w:p>
      </w:docPartBody>
    </w:docPart>
    <w:docPart>
      <w:docPartPr>
        <w:name w:val="7973C5594CE54E31B8D614E5D5B37303"/>
        <w:category>
          <w:name w:val="Allmänt"/>
          <w:gallery w:val="placeholder"/>
        </w:category>
        <w:types>
          <w:type w:val="bbPlcHdr"/>
        </w:types>
        <w:behaviors>
          <w:behavior w:val="content"/>
        </w:behaviors>
        <w:guid w:val="{58B18D6E-946D-4021-8FB2-A22EF9960073}"/>
      </w:docPartPr>
      <w:docPartBody>
        <w:p w:rsidR="00CD728B">
          <w:pPr>
            <w:pStyle w:val="7973C5594CE54E31B8D614E5D5B3730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B29"/>
    <w:rPr>
      <w:noProof w:val="0"/>
      <w:color w:val="808080"/>
    </w:rPr>
  </w:style>
  <w:style w:type="paragraph" w:customStyle="1" w:styleId="7973C5594CE54E31B8D614E5D5B37303">
    <w:name w:val="7973C5594CE54E31B8D614E5D5B37303"/>
  </w:style>
  <w:style w:type="paragraph" w:customStyle="1" w:styleId="B0C1374261A34D0A9882C18CB794BCE6">
    <w:name w:val="B0C1374261A34D0A9882C18CB794BCE6"/>
    <w:rsid w:val="005A1B29"/>
  </w:style>
  <w:style w:type="paragraph" w:customStyle="1" w:styleId="A9959F244B17494287AA20FC463D13181">
    <w:name w:val="A9959F244B17494287AA20FC463D13181"/>
    <w:rsid w:val="005A1B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0069F0CB184B74A04B07BDB38A78351">
    <w:name w:val="7A0069F0CB184B74A04B07BDB38A78351"/>
    <w:rsid w:val="005A1B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A6A091894F435FABA25948BBCD2792">
    <w:name w:val="79A6A091894F435FABA25948BBCD2792"/>
    <w:rsid w:val="005A1B2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dff71e22-19cb-4db9-a490-c3adbcac26a0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2023-10-25T00:00:00</HeaderDate>
    <Office/>
    <Dnr>A2023/01394</Dnr>
    <ParagrafNr/>
    <DocumentTitle/>
    <VisitingAddress/>
    <Extra1/>
    <Extra2/>
    <Extra3>Ciczie Weidby</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DDE13-5EAD-42C9-BDD0-5CE757FFB56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0d84be90-394b-471d-a817-212aa87a77c1"/>
  </ds:schemaRefs>
</ds:datastoreItem>
</file>

<file path=customXml/itemProps2.xml><?xml version="1.0" encoding="utf-8"?>
<ds:datastoreItem xmlns:ds="http://schemas.openxmlformats.org/officeDocument/2006/customXml" ds:itemID="{C064686B-9B8A-45F9-9E7A-C8243415EF7F}">
  <ds:schemaRefs>
    <ds:schemaRef ds:uri="http://schemas.microsoft.com/sharepoint/v3/contenttype/forms"/>
  </ds:schemaRefs>
</ds:datastoreItem>
</file>

<file path=customXml/itemProps3.xml><?xml version="1.0" encoding="utf-8"?>
<ds:datastoreItem xmlns:ds="http://schemas.openxmlformats.org/officeDocument/2006/customXml" ds:itemID="{CB2CDD38-2FAD-4E3F-A94F-F0CDD1C68C01}">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6E2F359-1F27-489C-96D9-3F0E6358F130}"/>
</file>

<file path=docProps/app.xml><?xml version="1.0" encoding="utf-8"?>
<Properties xmlns="http://schemas.openxmlformats.org/officeDocument/2006/extended-properties" xmlns:vt="http://schemas.openxmlformats.org/officeDocument/2006/docPropsVTypes">
  <Template>RK Basmall</Template>
  <TotalTime>0</TotalTime>
  <Pages>2</Pages>
  <Words>622</Words>
  <Characters>3298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RF_2023.24.134 - Svar - Stärkt kompetens inom äldreomsorgen - Serkan Köse (S).docx</dc:title>
  <cp:revision>3</cp:revision>
  <dcterms:created xsi:type="dcterms:W3CDTF">2023-10-23T11:04:00Z</dcterms:created>
  <dcterms:modified xsi:type="dcterms:W3CDTF">2023-10-25T06:54:00Z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f4e8bf4f-d7ec-43f1-98b1-2fa639967314</vt:lpwstr>
  </property>
</Properties>
</file>