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4A2674">
        <w:tblPrEx>
          <w:tblCellMar>
            <w:top w:w="0" w:type="dxa"/>
            <w:bottom w:w="0" w:type="dxa"/>
          </w:tblCellMar>
        </w:tblPrEx>
        <w:tc>
          <w:tcPr>
            <w:tcW w:w="2268" w:type="dxa"/>
          </w:tcPr>
          <w:p w:rsidR="00DE7339" w:rsidRPr="004A2674" w:rsidRDefault="00DE7339">
            <w:pPr>
              <w:framePr w:w="4400" w:h="1644" w:wrap="notBeside" w:vAnchor="page" w:hAnchor="page" w:x="6573" w:y="721"/>
              <w:rPr>
                <w:rFonts w:ascii="TradeGothic" w:hAnsi="TradeGothic"/>
                <w:i/>
                <w:sz w:val="18"/>
              </w:rPr>
            </w:pPr>
          </w:p>
        </w:tc>
        <w:tc>
          <w:tcPr>
            <w:tcW w:w="2347" w:type="dxa"/>
            <w:gridSpan w:val="2"/>
          </w:tcPr>
          <w:p w:rsidR="00DE7339" w:rsidRPr="004A2674" w:rsidRDefault="00DE7339">
            <w:pPr>
              <w:framePr w:w="4400" w:h="1644" w:wrap="notBeside" w:vAnchor="page" w:hAnchor="page" w:x="6573" w:y="721"/>
              <w:rPr>
                <w:rFonts w:ascii="TradeGothic" w:hAnsi="TradeGothic"/>
                <w:i/>
                <w:sz w:val="18"/>
              </w:rPr>
            </w:pPr>
          </w:p>
        </w:tc>
      </w:tr>
      <w:tr w:rsidR="00DE7339" w:rsidRPr="004A2674">
        <w:tblPrEx>
          <w:tblCellMar>
            <w:top w:w="0" w:type="dxa"/>
            <w:bottom w:w="0" w:type="dxa"/>
          </w:tblCellMar>
        </w:tblPrEx>
        <w:trPr>
          <w:cantSplit/>
        </w:trPr>
        <w:tc>
          <w:tcPr>
            <w:tcW w:w="4615" w:type="dxa"/>
            <w:gridSpan w:val="3"/>
          </w:tcPr>
          <w:p w:rsidR="00DE7339" w:rsidRPr="004A2674" w:rsidRDefault="00F35611">
            <w:pPr>
              <w:framePr w:w="4400" w:h="1644" w:wrap="notBeside" w:vAnchor="page" w:hAnchor="page" w:x="6573" w:y="721"/>
              <w:rPr>
                <w:rFonts w:ascii="TradeGothic" w:hAnsi="TradeGothic"/>
                <w:b/>
                <w:sz w:val="22"/>
              </w:rPr>
            </w:pPr>
            <w:r w:rsidRPr="004A2674">
              <w:rPr>
                <w:rFonts w:ascii="TradeGothic" w:hAnsi="TradeGothic"/>
                <w:b/>
                <w:sz w:val="22"/>
              </w:rPr>
              <w:t>P</w:t>
            </w:r>
            <w:r w:rsidR="00DE7339" w:rsidRPr="004A2674">
              <w:rPr>
                <w:rFonts w:ascii="TradeGothic" w:hAnsi="TradeGothic"/>
                <w:b/>
                <w:sz w:val="22"/>
              </w:rPr>
              <w:t>romemoria</w:t>
            </w:r>
            <w:r w:rsidRPr="004A2674">
              <w:rPr>
                <w:rFonts w:ascii="TradeGothic" w:hAnsi="TradeGothic"/>
                <w:b/>
                <w:sz w:val="22"/>
              </w:rPr>
              <w:t xml:space="preserve"> till EU-nämnden</w:t>
            </w:r>
          </w:p>
        </w:tc>
      </w:tr>
      <w:tr w:rsidR="00DE7339" w:rsidRPr="004A2674">
        <w:tblPrEx>
          <w:tblCellMar>
            <w:top w:w="0" w:type="dxa"/>
            <w:bottom w:w="0" w:type="dxa"/>
          </w:tblCellMar>
        </w:tblPrEx>
        <w:tc>
          <w:tcPr>
            <w:tcW w:w="3402" w:type="dxa"/>
            <w:gridSpan w:val="2"/>
          </w:tcPr>
          <w:p w:rsidR="00DE7339" w:rsidRPr="004A2674" w:rsidRDefault="00DE7339">
            <w:pPr>
              <w:framePr w:w="4400" w:h="1644" w:wrap="notBeside" w:vAnchor="page" w:hAnchor="page" w:x="6573" w:y="721"/>
            </w:pPr>
          </w:p>
        </w:tc>
        <w:tc>
          <w:tcPr>
            <w:tcW w:w="1213" w:type="dxa"/>
          </w:tcPr>
          <w:p w:rsidR="00DE7339" w:rsidRPr="004A2674" w:rsidRDefault="00DE7339">
            <w:pPr>
              <w:framePr w:w="4400" w:h="1644" w:wrap="notBeside" w:vAnchor="page" w:hAnchor="page" w:x="6573" w:y="721"/>
            </w:pPr>
          </w:p>
        </w:tc>
      </w:tr>
      <w:tr w:rsidR="00DE7339" w:rsidRPr="004A2674">
        <w:tblPrEx>
          <w:tblCellMar>
            <w:top w:w="0" w:type="dxa"/>
            <w:bottom w:w="0" w:type="dxa"/>
          </w:tblCellMar>
        </w:tblPrEx>
        <w:tc>
          <w:tcPr>
            <w:tcW w:w="2268" w:type="dxa"/>
          </w:tcPr>
          <w:p w:rsidR="00DE7339" w:rsidRPr="004A2674" w:rsidRDefault="007722E0">
            <w:pPr>
              <w:framePr w:w="4400" w:h="1644" w:wrap="notBeside" w:vAnchor="page" w:hAnchor="page" w:x="6573" w:y="721"/>
            </w:pPr>
            <w:r w:rsidRPr="004A2674">
              <w:t>2007-09-0</w:t>
            </w:r>
            <w:r w:rsidR="00250F8D" w:rsidRPr="004A2674">
              <w:t>7</w:t>
            </w:r>
          </w:p>
        </w:tc>
        <w:tc>
          <w:tcPr>
            <w:tcW w:w="2347" w:type="dxa"/>
            <w:gridSpan w:val="2"/>
          </w:tcPr>
          <w:p w:rsidR="00DE7339" w:rsidRPr="004A2674" w:rsidRDefault="00DE7339">
            <w:pPr>
              <w:framePr w:w="4400" w:h="1644" w:wrap="notBeside" w:vAnchor="page" w:hAnchor="page" w:x="6573" w:y="721"/>
            </w:pPr>
          </w:p>
        </w:tc>
      </w:tr>
      <w:tr w:rsidR="00DE7339" w:rsidRPr="004A2674">
        <w:tblPrEx>
          <w:tblCellMar>
            <w:top w:w="0" w:type="dxa"/>
            <w:bottom w:w="0" w:type="dxa"/>
          </w:tblCellMar>
        </w:tblPrEx>
        <w:tc>
          <w:tcPr>
            <w:tcW w:w="2268" w:type="dxa"/>
          </w:tcPr>
          <w:p w:rsidR="00DE7339" w:rsidRPr="004A2674" w:rsidRDefault="00DE7339">
            <w:pPr>
              <w:framePr w:w="4400" w:h="1644" w:wrap="notBeside" w:vAnchor="page" w:hAnchor="page" w:x="6573" w:y="721"/>
            </w:pPr>
          </w:p>
        </w:tc>
        <w:tc>
          <w:tcPr>
            <w:tcW w:w="2347" w:type="dxa"/>
            <w:gridSpan w:val="2"/>
          </w:tcPr>
          <w:p w:rsidR="00DE7339" w:rsidRPr="004A2674" w:rsidRDefault="00DE7339">
            <w:pPr>
              <w:framePr w:w="4400" w:h="1644" w:wrap="notBeside" w:vAnchor="page" w:hAnchor="page" w:x="6573" w:y="721"/>
            </w:pPr>
          </w:p>
        </w:tc>
      </w:tr>
    </w:tbl>
    <w:tbl>
      <w:tblPr>
        <w:tblW w:w="5211" w:type="dxa"/>
        <w:tblLayout w:type="fixed"/>
        <w:tblLook w:val="0000" w:firstRow="0" w:lastRow="0" w:firstColumn="0" w:lastColumn="0" w:noHBand="0" w:noVBand="0"/>
      </w:tblPr>
      <w:tblGrid>
        <w:gridCol w:w="5211"/>
      </w:tblGrid>
      <w:tr w:rsidR="00DE7339" w:rsidRPr="004A2674">
        <w:tblPrEx>
          <w:tblCellMar>
            <w:top w:w="0" w:type="dxa"/>
            <w:bottom w:w="0" w:type="dxa"/>
          </w:tblCellMar>
        </w:tblPrEx>
        <w:trPr>
          <w:trHeight w:val="284"/>
        </w:trPr>
        <w:tc>
          <w:tcPr>
            <w:tcW w:w="5211" w:type="dxa"/>
          </w:tcPr>
          <w:p w:rsidR="00DE7339" w:rsidRPr="004A2674" w:rsidRDefault="00DE7339">
            <w:pPr>
              <w:pStyle w:val="Avsndare"/>
              <w:framePr w:h="2483" w:wrap="notBeside" w:x="1504"/>
              <w:rPr>
                <w:b/>
                <w:i w:val="0"/>
                <w:sz w:val="22"/>
              </w:rPr>
            </w:pPr>
            <w:r w:rsidRPr="004A2674">
              <w:rPr>
                <w:b/>
                <w:i w:val="0"/>
                <w:sz w:val="22"/>
              </w:rPr>
              <w:t>Justitiedepartementet</w:t>
            </w:r>
          </w:p>
        </w:tc>
      </w:tr>
      <w:tr w:rsidR="00DE7339" w:rsidRPr="004A2674">
        <w:tblPrEx>
          <w:tblCellMar>
            <w:top w:w="0" w:type="dxa"/>
            <w:bottom w:w="0" w:type="dxa"/>
          </w:tblCellMar>
        </w:tblPrEx>
        <w:trPr>
          <w:trHeight w:val="284"/>
        </w:trPr>
        <w:tc>
          <w:tcPr>
            <w:tcW w:w="5211" w:type="dxa"/>
          </w:tcPr>
          <w:p w:rsidR="00DE7339" w:rsidRPr="004A2674" w:rsidRDefault="00DE7339">
            <w:pPr>
              <w:pStyle w:val="Avsndare"/>
              <w:framePr w:h="2483" w:wrap="notBeside" w:x="1504"/>
              <w:rPr>
                <w:bCs/>
                <w:iCs/>
              </w:rPr>
            </w:pPr>
          </w:p>
        </w:tc>
      </w:tr>
      <w:tr w:rsidR="00DE7339" w:rsidRPr="004A2674">
        <w:tblPrEx>
          <w:tblCellMar>
            <w:top w:w="0" w:type="dxa"/>
            <w:bottom w:w="0" w:type="dxa"/>
          </w:tblCellMar>
        </w:tblPrEx>
        <w:trPr>
          <w:trHeight w:val="284"/>
        </w:trPr>
        <w:tc>
          <w:tcPr>
            <w:tcW w:w="5211" w:type="dxa"/>
          </w:tcPr>
          <w:p w:rsidR="00DE7339" w:rsidRPr="004A2674" w:rsidRDefault="007722E0">
            <w:pPr>
              <w:pStyle w:val="Avsndare"/>
              <w:framePr w:h="2483" w:wrap="notBeside" w:x="1504"/>
              <w:rPr>
                <w:bCs/>
                <w:iCs/>
              </w:rPr>
            </w:pPr>
            <w:r w:rsidRPr="004A2674">
              <w:rPr>
                <w:bCs/>
                <w:iCs/>
              </w:rPr>
              <w:t>E</w:t>
            </w:r>
            <w:r w:rsidR="00DE7339" w:rsidRPr="004A2674">
              <w:rPr>
                <w:bCs/>
                <w:iCs/>
              </w:rPr>
              <w:t>nheten</w:t>
            </w:r>
            <w:r w:rsidRPr="004A2674">
              <w:rPr>
                <w:bCs/>
                <w:iCs/>
              </w:rPr>
              <w:t xml:space="preserve"> för migration och asylpolitik</w:t>
            </w:r>
          </w:p>
        </w:tc>
      </w:tr>
      <w:tr w:rsidR="00DE7339" w:rsidRPr="004A2674">
        <w:tblPrEx>
          <w:tblCellMar>
            <w:top w:w="0" w:type="dxa"/>
            <w:bottom w:w="0" w:type="dxa"/>
          </w:tblCellMar>
        </w:tblPrEx>
        <w:trPr>
          <w:trHeight w:val="284"/>
        </w:trPr>
        <w:tc>
          <w:tcPr>
            <w:tcW w:w="5211" w:type="dxa"/>
          </w:tcPr>
          <w:p w:rsidR="007722E0" w:rsidRPr="004A2674" w:rsidRDefault="007722E0">
            <w:pPr>
              <w:pStyle w:val="Avsndare"/>
              <w:framePr w:h="2483" w:wrap="notBeside" w:x="1504"/>
              <w:rPr>
                <w:bCs/>
                <w:iCs/>
              </w:rPr>
            </w:pPr>
            <w:r w:rsidRPr="004A2674">
              <w:rPr>
                <w:bCs/>
                <w:iCs/>
              </w:rPr>
              <w:t>Johan Alfredsson</w:t>
            </w:r>
          </w:p>
        </w:tc>
      </w:tr>
      <w:tr w:rsidR="00DE7339" w:rsidRPr="004A2674">
        <w:tblPrEx>
          <w:tblCellMar>
            <w:top w:w="0" w:type="dxa"/>
            <w:bottom w:w="0" w:type="dxa"/>
          </w:tblCellMar>
        </w:tblPrEx>
        <w:trPr>
          <w:trHeight w:val="284"/>
        </w:trPr>
        <w:tc>
          <w:tcPr>
            <w:tcW w:w="5211" w:type="dxa"/>
          </w:tcPr>
          <w:p w:rsidR="00DE7339" w:rsidRPr="004A2674" w:rsidRDefault="007722E0">
            <w:pPr>
              <w:pStyle w:val="Avsndare"/>
              <w:framePr w:h="2483" w:wrap="notBeside" w:x="1504"/>
              <w:rPr>
                <w:bCs/>
                <w:iCs/>
              </w:rPr>
            </w:pPr>
            <w:r w:rsidRPr="004A2674">
              <w:rPr>
                <w:bCs/>
                <w:iCs/>
              </w:rPr>
              <w:t>Telefon: 08-4053603</w:t>
            </w:r>
          </w:p>
        </w:tc>
      </w:tr>
      <w:tr w:rsidR="00DE7339" w:rsidRPr="004A2674">
        <w:tblPrEx>
          <w:tblCellMar>
            <w:top w:w="0" w:type="dxa"/>
            <w:bottom w:w="0" w:type="dxa"/>
          </w:tblCellMar>
        </w:tblPrEx>
        <w:trPr>
          <w:trHeight w:val="284"/>
        </w:trPr>
        <w:tc>
          <w:tcPr>
            <w:tcW w:w="5211" w:type="dxa"/>
          </w:tcPr>
          <w:p w:rsidR="00DE7339" w:rsidRPr="004A2674" w:rsidRDefault="007722E0">
            <w:pPr>
              <w:pStyle w:val="Avsndare"/>
              <w:framePr w:h="2483" w:wrap="notBeside" w:x="1504"/>
              <w:rPr>
                <w:bCs/>
                <w:iCs/>
              </w:rPr>
            </w:pPr>
            <w:r w:rsidRPr="004A2674">
              <w:rPr>
                <w:bCs/>
                <w:iCs/>
              </w:rPr>
              <w:t>E-post: johan.alfredsson@justice.ministry.se</w:t>
            </w:r>
          </w:p>
        </w:tc>
      </w:tr>
      <w:tr w:rsidR="00DE7339" w:rsidRPr="004A2674">
        <w:tblPrEx>
          <w:tblCellMar>
            <w:top w:w="0" w:type="dxa"/>
            <w:bottom w:w="0" w:type="dxa"/>
          </w:tblCellMar>
        </w:tblPrEx>
        <w:trPr>
          <w:trHeight w:val="284"/>
        </w:trPr>
        <w:tc>
          <w:tcPr>
            <w:tcW w:w="5211" w:type="dxa"/>
          </w:tcPr>
          <w:p w:rsidR="00DE7339" w:rsidRPr="004A2674" w:rsidRDefault="00DE7339">
            <w:pPr>
              <w:pStyle w:val="Avsndare"/>
              <w:framePr w:h="2483" w:wrap="notBeside" w:x="1504"/>
              <w:rPr>
                <w:bCs/>
                <w:iCs/>
              </w:rPr>
            </w:pPr>
          </w:p>
        </w:tc>
      </w:tr>
      <w:tr w:rsidR="00DE7339" w:rsidRPr="004A2674">
        <w:tblPrEx>
          <w:tblCellMar>
            <w:top w:w="0" w:type="dxa"/>
            <w:bottom w:w="0" w:type="dxa"/>
          </w:tblCellMar>
        </w:tblPrEx>
        <w:trPr>
          <w:trHeight w:val="284"/>
        </w:trPr>
        <w:tc>
          <w:tcPr>
            <w:tcW w:w="5211" w:type="dxa"/>
          </w:tcPr>
          <w:p w:rsidR="00DE7339" w:rsidRPr="004A2674" w:rsidRDefault="00DE7339">
            <w:pPr>
              <w:pStyle w:val="Avsndare"/>
              <w:framePr w:h="2483" w:wrap="notBeside" w:x="1504"/>
              <w:rPr>
                <w:bCs/>
                <w:iCs/>
              </w:rPr>
            </w:pPr>
          </w:p>
        </w:tc>
      </w:tr>
      <w:tr w:rsidR="00DE7339" w:rsidRPr="004A2674">
        <w:tblPrEx>
          <w:tblCellMar>
            <w:top w:w="0" w:type="dxa"/>
            <w:bottom w:w="0" w:type="dxa"/>
          </w:tblCellMar>
        </w:tblPrEx>
        <w:trPr>
          <w:trHeight w:val="284"/>
        </w:trPr>
        <w:tc>
          <w:tcPr>
            <w:tcW w:w="5211" w:type="dxa"/>
          </w:tcPr>
          <w:p w:rsidR="00DE7339" w:rsidRPr="004A2674" w:rsidRDefault="00DE7339">
            <w:pPr>
              <w:pStyle w:val="Avsndare"/>
              <w:framePr w:h="2483" w:wrap="notBeside" w:x="1504"/>
              <w:rPr>
                <w:bCs/>
                <w:iCs/>
              </w:rPr>
            </w:pPr>
          </w:p>
        </w:tc>
      </w:tr>
    </w:tbl>
    <w:p w:rsidR="00DE7339" w:rsidRPr="004A2674" w:rsidRDefault="00DE7339">
      <w:pPr>
        <w:framePr w:w="4400" w:h="2523" w:wrap="notBeside" w:vAnchor="page" w:hAnchor="page" w:x="6453" w:y="2445"/>
        <w:ind w:left="142"/>
        <w:rPr>
          <w:b/>
        </w:rPr>
      </w:pPr>
    </w:p>
    <w:p w:rsidR="00DE7339" w:rsidRPr="004A2674" w:rsidRDefault="00A35FEF">
      <w:pPr>
        <w:pStyle w:val="RKrubrik"/>
        <w:pBdr>
          <w:bottom w:val="single" w:sz="6" w:space="1" w:color="auto"/>
        </w:pBdr>
      </w:pPr>
      <w:bookmarkStart w:id="0" w:name="bRubrik"/>
      <w:bookmarkEnd w:id="0"/>
      <w:r w:rsidRPr="004A2674">
        <w:t>Rådets möte (rättsliga och inrikes frågor) den 18 september 2007</w:t>
      </w:r>
    </w:p>
    <w:p w:rsidR="00DE7339" w:rsidRPr="004A2674" w:rsidRDefault="00DE7339">
      <w:pPr>
        <w:pStyle w:val="RKnormal"/>
      </w:pPr>
    </w:p>
    <w:p w:rsidR="00DE7339" w:rsidRPr="004A2674" w:rsidRDefault="007722E0">
      <w:pPr>
        <w:pStyle w:val="RKnormal"/>
      </w:pPr>
      <w:r w:rsidRPr="004A2674">
        <w:t>Dagordningspunkt: 5a</w:t>
      </w:r>
    </w:p>
    <w:p w:rsidR="00DE7339" w:rsidRPr="004A2674" w:rsidRDefault="00DE7339">
      <w:pPr>
        <w:pStyle w:val="RKnormal"/>
      </w:pPr>
    </w:p>
    <w:p w:rsidR="00DE7339" w:rsidRPr="004A2674" w:rsidRDefault="00DE7339">
      <w:pPr>
        <w:pStyle w:val="RKnormal"/>
      </w:pPr>
      <w:r w:rsidRPr="004A2674">
        <w:t>Rubrik:</w:t>
      </w:r>
      <w:r w:rsidR="007722E0" w:rsidRPr="004A2674">
        <w:t xml:space="preserve"> Frontex – </w:t>
      </w:r>
      <w:r w:rsidR="00AB704A" w:rsidRPr="004A2674">
        <w:t>a aktuell s</w:t>
      </w:r>
      <w:r w:rsidR="007722E0" w:rsidRPr="004A2674">
        <w:t xml:space="preserve">ituationen vid </w:t>
      </w:r>
      <w:r w:rsidR="00AB704A" w:rsidRPr="004A2674">
        <w:t xml:space="preserve">den </w:t>
      </w:r>
      <w:r w:rsidR="00E31E19" w:rsidRPr="004A2674">
        <w:t>södra sjögräns</w:t>
      </w:r>
      <w:r w:rsidR="00AB704A" w:rsidRPr="004A2674">
        <w:t>en</w:t>
      </w:r>
    </w:p>
    <w:p w:rsidR="00DE7339" w:rsidRPr="004A2674" w:rsidRDefault="00DE7339">
      <w:pPr>
        <w:pStyle w:val="RKnormal"/>
      </w:pPr>
    </w:p>
    <w:p w:rsidR="00DE7339" w:rsidRPr="004A2674" w:rsidRDefault="00F35611">
      <w:pPr>
        <w:pStyle w:val="RKnormal"/>
      </w:pPr>
      <w:r w:rsidRPr="004A2674">
        <w:t>Dokumenthänvisning saknas</w:t>
      </w:r>
    </w:p>
    <w:p w:rsidR="00DE7339" w:rsidRPr="004A2674" w:rsidRDefault="00DE7339">
      <w:pPr>
        <w:pStyle w:val="RKnormal"/>
      </w:pPr>
    </w:p>
    <w:p w:rsidR="00DE7339" w:rsidRPr="004A2674" w:rsidRDefault="00DE7339">
      <w:pPr>
        <w:pStyle w:val="RKnormal"/>
      </w:pPr>
      <w:r w:rsidRPr="004A2674">
        <w:t>Tidigare dokument</w:t>
      </w:r>
      <w:r w:rsidR="00F35611" w:rsidRPr="004A2674">
        <w:t>: -</w:t>
      </w:r>
    </w:p>
    <w:p w:rsidR="00F35611" w:rsidRPr="004A2674" w:rsidRDefault="00F35611">
      <w:pPr>
        <w:pStyle w:val="RKnormal"/>
      </w:pPr>
    </w:p>
    <w:p w:rsidR="00DE7339" w:rsidRPr="004A2674" w:rsidRDefault="00DE7339">
      <w:pPr>
        <w:pStyle w:val="RKnormal"/>
      </w:pPr>
      <w:r w:rsidRPr="004A2674">
        <w:t>Tidigare behandlad vid samråd med EU-nämnden</w:t>
      </w:r>
      <w:r w:rsidR="00F35611" w:rsidRPr="004A2674">
        <w:t>: -</w:t>
      </w:r>
    </w:p>
    <w:p w:rsidR="00E31E19" w:rsidRPr="004A2674" w:rsidRDefault="00E31E19">
      <w:pPr>
        <w:pStyle w:val="RKnormal"/>
      </w:pPr>
    </w:p>
    <w:p w:rsidR="00E31E19" w:rsidRPr="004A2674" w:rsidRDefault="00E31E19" w:rsidP="00E31E19">
      <w:pPr>
        <w:pStyle w:val="RKrubrik"/>
      </w:pPr>
      <w:r w:rsidRPr="004A2674">
        <w:t>Avsikten med behandlingen i rådet</w:t>
      </w:r>
    </w:p>
    <w:p w:rsidR="00E31E19" w:rsidRPr="004A2674" w:rsidRDefault="00E31E19">
      <w:pPr>
        <w:pStyle w:val="RKnormal"/>
      </w:pPr>
      <w:r w:rsidRPr="004A2674">
        <w:t>Antagande av rådslutsatser om situationen vid EU:s Södra sjögräns.</w:t>
      </w:r>
    </w:p>
    <w:p w:rsidR="00DE7339" w:rsidRPr="004A2674" w:rsidRDefault="00DE7339">
      <w:pPr>
        <w:pStyle w:val="RKrubrik"/>
      </w:pPr>
      <w:r w:rsidRPr="004A2674">
        <w:t>Bakgrund</w:t>
      </w:r>
    </w:p>
    <w:p w:rsidR="0029664D" w:rsidRPr="004A2674" w:rsidRDefault="00F35611" w:rsidP="0029664D">
      <w:pPr>
        <w:pStyle w:val="RKnormal"/>
      </w:pPr>
      <w:bookmarkStart w:id="1" w:name="Text9"/>
      <w:r w:rsidRPr="004A2674">
        <w:t xml:space="preserve">Malta har på grund av sitt geografiska läge och landets relativa litenhet ett stort ansvar för såväl gränskontroll av stora områden till sjöss som omhändertagande av personer som påträffas vid räddningsinsatser till sjöss. Landet har försökt få gehör för olika förslag om </w:t>
      </w:r>
      <w:r w:rsidR="00E31E19" w:rsidRPr="004A2674">
        <w:t>ansvars</w:t>
      </w:r>
      <w:r w:rsidRPr="004A2674">
        <w:t xml:space="preserve">fördelning </w:t>
      </w:r>
      <w:r w:rsidR="00E31E19" w:rsidRPr="004A2674">
        <w:t>mellan medlemsstaterna</w:t>
      </w:r>
      <w:r w:rsidRPr="004A2674">
        <w:t xml:space="preserve"> när det gäller ansvaret för de </w:t>
      </w:r>
      <w:r w:rsidR="00E31E19" w:rsidRPr="004A2674">
        <w:t>im</w:t>
      </w:r>
      <w:r w:rsidRPr="004A2674">
        <w:t xml:space="preserve">migranter från Afrika som påträffas till sjöss på väg mot EU:s södra medlemsstater. </w:t>
      </w:r>
      <w:r w:rsidR="0029664D" w:rsidRPr="004A2674">
        <w:t>Detta har lett fram till att Ordförandeskapet nu har lagt fram ett utkast till förslag om rådslutsatser som förväntas bli antagna på RIF-rådet den 18 september.</w:t>
      </w:r>
      <w:r w:rsidR="00ED5E30" w:rsidRPr="004A2674">
        <w:t xml:space="preserve"> Rådslutsatserna förväntas bli behandlade på Coreper den 12 september.</w:t>
      </w:r>
    </w:p>
    <w:bookmarkEnd w:id="1"/>
    <w:p w:rsidR="00DE7339" w:rsidRPr="004A2674" w:rsidRDefault="00DE7339">
      <w:pPr>
        <w:pStyle w:val="RKrubrik"/>
      </w:pPr>
      <w:r w:rsidRPr="004A2674">
        <w:t>Rättslig grund och beslutsförfarande</w:t>
      </w:r>
    </w:p>
    <w:p w:rsidR="00F35611" w:rsidRPr="004A2674" w:rsidRDefault="0029664D" w:rsidP="00F35611">
      <w:pPr>
        <w:pStyle w:val="RKnormal"/>
      </w:pPr>
      <w:r w:rsidRPr="004A2674">
        <w:t xml:space="preserve">Artikel 208 i EG-fördraget. </w:t>
      </w:r>
      <w:r w:rsidR="00F35611" w:rsidRPr="004A2674">
        <w:t>Beslut fattas med enkel majoritet.</w:t>
      </w:r>
    </w:p>
    <w:p w:rsidR="00DE7339" w:rsidRPr="004A2674" w:rsidRDefault="00DE7339">
      <w:pPr>
        <w:pStyle w:val="RKnormal"/>
      </w:pPr>
    </w:p>
    <w:p w:rsidR="00DE7339" w:rsidRPr="004A2674" w:rsidRDefault="00DE7339">
      <w:pPr>
        <w:pStyle w:val="RKrubrik"/>
        <w:rPr>
          <w:i/>
          <w:iCs/>
        </w:rPr>
      </w:pPr>
      <w:r w:rsidRPr="004A2674">
        <w:rPr>
          <w:i/>
          <w:iCs/>
        </w:rPr>
        <w:lastRenderedPageBreak/>
        <w:t>Svensk ståndpunkt</w:t>
      </w:r>
    </w:p>
    <w:p w:rsidR="0029664D" w:rsidRPr="004A2674" w:rsidRDefault="0029664D" w:rsidP="0029664D">
      <w:pPr>
        <w:pStyle w:val="RKnormal"/>
        <w:rPr>
          <w:rFonts w:cs="OrigGarmnd BT"/>
          <w:color w:val="000000"/>
          <w:szCs w:val="24"/>
        </w:rPr>
      </w:pPr>
      <w:r w:rsidRPr="004A2674">
        <w:t xml:space="preserve">För Sveriges del är frågan om kontroll av EU:s yttre gränser och Frontex samordning av operationer på Medelhavet viktig. </w:t>
      </w:r>
      <w:r w:rsidRPr="004A2674">
        <w:rPr>
          <w:rFonts w:cs="OrigGarmnd BT"/>
          <w:color w:val="000000"/>
          <w:szCs w:val="24"/>
        </w:rPr>
        <w:t xml:space="preserve">Sverige </w:t>
      </w:r>
      <w:r w:rsidR="00D65B40" w:rsidRPr="004A2674">
        <w:rPr>
          <w:rFonts w:cs="OrigGarmnd BT"/>
          <w:color w:val="000000"/>
          <w:szCs w:val="24"/>
        </w:rPr>
        <w:t xml:space="preserve">kommer </w:t>
      </w:r>
      <w:r w:rsidRPr="004A2674">
        <w:rPr>
          <w:rFonts w:cs="OrigGarmnd BT"/>
          <w:color w:val="000000"/>
          <w:szCs w:val="24"/>
        </w:rPr>
        <w:t>även</w:t>
      </w:r>
      <w:r w:rsidR="00D65B40" w:rsidRPr="004A2674">
        <w:rPr>
          <w:rFonts w:cs="OrigGarmnd BT"/>
          <w:color w:val="000000"/>
          <w:szCs w:val="24"/>
        </w:rPr>
        <w:t xml:space="preserve"> i fortsättningen</w:t>
      </w:r>
      <w:r w:rsidRPr="004A2674">
        <w:rPr>
          <w:rFonts w:cs="OrigGarmnd BT"/>
          <w:color w:val="000000"/>
          <w:szCs w:val="24"/>
        </w:rPr>
        <w:t xml:space="preserve"> bevaka att internationella konventioner följs och att tillgången till möjligheterna att söka asyl värnas.</w:t>
      </w:r>
    </w:p>
    <w:p w:rsidR="0029664D" w:rsidRPr="004A2674" w:rsidRDefault="0029664D" w:rsidP="0029664D">
      <w:pPr>
        <w:pStyle w:val="RKnormal"/>
        <w:rPr>
          <w:rFonts w:cs="OrigGarmnd BT"/>
          <w:color w:val="000000"/>
          <w:szCs w:val="24"/>
        </w:rPr>
      </w:pPr>
    </w:p>
    <w:p w:rsidR="006673F3" w:rsidRPr="004A2674" w:rsidRDefault="006673F3" w:rsidP="006673F3">
      <w:pPr>
        <w:rPr>
          <w:rFonts w:cs="OrigGarmnd BT"/>
          <w:szCs w:val="24"/>
        </w:rPr>
      </w:pPr>
      <w:r w:rsidRPr="004A2674">
        <w:t xml:space="preserve">Sverige kan generellt ställa sig bakom innehållet i slutsatserna. </w:t>
      </w:r>
    </w:p>
    <w:p w:rsidR="00DE7339" w:rsidRPr="004A2674" w:rsidRDefault="00DE7339">
      <w:pPr>
        <w:pStyle w:val="RKrubrik"/>
        <w:rPr>
          <w:i/>
          <w:iCs/>
        </w:rPr>
      </w:pPr>
      <w:r w:rsidRPr="004A2674">
        <w:rPr>
          <w:i/>
          <w:iCs/>
        </w:rPr>
        <w:t>Förslaget</w:t>
      </w:r>
    </w:p>
    <w:p w:rsidR="00235E47" w:rsidRPr="004A2674" w:rsidRDefault="00E31E19" w:rsidP="00E31E19">
      <w:pPr>
        <w:pStyle w:val="RKnormal"/>
        <w:rPr>
          <w:rFonts w:cs="OrigGarmnd BT"/>
          <w:color w:val="000000"/>
          <w:szCs w:val="24"/>
        </w:rPr>
      </w:pPr>
      <w:r w:rsidRPr="004A2674">
        <w:rPr>
          <w:rFonts w:cs="OrigGarmnd BT"/>
          <w:color w:val="000000"/>
          <w:szCs w:val="24"/>
        </w:rPr>
        <w:t xml:space="preserve">De </w:t>
      </w:r>
      <w:r w:rsidR="00ED5E30" w:rsidRPr="004A2674">
        <w:rPr>
          <w:rFonts w:cs="OrigGarmnd BT"/>
          <w:color w:val="000000"/>
          <w:szCs w:val="24"/>
        </w:rPr>
        <w:t xml:space="preserve">föreslagna </w:t>
      </w:r>
      <w:r w:rsidRPr="004A2674">
        <w:rPr>
          <w:rFonts w:cs="OrigGarmnd BT"/>
          <w:color w:val="000000"/>
          <w:szCs w:val="24"/>
        </w:rPr>
        <w:t>rådslutsatser</w:t>
      </w:r>
      <w:r w:rsidR="00ED5E30" w:rsidRPr="004A2674">
        <w:rPr>
          <w:rFonts w:cs="OrigGarmnd BT"/>
          <w:color w:val="000000"/>
          <w:szCs w:val="24"/>
        </w:rPr>
        <w:t>na</w:t>
      </w:r>
      <w:r w:rsidRPr="004A2674">
        <w:rPr>
          <w:rFonts w:cs="OrigGarmnd BT"/>
          <w:color w:val="000000"/>
          <w:szCs w:val="24"/>
        </w:rPr>
        <w:t xml:space="preserve"> är allmänt hållna och strider inte emot några för Sverige viktiga principer. </w:t>
      </w:r>
    </w:p>
    <w:p w:rsidR="00D65B40" w:rsidRPr="004A2674" w:rsidRDefault="00D65B40" w:rsidP="00E31E19">
      <w:pPr>
        <w:pStyle w:val="RKnormal"/>
        <w:rPr>
          <w:rFonts w:cs="OrigGarmnd BT"/>
          <w:color w:val="000000"/>
          <w:szCs w:val="24"/>
        </w:rPr>
      </w:pPr>
    </w:p>
    <w:p w:rsidR="00ED5E30" w:rsidRPr="004A2674" w:rsidRDefault="00ED5E30" w:rsidP="00235E47">
      <w:pPr>
        <w:pStyle w:val="RKnormal"/>
      </w:pPr>
      <w:r w:rsidRPr="004A2674">
        <w:t xml:space="preserve">Förslaget till rådslutsatser innehåller i huvudsak följande: </w:t>
      </w:r>
    </w:p>
    <w:p w:rsidR="00ED5E30" w:rsidRPr="004A2674" w:rsidRDefault="00ED5E30" w:rsidP="00235E47">
      <w:pPr>
        <w:pStyle w:val="RKnormal"/>
      </w:pPr>
    </w:p>
    <w:p w:rsidR="00235E47" w:rsidRPr="004A2674" w:rsidRDefault="00F76A96" w:rsidP="00235E47">
      <w:pPr>
        <w:pStyle w:val="RKnormal"/>
      </w:pPr>
      <w:r w:rsidRPr="004A2674">
        <w:t>Rådet</w:t>
      </w:r>
      <w:r w:rsidR="00ED5E30" w:rsidRPr="004A2674">
        <w:t>,</w:t>
      </w:r>
    </w:p>
    <w:p w:rsidR="00235E47" w:rsidRPr="004A2674" w:rsidRDefault="00235E47" w:rsidP="00235E47"/>
    <w:p w:rsidR="00235E47" w:rsidRPr="004A2674" w:rsidRDefault="00235E47" w:rsidP="00235E47">
      <w:pPr>
        <w:numPr>
          <w:ilvl w:val="0"/>
          <w:numId w:val="1"/>
        </w:numPr>
      </w:pPr>
      <w:r w:rsidRPr="004A2674">
        <w:t>inbjuder medlemsstaterna att, i en anda av solidaritet och delat ansvar, på bilateral grund stödja enskilda medlemsstater som står under hårt tryck [migrationstryck] orsakat av faktorer såsom geografiskt läge,</w:t>
      </w:r>
    </w:p>
    <w:p w:rsidR="00235E47" w:rsidRPr="004A2674" w:rsidRDefault="00235E47" w:rsidP="00235E47">
      <w:pPr>
        <w:ind w:left="360"/>
      </w:pPr>
    </w:p>
    <w:p w:rsidR="00235E47" w:rsidRPr="004A2674" w:rsidRDefault="00235E47" w:rsidP="00235E47">
      <w:pPr>
        <w:numPr>
          <w:ilvl w:val="0"/>
          <w:numId w:val="1"/>
        </w:numPr>
      </w:pPr>
      <w:r w:rsidRPr="004A2674">
        <w:t>uppmanar KOM och medlemsstaterna att fortsätta och intensifiera samarbetet med tredje länder</w:t>
      </w:r>
    </w:p>
    <w:p w:rsidR="00235E47" w:rsidRPr="004A2674" w:rsidRDefault="00235E47" w:rsidP="00235E47">
      <w:pPr>
        <w:ind w:left="360"/>
      </w:pPr>
    </w:p>
    <w:p w:rsidR="00235E47" w:rsidRPr="004A2674" w:rsidRDefault="00235E47" w:rsidP="00235E47">
      <w:pPr>
        <w:numPr>
          <w:ilvl w:val="0"/>
          <w:numId w:val="1"/>
        </w:numPr>
      </w:pPr>
      <w:r w:rsidRPr="004A2674">
        <w:t xml:space="preserve">uppmuntrar medlemsstaterna </w:t>
      </w:r>
      <w:r w:rsidR="00F76A96" w:rsidRPr="004A2674">
        <w:t xml:space="preserve">att använda gräns-, flykting- och återvändandefonderna bättre </w:t>
      </w:r>
    </w:p>
    <w:p w:rsidR="00235E47" w:rsidRPr="004A2674" w:rsidRDefault="00235E47" w:rsidP="00235E47"/>
    <w:p w:rsidR="00F76A96" w:rsidRPr="004A2674" w:rsidRDefault="00F76A96" w:rsidP="00235E47">
      <w:pPr>
        <w:numPr>
          <w:ilvl w:val="0"/>
          <w:numId w:val="1"/>
        </w:numPr>
      </w:pPr>
      <w:r w:rsidRPr="004A2674">
        <w:t xml:space="preserve">uppmuntrar medlemsstaterna och Frontex att, i samarbete med UNHCR, IOM och om lämpligt andra internationella organisationer, diskutera möjligheterna att utveckla ett integrerat arbetssätt i gränskontroll-, och övervakningsoperationerna som tar särskild hänsyn till migranternas rätt till en värdig behandling och möjligheten att söka internationellt skydd. </w:t>
      </w:r>
    </w:p>
    <w:p w:rsidR="00F76A96" w:rsidRPr="004A2674" w:rsidRDefault="00F76A96" w:rsidP="00F76A96">
      <w:pPr>
        <w:ind w:left="360"/>
      </w:pPr>
    </w:p>
    <w:p w:rsidR="00235E47" w:rsidRPr="004A2674" w:rsidRDefault="008B5871" w:rsidP="00235E47">
      <w:pPr>
        <w:numPr>
          <w:ilvl w:val="0"/>
          <w:numId w:val="1"/>
        </w:numPr>
      </w:pPr>
      <w:r w:rsidRPr="004A2674">
        <w:t>inbjuda KOM och medlemsstaterna att inom ramen för diskussionen om det gemensamma europeiska asylsystemet ägna särskild uppmärksamhet åt utvecklingen av särskilda asylexpertgrupper och finna lösningar på hur medlemsstater kan</w:t>
      </w:r>
      <w:r w:rsidR="00985C4D" w:rsidRPr="004A2674">
        <w:t xml:space="preserve"> stödjas i extrema situationer.</w:t>
      </w:r>
    </w:p>
    <w:p w:rsidR="00E31E19" w:rsidRPr="004A2674" w:rsidRDefault="00E31E19" w:rsidP="00E31E19">
      <w:pPr>
        <w:pStyle w:val="RKnormal"/>
        <w:rPr>
          <w:rFonts w:cs="OrigGarmnd BT"/>
          <w:color w:val="000000"/>
          <w:szCs w:val="24"/>
        </w:rPr>
      </w:pPr>
      <w:r w:rsidRPr="004A2674">
        <w:rPr>
          <w:rFonts w:cs="OrigGarmnd BT"/>
          <w:color w:val="000000"/>
          <w:szCs w:val="24"/>
        </w:rPr>
        <w:t xml:space="preserve">  </w:t>
      </w:r>
    </w:p>
    <w:p w:rsidR="00DE7339" w:rsidRPr="004A2674" w:rsidRDefault="00DE7339">
      <w:pPr>
        <w:pStyle w:val="RKrubrik"/>
        <w:rPr>
          <w:i/>
          <w:iCs/>
        </w:rPr>
      </w:pPr>
      <w:r w:rsidRPr="004A2674">
        <w:rPr>
          <w:i/>
          <w:iCs/>
        </w:rPr>
        <w:t>Gällande svenska regler och förslagets effekter på dessa</w:t>
      </w:r>
    </w:p>
    <w:p w:rsidR="00DE7339" w:rsidRPr="004A2674" w:rsidRDefault="00E31E19">
      <w:pPr>
        <w:pStyle w:val="RKnormal"/>
      </w:pPr>
      <w:r w:rsidRPr="004A2674">
        <w:t>Rådslutsatserna har ingen rättslig verkan för medlemsstaterna.</w:t>
      </w:r>
    </w:p>
    <w:p w:rsidR="00DE7339" w:rsidRPr="004A2674" w:rsidRDefault="00DE7339">
      <w:pPr>
        <w:pStyle w:val="RKrubrik"/>
      </w:pPr>
      <w:r w:rsidRPr="004A2674">
        <w:t>Ekonomiska konsekvenser</w:t>
      </w:r>
    </w:p>
    <w:p w:rsidR="00DE7339" w:rsidRPr="004A2674" w:rsidRDefault="00E31E19">
      <w:pPr>
        <w:pStyle w:val="RKnormal"/>
      </w:pPr>
      <w:r w:rsidRPr="004A2674">
        <w:t xml:space="preserve">Rådslutsatserna för inte med sig några </w:t>
      </w:r>
      <w:r w:rsidR="0029664D" w:rsidRPr="004A2674">
        <w:t xml:space="preserve">direkta ekonomiska konsekvenser. </w:t>
      </w:r>
    </w:p>
    <w:sectPr w:rsidR="00DE7339" w:rsidRPr="004A267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7C1" w:rsidRPr="004A2674" w:rsidRDefault="002F07C1">
      <w:r w:rsidRPr="004A2674">
        <w:separator/>
      </w:r>
    </w:p>
  </w:endnote>
  <w:endnote w:type="continuationSeparator" w:id="0">
    <w:p w:rsidR="002F07C1" w:rsidRPr="004A2674" w:rsidRDefault="002F07C1">
      <w:r w:rsidRPr="004A2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7C1" w:rsidRPr="004A2674" w:rsidRDefault="002F07C1">
      <w:r w:rsidRPr="004A2674">
        <w:separator/>
      </w:r>
    </w:p>
  </w:footnote>
  <w:footnote w:type="continuationSeparator" w:id="0">
    <w:p w:rsidR="002F07C1" w:rsidRPr="004A2674" w:rsidRDefault="002F07C1">
      <w:r w:rsidRPr="004A26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04A" w:rsidRPr="004A2674" w:rsidRDefault="00AB704A">
    <w:pPr>
      <w:pStyle w:val="Sidhuvud"/>
      <w:framePr w:wrap="around" w:vAnchor="text" w:hAnchor="margin" w:xAlign="right" w:y="1"/>
      <w:rPr>
        <w:rStyle w:val="Sidnummer"/>
      </w:rPr>
    </w:pPr>
    <w:r w:rsidRPr="004A2674">
      <w:rPr>
        <w:rStyle w:val="Sidnummer"/>
      </w:rPr>
      <w:fldChar w:fldCharType="begin" w:fldLock="1"/>
    </w:r>
    <w:r w:rsidRPr="004A2674">
      <w:rPr>
        <w:rStyle w:val="Sidnummer"/>
      </w:rPr>
      <w:instrText xml:space="preserve">PAGE  </w:instrText>
    </w:r>
    <w:r w:rsidRPr="004A2674">
      <w:rPr>
        <w:rStyle w:val="Sidnummer"/>
      </w:rPr>
      <w:fldChar w:fldCharType="separate"/>
    </w:r>
    <w:r w:rsidR="006857E5" w:rsidRPr="004A2674">
      <w:rPr>
        <w:rStyle w:val="Sidnummer"/>
      </w:rPr>
      <w:t>2</w:t>
    </w:r>
    <w:r w:rsidRPr="004A26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704A" w:rsidRPr="004A2674">
      <w:tblPrEx>
        <w:tblCellMar>
          <w:top w:w="0" w:type="dxa"/>
          <w:bottom w:w="0" w:type="dxa"/>
        </w:tblCellMar>
      </w:tblPrEx>
      <w:trPr>
        <w:cantSplit/>
      </w:trPr>
      <w:tc>
        <w:tcPr>
          <w:tcW w:w="3119" w:type="dxa"/>
        </w:tcPr>
        <w:p w:rsidR="00AB704A" w:rsidRPr="004A2674" w:rsidRDefault="00AB704A">
          <w:pPr>
            <w:pStyle w:val="Sidhuvud"/>
            <w:spacing w:line="200" w:lineRule="atLeast"/>
            <w:ind w:right="357"/>
            <w:rPr>
              <w:rFonts w:ascii="TradeGothic" w:hAnsi="TradeGothic"/>
              <w:b/>
              <w:bCs/>
              <w:sz w:val="16"/>
            </w:rPr>
          </w:pPr>
        </w:p>
      </w:tc>
      <w:tc>
        <w:tcPr>
          <w:tcW w:w="4111" w:type="dxa"/>
          <w:tcMar>
            <w:left w:w="567" w:type="dxa"/>
          </w:tcMar>
        </w:tcPr>
        <w:p w:rsidR="00AB704A" w:rsidRPr="004A2674" w:rsidRDefault="00AB704A">
          <w:pPr>
            <w:pStyle w:val="Sidhuvud"/>
            <w:ind w:right="360"/>
          </w:pPr>
        </w:p>
      </w:tc>
      <w:tc>
        <w:tcPr>
          <w:tcW w:w="1525" w:type="dxa"/>
        </w:tcPr>
        <w:p w:rsidR="00AB704A" w:rsidRPr="004A2674" w:rsidRDefault="00AB704A">
          <w:pPr>
            <w:pStyle w:val="Sidhuvud"/>
            <w:ind w:right="360"/>
          </w:pPr>
        </w:p>
      </w:tc>
    </w:tr>
  </w:tbl>
  <w:p w:rsidR="00AB704A" w:rsidRPr="004A2674" w:rsidRDefault="00AB70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04A" w:rsidRPr="004A2674" w:rsidRDefault="00AB704A">
    <w:pPr>
      <w:pStyle w:val="Sidhuvud"/>
      <w:framePr w:wrap="around" w:vAnchor="text" w:hAnchor="margin" w:xAlign="right" w:y="1"/>
      <w:rPr>
        <w:rStyle w:val="Sidnummer"/>
      </w:rPr>
    </w:pPr>
    <w:r w:rsidRPr="004A2674">
      <w:rPr>
        <w:rStyle w:val="Sidnummer"/>
      </w:rPr>
      <w:fldChar w:fldCharType="begin" w:fldLock="1"/>
    </w:r>
    <w:r w:rsidRPr="004A2674">
      <w:rPr>
        <w:rStyle w:val="Sidnummer"/>
      </w:rPr>
      <w:instrText xml:space="preserve">PAGE  </w:instrText>
    </w:r>
    <w:r w:rsidRPr="004A2674">
      <w:rPr>
        <w:rStyle w:val="Sidnummer"/>
      </w:rPr>
      <w:fldChar w:fldCharType="separate"/>
    </w:r>
    <w:r w:rsidR="006857E5" w:rsidRPr="004A2674">
      <w:rPr>
        <w:rStyle w:val="Sidnummer"/>
      </w:rPr>
      <w:t>3</w:t>
    </w:r>
    <w:r w:rsidRPr="004A26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704A" w:rsidRPr="004A2674">
      <w:tblPrEx>
        <w:tblCellMar>
          <w:top w:w="0" w:type="dxa"/>
          <w:bottom w:w="0" w:type="dxa"/>
        </w:tblCellMar>
      </w:tblPrEx>
      <w:trPr>
        <w:cantSplit/>
      </w:trPr>
      <w:tc>
        <w:tcPr>
          <w:tcW w:w="3119" w:type="dxa"/>
        </w:tcPr>
        <w:p w:rsidR="00AB704A" w:rsidRPr="004A2674" w:rsidRDefault="00AB704A">
          <w:pPr>
            <w:pStyle w:val="Sidhuvud"/>
            <w:spacing w:line="200" w:lineRule="atLeast"/>
            <w:ind w:right="357"/>
            <w:rPr>
              <w:rFonts w:ascii="TradeGothic" w:hAnsi="TradeGothic"/>
              <w:b/>
              <w:bCs/>
              <w:sz w:val="16"/>
            </w:rPr>
          </w:pPr>
        </w:p>
      </w:tc>
      <w:tc>
        <w:tcPr>
          <w:tcW w:w="4111" w:type="dxa"/>
          <w:tcMar>
            <w:left w:w="567" w:type="dxa"/>
          </w:tcMar>
        </w:tcPr>
        <w:p w:rsidR="00AB704A" w:rsidRPr="004A2674" w:rsidRDefault="00AB704A">
          <w:pPr>
            <w:pStyle w:val="Sidhuvud"/>
            <w:ind w:right="360"/>
          </w:pPr>
        </w:p>
      </w:tc>
      <w:tc>
        <w:tcPr>
          <w:tcW w:w="1525" w:type="dxa"/>
        </w:tcPr>
        <w:p w:rsidR="00AB704A" w:rsidRPr="004A2674" w:rsidRDefault="00AB704A">
          <w:pPr>
            <w:pStyle w:val="Sidhuvud"/>
            <w:ind w:right="360"/>
          </w:pPr>
        </w:p>
      </w:tc>
    </w:tr>
  </w:tbl>
  <w:p w:rsidR="00AB704A" w:rsidRPr="004A2674" w:rsidRDefault="00AB70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04A" w:rsidRPr="004A2674" w:rsidRDefault="004A2674">
    <w:pPr>
      <w:framePr w:w="2948" w:h="1321" w:hRule="exact" w:wrap="notBeside" w:vAnchor="page" w:hAnchor="page" w:x="1362" w:y="653"/>
    </w:pPr>
    <w:r w:rsidRPr="004A267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B704A" w:rsidRPr="004A2674" w:rsidRDefault="00AB704A">
    <w:pPr>
      <w:pStyle w:val="RKrubrik"/>
      <w:keepNext w:val="0"/>
      <w:tabs>
        <w:tab w:val="clear" w:pos="1134"/>
        <w:tab w:val="clear" w:pos="2835"/>
      </w:tabs>
      <w:spacing w:before="0" w:after="0" w:line="320" w:lineRule="atLeast"/>
      <w:rPr>
        <w:bCs/>
      </w:rPr>
    </w:pPr>
  </w:p>
  <w:p w:rsidR="00AB704A" w:rsidRPr="004A2674" w:rsidRDefault="00AB704A">
    <w:pPr>
      <w:rPr>
        <w:rFonts w:ascii="TradeGothic" w:hAnsi="TradeGothic"/>
        <w:b/>
        <w:bCs/>
        <w:spacing w:val="12"/>
        <w:sz w:val="22"/>
      </w:rPr>
    </w:pPr>
  </w:p>
  <w:p w:rsidR="00AB704A" w:rsidRPr="004A2674" w:rsidRDefault="00AB704A">
    <w:pPr>
      <w:pStyle w:val="RKrubrik"/>
      <w:keepNext w:val="0"/>
      <w:tabs>
        <w:tab w:val="clear" w:pos="1134"/>
        <w:tab w:val="clear" w:pos="2835"/>
      </w:tabs>
      <w:spacing w:before="0" w:after="0" w:line="320" w:lineRule="atLeast"/>
      <w:rPr>
        <w:bCs/>
      </w:rPr>
    </w:pPr>
  </w:p>
  <w:p w:rsidR="00AB704A" w:rsidRPr="004A2674" w:rsidRDefault="00AB704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026B"/>
    <w:multiLevelType w:val="hybridMultilevel"/>
    <w:tmpl w:val="64AC8E4A"/>
    <w:lvl w:ilvl="0" w:tplc="EAE0543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984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E6C1C"/>
    <w:rsid w:val="00235E47"/>
    <w:rsid w:val="00250F8D"/>
    <w:rsid w:val="0029664D"/>
    <w:rsid w:val="002C5954"/>
    <w:rsid w:val="002F07C1"/>
    <w:rsid w:val="0041075A"/>
    <w:rsid w:val="00414D80"/>
    <w:rsid w:val="004A2674"/>
    <w:rsid w:val="005056A3"/>
    <w:rsid w:val="00631D37"/>
    <w:rsid w:val="006673F3"/>
    <w:rsid w:val="00676C3A"/>
    <w:rsid w:val="006857E5"/>
    <w:rsid w:val="007722E0"/>
    <w:rsid w:val="00876C64"/>
    <w:rsid w:val="008B5871"/>
    <w:rsid w:val="008E34F1"/>
    <w:rsid w:val="00985C4D"/>
    <w:rsid w:val="00A35FEF"/>
    <w:rsid w:val="00AB1B34"/>
    <w:rsid w:val="00AB704A"/>
    <w:rsid w:val="00B3422B"/>
    <w:rsid w:val="00C13321"/>
    <w:rsid w:val="00D04CF6"/>
    <w:rsid w:val="00D65B40"/>
    <w:rsid w:val="00DE7339"/>
    <w:rsid w:val="00E31E19"/>
    <w:rsid w:val="00ED5E30"/>
    <w:rsid w:val="00F35611"/>
    <w:rsid w:val="00F76A96"/>
    <w:rsid w:val="00FD6B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233BA-C1E1-4EB3-937F-BA5654EF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35611"/>
    <w:rPr>
      <w:rFonts w:ascii="OrigGarmnd BT" w:hAnsi="OrigGarmnd BT"/>
      <w:sz w:val="24"/>
      <w:lang w:val="sv-SE" w:eastAsia="en-US" w:bidi="ar-SA"/>
    </w:rPr>
  </w:style>
  <w:style w:type="character" w:customStyle="1" w:styleId="RKnormalChar1">
    <w:name w:val="RKnormal Char1"/>
    <w:basedOn w:val="Standardstycketeckensnitt"/>
    <w:rsid w:val="00F3561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412</Words>
  <Characters>2690</Characters>
  <Application>Microsoft Office Word</Application>
  <DocSecurity>4</DocSecurity>
  <Lines>92</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2007-09-07T07:22:00Z</cp:lastPrinted>
  <dcterms:created xsi:type="dcterms:W3CDTF">2025-12-17T04:13:00Z</dcterms:created>
  <dcterms:modified xsi:type="dcterms:W3CDTF">2025-12-17T04:13:00Z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