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27181E2052CF4EC4B847E56C30E1E8CF"/>
        </w:placeholder>
        <w:text/>
      </w:sdtPr>
      <w:sdtEndPr/>
      <w:sdtContent>
        <w:p w:rsidRPr="009B062B" w:rsidR="00AF30DD" w:rsidP="00FE5DA1" w:rsidRDefault="00AF30DD" w14:paraId="47842CF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75b3e71-c9d3-45f0-8123-5af560c04df0"/>
        <w:id w:val="807822366"/>
        <w:lock w:val="sdtLocked"/>
      </w:sdtPr>
      <w:sdtEndPr/>
      <w:sdtContent>
        <w:p w:rsidR="00F96515" w:rsidRDefault="00EB69F9" w14:paraId="47842CF5" w14:textId="77777777">
          <w:pPr>
            <w:pStyle w:val="Frslagstext"/>
          </w:pPr>
          <w:r>
            <w:t>Riksdagen ställer sig bakom det som anförs i motionen om att Sverige i FN bör ta initiativ till att den religiösa och etniska mosaiken bevaras i Irak och Syrien och tillkännager detta för regeringen.</w:t>
          </w:r>
        </w:p>
      </w:sdtContent>
    </w:sdt>
    <w:sdt>
      <w:sdtPr>
        <w:alias w:val="Yrkande 2"/>
        <w:tag w:val="ea3ffc5e-43a9-4f56-a036-52fdbc952025"/>
        <w:id w:val="511654202"/>
        <w:lock w:val="sdtLocked"/>
      </w:sdtPr>
      <w:sdtEndPr/>
      <w:sdtContent>
        <w:p w:rsidR="00F96515" w:rsidRDefault="00EB69F9" w14:paraId="47842CF6" w14:textId="75719B40">
          <w:pPr>
            <w:pStyle w:val="Frslagstext"/>
          </w:pPr>
          <w:r>
            <w:t>Riksdagen ställer sig bakom det som anförs i motionen om att minoriteters såsom syrianers, assyriers och kaldéers religions- och övertygelsefrihet bör säkras och att en religionsdialog bör föras mellan olika religiösa och etniska grupper i Irak och Syrien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268087C02824F4C85244527A67BDEF9"/>
        </w:placeholder>
        <w:text/>
      </w:sdtPr>
      <w:sdtEndPr/>
      <w:sdtContent>
        <w:p w:rsidRPr="009B062B" w:rsidR="006D79C9" w:rsidP="00333E95" w:rsidRDefault="006D79C9" w14:paraId="47842CF7" w14:textId="77777777">
          <w:pPr>
            <w:pStyle w:val="Rubrik1"/>
          </w:pPr>
          <w:r>
            <w:t>Motivering</w:t>
          </w:r>
        </w:p>
      </w:sdtContent>
    </w:sdt>
    <w:p w:rsidRPr="00AC76A5" w:rsidR="00AC76A5" w:rsidP="00AC76A5" w:rsidRDefault="00AC76A5" w14:paraId="47842CF8" w14:textId="5AD48361">
      <w:pPr>
        <w:pStyle w:val="Normalutanindragellerluft"/>
      </w:pPr>
      <w:r w:rsidRPr="00AC76A5">
        <w:t xml:space="preserve">Det är av stor vikt att Sverige via FN uppmärksammar den svåra och utmanande situationen för religiösa och etniska minoriteter i hela Mellanöstern. Särskilt besvärlig är situationen i Irak och Syrien där de som tillhör etniska minoriteter, så som syrianer, assyrier och kaldéer, i åratal varit utsatta för förföljelse. </w:t>
      </w:r>
    </w:p>
    <w:p w:rsidRPr="00AC76A5" w:rsidR="00AC76A5" w:rsidP="00AC76A5" w:rsidRDefault="00AC76A5" w14:paraId="47842CF9" w14:textId="66807A05">
      <w:r w:rsidRPr="00AC76A5">
        <w:t>I och med de radikala extremisternas in</w:t>
      </w:r>
      <w:r w:rsidR="000B36F1">
        <w:t>tåg</w:t>
      </w:r>
      <w:r w:rsidRPr="00AC76A5">
        <w:t xml:space="preserve"> i Irak och Syrien har situationen för dessa grupper förvärrats och förföljelserna </w:t>
      </w:r>
      <w:r w:rsidR="000B36F1">
        <w:t>h</w:t>
      </w:r>
      <w:r w:rsidRPr="00AC76A5">
        <w:t xml:space="preserve">ar tagit en ny vändning i form av utdrivning från </w:t>
      </w:r>
      <w:r w:rsidR="000B36F1">
        <w:t>deras</w:t>
      </w:r>
      <w:r w:rsidRPr="00AC76A5">
        <w:t xml:space="preserve"> hem, konfiskering av egendom och ständiga hot.</w:t>
      </w:r>
    </w:p>
    <w:p w:rsidRPr="00AC76A5" w:rsidR="00AC76A5" w:rsidP="00AC76A5" w:rsidRDefault="00AC76A5" w14:paraId="47842CFA" w14:textId="36EBEF89">
      <w:r w:rsidRPr="00AC76A5">
        <w:t>De som tillhör religiösa och etniska minoriteter behöver skydd och likaså behöver de etniska minoriteternas språk och kultur respekteras och bevaras. Det är av ytterst</w:t>
      </w:r>
      <w:r w:rsidR="000B36F1">
        <w:t>a</w:t>
      </w:r>
      <w:r w:rsidRPr="00AC76A5">
        <w:t xml:space="preserve"> vikt att den religiösa och etniska mosaiken bevaras och att fokus ligger på dialog mellan företrädare för de olika religionerna och etniciteter</w:t>
      </w:r>
      <w:r w:rsidR="000B36F1">
        <w:t>na</w:t>
      </w:r>
      <w:r w:rsidRPr="00AC76A5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01C6A0C6EB043939F97DD66F0C2DF2E"/>
        </w:placeholder>
      </w:sdtPr>
      <w:sdtEndPr>
        <w:rPr>
          <w:i w:val="0"/>
          <w:noProof w:val="0"/>
        </w:rPr>
      </w:sdtEndPr>
      <w:sdtContent>
        <w:p w:rsidR="00FE5DA1" w:rsidP="00FE5DA1" w:rsidRDefault="00FE5DA1" w14:paraId="47842CFB" w14:textId="77777777"/>
        <w:p w:rsidRPr="008E0FE2" w:rsidR="004801AC" w:rsidP="00FE5DA1" w:rsidRDefault="0017535C" w14:paraId="47842CF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Abraham Halef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F7D5E" w:rsidRDefault="00EF7D5E" w14:paraId="47842D00" w14:textId="77777777"/>
    <w:sectPr w:rsidR="00EF7D5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42D02" w14:textId="77777777" w:rsidR="00AC76A5" w:rsidRDefault="00AC76A5" w:rsidP="000C1CAD">
      <w:pPr>
        <w:spacing w:line="240" w:lineRule="auto"/>
      </w:pPr>
      <w:r>
        <w:separator/>
      </w:r>
    </w:p>
  </w:endnote>
  <w:endnote w:type="continuationSeparator" w:id="0">
    <w:p w14:paraId="47842D03" w14:textId="77777777" w:rsidR="00AC76A5" w:rsidRDefault="00AC76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42D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42D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42D11" w14:textId="77777777" w:rsidR="00262EA3" w:rsidRPr="00FE5DA1" w:rsidRDefault="00262EA3" w:rsidP="00FE5D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42D00" w14:textId="77777777" w:rsidR="00AC76A5" w:rsidRDefault="00AC76A5" w:rsidP="000C1CAD">
      <w:pPr>
        <w:spacing w:line="240" w:lineRule="auto"/>
      </w:pPr>
      <w:r>
        <w:separator/>
      </w:r>
    </w:p>
  </w:footnote>
  <w:footnote w:type="continuationSeparator" w:id="0">
    <w:p w14:paraId="47842D01" w14:textId="77777777" w:rsidR="00AC76A5" w:rsidRDefault="00AC76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7842D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842D13" wp14:anchorId="47842D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7535C" w14:paraId="47842D1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D7C708ACBA940B596DBD7B0AEF8C320"/>
                              </w:placeholder>
                              <w:text/>
                            </w:sdtPr>
                            <w:sdtEndPr/>
                            <w:sdtContent>
                              <w:r w:rsidR="00AC76A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202E0614CE40DABE1853E2117BDE5A"/>
                              </w:placeholder>
                              <w:text/>
                            </w:sdtPr>
                            <w:sdtEndPr/>
                            <w:sdtContent>
                              <w:r w:rsidR="00AC76A5">
                                <w:t>1432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842D1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7535C" w14:paraId="47842D1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D7C708ACBA940B596DBD7B0AEF8C320"/>
                        </w:placeholder>
                        <w:text/>
                      </w:sdtPr>
                      <w:sdtEndPr/>
                      <w:sdtContent>
                        <w:r w:rsidR="00AC76A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202E0614CE40DABE1853E2117BDE5A"/>
                        </w:placeholder>
                        <w:text/>
                      </w:sdtPr>
                      <w:sdtEndPr/>
                      <w:sdtContent>
                        <w:r w:rsidR="00AC76A5">
                          <w:t>1432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842D0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7842D06" w14:textId="77777777">
    <w:pPr>
      <w:jc w:val="right"/>
    </w:pPr>
  </w:p>
  <w:p w:rsidR="00262EA3" w:rsidP="00776B74" w:rsidRDefault="00262EA3" w14:paraId="47842D0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7535C" w14:paraId="47842D0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42D15" wp14:anchorId="47842D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7535C" w14:paraId="47842D0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C76A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76A5">
          <w:t>1432</w:t>
        </w:r>
      </w:sdtContent>
    </w:sdt>
  </w:p>
  <w:p w:rsidRPr="008227B3" w:rsidR="00262EA3" w:rsidP="008227B3" w:rsidRDefault="0017535C" w14:paraId="47842D0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7535C" w14:paraId="47842D0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:2430</w:t>
        </w:r>
      </w:sdtContent>
    </w:sdt>
  </w:p>
  <w:p w:rsidR="00262EA3" w:rsidP="00E03A3D" w:rsidRDefault="0017535C" w14:paraId="47842D0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Abraham Halef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BA4F05F508F4D36AD1CF9662D2402D4"/>
      </w:placeholder>
      <w:text/>
    </w:sdtPr>
    <w:sdtEndPr/>
    <w:sdtContent>
      <w:p w:rsidR="00262EA3" w:rsidP="00283E0F" w:rsidRDefault="00C9592A" w14:paraId="47842D0F" w14:textId="77777777">
        <w:pPr>
          <w:pStyle w:val="FSHRub2"/>
        </w:pPr>
        <w:r>
          <w:t>Religiösa och etniska minoriteter i Irak och Syrien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842D1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C76A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6F1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35C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1C5E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607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4F64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6A5"/>
    <w:rsid w:val="00AC78AC"/>
    <w:rsid w:val="00AD076C"/>
    <w:rsid w:val="00AD09A8"/>
    <w:rsid w:val="00AD2144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92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A1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9F9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D5E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15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5DA1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842CF3"/>
  <w15:chartTrackingRefBased/>
  <w15:docId w15:val="{448A81CB-8C0A-455C-89B1-2F6FEEC8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181E2052CF4EC4B847E56C30E1E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1E548-440C-4B9B-96F2-0EDAFFE8EAEC}"/>
      </w:docPartPr>
      <w:docPartBody>
        <w:p w:rsidR="008600BD" w:rsidRDefault="00AE2001">
          <w:pPr>
            <w:pStyle w:val="27181E2052CF4EC4B847E56C30E1E8C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68087C02824F4C85244527A67BD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16F4B-0A94-4CEE-AE3F-55A5FFCBA2D4}"/>
      </w:docPartPr>
      <w:docPartBody>
        <w:p w:rsidR="008600BD" w:rsidRDefault="00AE2001">
          <w:pPr>
            <w:pStyle w:val="3268087C02824F4C85244527A67BDE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7C708ACBA940B596DBD7B0AEF8C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E8C10E-F80A-4F1A-B152-C3F7A6692388}"/>
      </w:docPartPr>
      <w:docPartBody>
        <w:p w:rsidR="008600BD" w:rsidRDefault="00AE2001">
          <w:pPr>
            <w:pStyle w:val="DD7C708ACBA940B596DBD7B0AEF8C3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202E0614CE40DABE1853E2117BDE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918B1-7A24-4593-8DE6-5C7322214BBA}"/>
      </w:docPartPr>
      <w:docPartBody>
        <w:p w:rsidR="008600BD" w:rsidRDefault="00AE2001">
          <w:pPr>
            <w:pStyle w:val="AF202E0614CE40DABE1853E2117BDE5A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B9F18-AB42-4F5A-8369-E1E0C6BE9F0A}"/>
      </w:docPartPr>
      <w:docPartBody>
        <w:p w:rsidR="008600BD" w:rsidRDefault="00AE2001">
          <w:r w:rsidRPr="006B159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BA4F05F508F4D36AD1CF9662D240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E9CA9-FC39-4A07-BD74-BC976E08B25D}"/>
      </w:docPartPr>
      <w:docPartBody>
        <w:p w:rsidR="008600BD" w:rsidRDefault="00AE2001">
          <w:r w:rsidRPr="006B159A">
            <w:rPr>
              <w:rStyle w:val="Platshllartext"/>
            </w:rPr>
            <w:t>[ange din text här]</w:t>
          </w:r>
        </w:p>
      </w:docPartBody>
    </w:docPart>
    <w:docPart>
      <w:docPartPr>
        <w:name w:val="F01C6A0C6EB043939F97DD66F0C2D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4AD43-0850-42A6-9508-EC55710B8E6C}"/>
      </w:docPartPr>
      <w:docPartBody>
        <w:p w:rsidR="00220294" w:rsidRDefault="002202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001"/>
    <w:rsid w:val="00220294"/>
    <w:rsid w:val="008600BD"/>
    <w:rsid w:val="00A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2001"/>
    <w:rPr>
      <w:color w:val="F4B083" w:themeColor="accent2" w:themeTint="99"/>
    </w:rPr>
  </w:style>
  <w:style w:type="paragraph" w:customStyle="1" w:styleId="27181E2052CF4EC4B847E56C30E1E8CF">
    <w:name w:val="27181E2052CF4EC4B847E56C30E1E8CF"/>
  </w:style>
  <w:style w:type="paragraph" w:customStyle="1" w:styleId="9BEF6627CF1B488797DC88D358AEB137">
    <w:name w:val="9BEF6627CF1B488797DC88D358AEB13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45B8FB87963471B802CC9EBF192319F">
    <w:name w:val="645B8FB87963471B802CC9EBF192319F"/>
  </w:style>
  <w:style w:type="paragraph" w:customStyle="1" w:styleId="3268087C02824F4C85244527A67BDEF9">
    <w:name w:val="3268087C02824F4C85244527A67BDEF9"/>
  </w:style>
  <w:style w:type="paragraph" w:customStyle="1" w:styleId="63A85769384A4685A212B9EA9E77B8B3">
    <w:name w:val="63A85769384A4685A212B9EA9E77B8B3"/>
  </w:style>
  <w:style w:type="paragraph" w:customStyle="1" w:styleId="3C1D0F53C8D14EDEAD38D2E1B8F1418A">
    <w:name w:val="3C1D0F53C8D14EDEAD38D2E1B8F1418A"/>
  </w:style>
  <w:style w:type="paragraph" w:customStyle="1" w:styleId="DD7C708ACBA940B596DBD7B0AEF8C320">
    <w:name w:val="DD7C708ACBA940B596DBD7B0AEF8C320"/>
  </w:style>
  <w:style w:type="paragraph" w:customStyle="1" w:styleId="AF202E0614CE40DABE1853E2117BDE5A">
    <w:name w:val="AF202E0614CE40DABE1853E2117BD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79631-D847-4731-B4FB-BF529720E259}"/>
</file>

<file path=customXml/itemProps2.xml><?xml version="1.0" encoding="utf-8"?>
<ds:datastoreItem xmlns:ds="http://schemas.openxmlformats.org/officeDocument/2006/customXml" ds:itemID="{AB61077C-639B-421E-8174-7CDC315BFE35}"/>
</file>

<file path=customXml/itemProps3.xml><?xml version="1.0" encoding="utf-8"?>
<ds:datastoreItem xmlns:ds="http://schemas.openxmlformats.org/officeDocument/2006/customXml" ds:itemID="{C0DADB1F-5EA9-4414-B39F-294F0FCD4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1212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S1432 Religiösa och etniska minoriteter i Irak och Syrien</vt:lpstr>
      <vt:lpstr>
      </vt:lpstr>
    </vt:vector>
  </TitlesOfParts>
  <Company>Sveriges riksdag</Company>
  <LinksUpToDate>false</LinksUpToDate>
  <CharactersWithSpaces>1423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