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FF8" w:rsidRPr="00B40F4D" w:rsidRDefault="00177FF8">
      <w:pPr>
        <w:rPr>
          <w:sz w:val="22"/>
          <w:szCs w:val="22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177FF8" w:rsidRPr="00B40F4D">
        <w:tc>
          <w:tcPr>
            <w:tcW w:w="9141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RIKSDAGEN</w:t>
            </w:r>
          </w:p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MILJÖ- OCH JORDBRUKSUTSKOTTET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177FF8" w:rsidRPr="00B40F4D">
        <w:trPr>
          <w:cantSplit/>
          <w:trHeight w:val="742"/>
        </w:trPr>
        <w:tc>
          <w:tcPr>
            <w:tcW w:w="1985" w:type="dxa"/>
          </w:tcPr>
          <w:p w:rsidR="00177FF8" w:rsidRPr="00B40F4D" w:rsidRDefault="00177FF8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:rsidR="00177FF8" w:rsidRPr="00B40F4D" w:rsidRDefault="00626575" w:rsidP="00D1794C">
            <w:pPr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UTSKOTTSSAMMANTRÄDE 20</w:t>
            </w:r>
            <w:r w:rsidR="004072D7">
              <w:rPr>
                <w:b/>
                <w:sz w:val="22"/>
                <w:szCs w:val="22"/>
              </w:rPr>
              <w:t>20</w:t>
            </w:r>
            <w:r w:rsidR="000E777E" w:rsidRPr="00B40F4D">
              <w:rPr>
                <w:b/>
                <w:sz w:val="22"/>
                <w:szCs w:val="22"/>
              </w:rPr>
              <w:t>/2</w:t>
            </w:r>
            <w:r w:rsidR="004072D7">
              <w:rPr>
                <w:b/>
                <w:sz w:val="22"/>
                <w:szCs w:val="22"/>
              </w:rPr>
              <w:t>1</w:t>
            </w:r>
            <w:r w:rsidR="003B57EC">
              <w:rPr>
                <w:b/>
                <w:sz w:val="22"/>
                <w:szCs w:val="22"/>
              </w:rPr>
              <w:t>:</w:t>
            </w:r>
            <w:r w:rsidR="00504BAE">
              <w:rPr>
                <w:b/>
                <w:sz w:val="22"/>
                <w:szCs w:val="22"/>
              </w:rPr>
              <w:t>15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:rsidR="00177FF8" w:rsidRPr="00B40F4D" w:rsidRDefault="00626575" w:rsidP="00FB0559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20</w:t>
            </w:r>
            <w:r w:rsidR="00CB71B9">
              <w:rPr>
                <w:sz w:val="22"/>
                <w:szCs w:val="22"/>
              </w:rPr>
              <w:t>20</w:t>
            </w:r>
            <w:r w:rsidR="008C2D5B" w:rsidRPr="00B40F4D">
              <w:rPr>
                <w:sz w:val="22"/>
                <w:szCs w:val="22"/>
              </w:rPr>
              <w:t>-</w:t>
            </w:r>
            <w:r w:rsidR="00374911">
              <w:rPr>
                <w:sz w:val="22"/>
                <w:szCs w:val="22"/>
              </w:rPr>
              <w:t>1</w:t>
            </w:r>
            <w:r w:rsidR="00504BAE">
              <w:rPr>
                <w:sz w:val="22"/>
                <w:szCs w:val="22"/>
              </w:rPr>
              <w:t>1</w:t>
            </w:r>
            <w:r w:rsidR="00374911">
              <w:rPr>
                <w:sz w:val="22"/>
                <w:szCs w:val="22"/>
              </w:rPr>
              <w:t>-</w:t>
            </w:r>
            <w:r w:rsidR="00504BAE">
              <w:rPr>
                <w:sz w:val="22"/>
                <w:szCs w:val="22"/>
              </w:rPr>
              <w:t>24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:rsidR="00177FF8" w:rsidRPr="00B40F4D" w:rsidRDefault="00374911" w:rsidP="0023147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5B0CFF">
              <w:rPr>
                <w:sz w:val="22"/>
                <w:szCs w:val="22"/>
              </w:rPr>
              <w:t>1</w:t>
            </w:r>
            <w:r w:rsidR="00B54A57" w:rsidRPr="00B40F4D">
              <w:rPr>
                <w:sz w:val="22"/>
                <w:szCs w:val="22"/>
              </w:rPr>
              <w:t>.</w:t>
            </w:r>
            <w:r w:rsidR="0021176A" w:rsidRPr="00B40F4D">
              <w:rPr>
                <w:sz w:val="22"/>
                <w:szCs w:val="22"/>
              </w:rPr>
              <w:t>0</w:t>
            </w:r>
            <w:r w:rsidR="00B5691D" w:rsidRPr="00B40F4D">
              <w:rPr>
                <w:sz w:val="22"/>
                <w:szCs w:val="22"/>
              </w:rPr>
              <w:t>0</w:t>
            </w:r>
            <w:r w:rsidR="00762508" w:rsidRPr="00B40F4D">
              <w:rPr>
                <w:sz w:val="22"/>
                <w:szCs w:val="22"/>
              </w:rPr>
              <w:t xml:space="preserve"> </w:t>
            </w:r>
            <w:r w:rsidR="00302EBE" w:rsidRPr="00B40F4D">
              <w:rPr>
                <w:sz w:val="22"/>
                <w:szCs w:val="22"/>
              </w:rPr>
              <w:t>–</w:t>
            </w:r>
            <w:r w:rsidR="00DA5AAC" w:rsidRPr="00B40F4D">
              <w:rPr>
                <w:sz w:val="22"/>
                <w:szCs w:val="22"/>
              </w:rPr>
              <w:t xml:space="preserve"> </w:t>
            </w:r>
            <w:r w:rsidR="000F1886">
              <w:rPr>
                <w:sz w:val="22"/>
                <w:szCs w:val="22"/>
              </w:rPr>
              <w:t>12.</w:t>
            </w:r>
            <w:r w:rsidR="00015970">
              <w:rPr>
                <w:sz w:val="22"/>
                <w:szCs w:val="22"/>
              </w:rPr>
              <w:t>30</w:t>
            </w:r>
            <w:r w:rsidR="00762508" w:rsidRPr="00B40F4D">
              <w:rPr>
                <w:sz w:val="22"/>
                <w:szCs w:val="22"/>
              </w:rPr>
              <w:t xml:space="preserve"> </w:t>
            </w:r>
          </w:p>
        </w:tc>
      </w:tr>
      <w:tr w:rsidR="00177FF8" w:rsidRPr="00B40F4D">
        <w:tc>
          <w:tcPr>
            <w:tcW w:w="1985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:rsidR="00177FF8" w:rsidRPr="00B40F4D" w:rsidRDefault="00177FF8">
            <w:pPr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Se bilaga 1</w:t>
            </w:r>
          </w:p>
        </w:tc>
      </w:tr>
    </w:tbl>
    <w:p w:rsidR="00177FF8" w:rsidRPr="00B40F4D" w:rsidRDefault="00177FF8">
      <w:pPr>
        <w:rPr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177FF8" w:rsidRPr="00B40F4D" w:rsidRDefault="00177FF8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177FF8" w:rsidRPr="00B40F4D" w:rsidTr="002241EF">
        <w:tc>
          <w:tcPr>
            <w:tcW w:w="567" w:type="dxa"/>
          </w:tcPr>
          <w:p w:rsidR="00177FF8" w:rsidRPr="00B40F4D" w:rsidRDefault="00177FF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:rsidR="00374911" w:rsidRPr="002A477B" w:rsidRDefault="00374911" w:rsidP="00374911">
            <w:pPr>
              <w:rPr>
                <w:snapToGrid w:val="0"/>
                <w:sz w:val="22"/>
                <w:szCs w:val="22"/>
              </w:rPr>
            </w:pPr>
            <w:r w:rsidRPr="002A477B">
              <w:rPr>
                <w:b/>
                <w:sz w:val="22"/>
                <w:szCs w:val="22"/>
              </w:rPr>
              <w:t>Fråga om medgivande till deltagande på distans</w:t>
            </w:r>
            <w:r w:rsidRPr="002A477B">
              <w:rPr>
                <w:snapToGrid w:val="0"/>
                <w:sz w:val="22"/>
                <w:szCs w:val="22"/>
              </w:rPr>
              <w:t xml:space="preserve"> </w:t>
            </w:r>
          </w:p>
          <w:p w:rsidR="00C22E5F" w:rsidRPr="00D1794C" w:rsidRDefault="00FC47A3" w:rsidP="00C22E5F">
            <w:pPr>
              <w:rPr>
                <w:i/>
                <w:snapToGrid w:val="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br/>
            </w:r>
            <w:r w:rsidR="007555BE" w:rsidRPr="002A477B">
              <w:rPr>
                <w:bCs/>
                <w:color w:val="000000"/>
                <w:sz w:val="22"/>
                <w:szCs w:val="22"/>
              </w:rPr>
              <w:t xml:space="preserve">Utskottet </w:t>
            </w:r>
            <w:r w:rsidR="007555BE" w:rsidRPr="002A477B">
              <w:rPr>
                <w:sz w:val="22"/>
                <w:szCs w:val="22"/>
              </w:rPr>
              <w:t xml:space="preserve">beslutade att tillåta följande ordinarie ledamöter och suppleanter att vara uppkopplade via videolänk: </w:t>
            </w:r>
            <w:r w:rsidR="00C22E5F" w:rsidRPr="009A04A8">
              <w:rPr>
                <w:sz w:val="22"/>
                <w:szCs w:val="22"/>
              </w:rPr>
              <w:t>Maria Gardfjell (MP), Jessica Rosencrantz (M), Hanna Westerén (S), Isak From (S),</w:t>
            </w:r>
            <w:r w:rsidR="00504BAE" w:rsidRPr="009A04A8">
              <w:rPr>
                <w:sz w:val="22"/>
                <w:szCs w:val="22"/>
              </w:rPr>
              <w:t xml:space="preserve"> </w:t>
            </w:r>
            <w:r w:rsidR="00C22E5F" w:rsidRPr="009A04A8">
              <w:rPr>
                <w:sz w:val="22"/>
                <w:szCs w:val="22"/>
              </w:rPr>
              <w:t xml:space="preserve">John Widegren (M), Runar Filper (SD), Magnus Manhammar (S), Elin Segerlind (V), Betty Malmberg (M), </w:t>
            </w:r>
            <w:r w:rsidR="003F368B">
              <w:rPr>
                <w:sz w:val="22"/>
                <w:szCs w:val="22"/>
              </w:rPr>
              <w:t xml:space="preserve">Martin Kinnunen (SD), </w:t>
            </w:r>
            <w:r w:rsidR="00C22E5F" w:rsidRPr="009A04A8">
              <w:rPr>
                <w:sz w:val="22"/>
                <w:szCs w:val="22"/>
              </w:rPr>
              <w:t>Malin Larsson (S), Magnus Oscarsson (KD),</w:t>
            </w:r>
            <w:r w:rsidR="002667FA" w:rsidRPr="009A04A8">
              <w:rPr>
                <w:sz w:val="22"/>
                <w:szCs w:val="22"/>
              </w:rPr>
              <w:t xml:space="preserve"> </w:t>
            </w:r>
            <w:r w:rsidR="00E678A6" w:rsidRPr="009A04A8">
              <w:rPr>
                <w:sz w:val="22"/>
                <w:szCs w:val="22"/>
              </w:rPr>
              <w:t xml:space="preserve">Marlene Burwick (S), </w:t>
            </w:r>
            <w:r w:rsidR="002667FA" w:rsidRPr="009A04A8">
              <w:rPr>
                <w:sz w:val="22"/>
                <w:szCs w:val="22"/>
              </w:rPr>
              <w:t>Mats Nordberg (SD),</w:t>
            </w:r>
            <w:r w:rsidR="00C22E5F" w:rsidRPr="009A04A8">
              <w:rPr>
                <w:sz w:val="22"/>
                <w:szCs w:val="22"/>
              </w:rPr>
              <w:t xml:space="preserve"> </w:t>
            </w:r>
            <w:r w:rsidR="00504BAE" w:rsidRPr="009A04A8">
              <w:rPr>
                <w:sz w:val="22"/>
                <w:szCs w:val="22"/>
              </w:rPr>
              <w:t xml:space="preserve">Markus Selin (S), </w:t>
            </w:r>
            <w:r w:rsidR="00C22E5F" w:rsidRPr="009A04A8">
              <w:rPr>
                <w:sz w:val="22"/>
                <w:szCs w:val="22"/>
              </w:rPr>
              <w:t xml:space="preserve">Marléne Lund Kopparklint (M), Yasmine Eriksson (SD), Staffan Eklöf (SD), </w:t>
            </w:r>
            <w:r w:rsidR="00C22E5F" w:rsidRPr="00E678A6">
              <w:rPr>
                <w:sz w:val="22"/>
                <w:szCs w:val="22"/>
              </w:rPr>
              <w:t>Kjell-Arne Ottosson (KD),</w:t>
            </w:r>
            <w:r w:rsidR="00C22E5F" w:rsidRPr="002667FA">
              <w:rPr>
                <w:sz w:val="22"/>
                <w:szCs w:val="22"/>
              </w:rPr>
              <w:t xml:space="preserve"> </w:t>
            </w:r>
            <w:r w:rsidR="003F368B">
              <w:rPr>
                <w:sz w:val="22"/>
                <w:szCs w:val="22"/>
              </w:rPr>
              <w:t xml:space="preserve">Magnus Ek (C), </w:t>
            </w:r>
            <w:r w:rsidR="00C22E5F" w:rsidRPr="002667FA">
              <w:rPr>
                <w:sz w:val="22"/>
                <w:szCs w:val="22"/>
              </w:rPr>
              <w:t xml:space="preserve">Jon Thorbjörnsson (V), Stina Larsson (C) </w:t>
            </w:r>
            <w:r w:rsidR="009A04A8">
              <w:rPr>
                <w:sz w:val="22"/>
                <w:szCs w:val="22"/>
              </w:rPr>
              <w:t xml:space="preserve">och </w:t>
            </w:r>
            <w:r w:rsidR="002667FA" w:rsidRPr="002667FA">
              <w:rPr>
                <w:sz w:val="22"/>
                <w:szCs w:val="22"/>
              </w:rPr>
              <w:t>Maria Nilsson (L)</w:t>
            </w:r>
            <w:r w:rsidR="00C22E5F" w:rsidRPr="002667FA">
              <w:rPr>
                <w:sz w:val="22"/>
                <w:szCs w:val="22"/>
              </w:rPr>
              <w:t>.</w:t>
            </w:r>
            <w:r w:rsidR="00C22E5F" w:rsidRPr="00D1794C">
              <w:rPr>
                <w:i/>
                <w:sz w:val="22"/>
                <w:szCs w:val="22"/>
              </w:rPr>
              <w:t xml:space="preserve"> </w:t>
            </w:r>
          </w:p>
          <w:p w:rsidR="00305501" w:rsidRPr="00E678A6" w:rsidRDefault="00305501" w:rsidP="007027D6">
            <w:pPr>
              <w:rPr>
                <w:snapToGrid w:val="0"/>
                <w:sz w:val="22"/>
                <w:szCs w:val="22"/>
              </w:rPr>
            </w:pPr>
          </w:p>
        </w:tc>
      </w:tr>
      <w:tr w:rsidR="00E678A6" w:rsidRPr="00B40F4D" w:rsidTr="0013102B">
        <w:tc>
          <w:tcPr>
            <w:tcW w:w="567" w:type="dxa"/>
          </w:tcPr>
          <w:p w:rsidR="00E678A6" w:rsidRPr="00E678A6" w:rsidRDefault="00E678A6" w:rsidP="00131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3F368B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:rsidR="00E678A6" w:rsidRPr="00B40F4D" w:rsidRDefault="00E678A6" w:rsidP="0013102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E61A6">
              <w:rPr>
                <w:b/>
                <w:sz w:val="22"/>
                <w:szCs w:val="22"/>
              </w:rPr>
              <w:t>Fråga om medgivande till deltagande på distans för tjänsteman</w:t>
            </w:r>
            <w:r w:rsidRPr="006E61A6">
              <w:rPr>
                <w:b/>
                <w:sz w:val="22"/>
                <w:szCs w:val="22"/>
              </w:rPr>
              <w:br/>
            </w:r>
            <w:r w:rsidRPr="006E61A6">
              <w:rPr>
                <w:b/>
                <w:sz w:val="22"/>
                <w:szCs w:val="22"/>
              </w:rPr>
              <w:br/>
            </w:r>
            <w:r w:rsidRPr="006E61A6">
              <w:rPr>
                <w:sz w:val="22"/>
                <w:szCs w:val="22"/>
              </w:rPr>
              <w:t xml:space="preserve">Utskottet beslutade att </w:t>
            </w:r>
            <w:r w:rsidR="003F368B">
              <w:rPr>
                <w:sz w:val="22"/>
                <w:szCs w:val="22"/>
              </w:rPr>
              <w:t xml:space="preserve">en tjänsteman vid miljö- och jordbruksutskottets kansli och </w:t>
            </w:r>
            <w:r>
              <w:rPr>
                <w:sz w:val="22"/>
                <w:szCs w:val="22"/>
              </w:rPr>
              <w:t>tre</w:t>
            </w:r>
            <w:r w:rsidRPr="006E61A6">
              <w:rPr>
                <w:sz w:val="22"/>
                <w:szCs w:val="22"/>
              </w:rPr>
              <w:t xml:space="preserve"> tjänstem</w:t>
            </w:r>
            <w:r>
              <w:rPr>
                <w:sz w:val="22"/>
                <w:szCs w:val="22"/>
              </w:rPr>
              <w:t>ä</w:t>
            </w:r>
            <w:r w:rsidRPr="006E61A6">
              <w:rPr>
                <w:sz w:val="22"/>
                <w:szCs w:val="22"/>
              </w:rPr>
              <w:t xml:space="preserve">n vid </w:t>
            </w:r>
            <w:r>
              <w:rPr>
                <w:sz w:val="22"/>
                <w:szCs w:val="22"/>
              </w:rPr>
              <w:t xml:space="preserve">riksdagens uppföljnings- och forskningssekretariat </w:t>
            </w:r>
            <w:r w:rsidRPr="006E61A6">
              <w:rPr>
                <w:sz w:val="22"/>
                <w:szCs w:val="22"/>
              </w:rPr>
              <w:t xml:space="preserve">fick </w:t>
            </w:r>
            <w:r w:rsidRPr="000F5BC8">
              <w:rPr>
                <w:sz w:val="22"/>
                <w:szCs w:val="22"/>
              </w:rPr>
              <w:t>delta på distans</w:t>
            </w:r>
            <w:r>
              <w:rPr>
                <w:sz w:val="22"/>
                <w:szCs w:val="22"/>
              </w:rPr>
              <w:t xml:space="preserve"> </w:t>
            </w:r>
            <w:r w:rsidRPr="006E61A6">
              <w:rPr>
                <w:sz w:val="22"/>
                <w:szCs w:val="22"/>
              </w:rPr>
              <w:t xml:space="preserve">under </w:t>
            </w:r>
            <w:r w:rsidR="00B33DB7">
              <w:rPr>
                <w:sz w:val="22"/>
                <w:szCs w:val="22"/>
              </w:rPr>
              <w:t>mötet</w:t>
            </w:r>
            <w:r w:rsidRPr="006E61A6">
              <w:rPr>
                <w:sz w:val="22"/>
                <w:szCs w:val="22"/>
              </w:rPr>
              <w:t xml:space="preserve">. </w:t>
            </w:r>
            <w:r w:rsidRPr="006E61A6">
              <w:rPr>
                <w:b/>
                <w:sz w:val="22"/>
                <w:szCs w:val="22"/>
              </w:rPr>
              <w:br/>
            </w:r>
          </w:p>
        </w:tc>
      </w:tr>
      <w:tr w:rsidR="003F368B" w:rsidRPr="00B40F4D" w:rsidTr="00510FC1">
        <w:tc>
          <w:tcPr>
            <w:tcW w:w="567" w:type="dxa"/>
          </w:tcPr>
          <w:p w:rsidR="003F368B" w:rsidRPr="003F368B" w:rsidRDefault="003F368B" w:rsidP="00510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F368B">
              <w:rPr>
                <w:b/>
                <w:snapToGrid w:val="0"/>
                <w:sz w:val="22"/>
                <w:szCs w:val="22"/>
              </w:rPr>
              <w:t>§ 3</w:t>
            </w:r>
          </w:p>
          <w:p w:rsidR="003F368B" w:rsidRPr="00E678A6" w:rsidRDefault="003F368B" w:rsidP="00510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</w:p>
        </w:tc>
        <w:tc>
          <w:tcPr>
            <w:tcW w:w="6946" w:type="dxa"/>
            <w:gridSpan w:val="2"/>
          </w:tcPr>
          <w:p w:rsidR="003F368B" w:rsidRDefault="003F368B" w:rsidP="00510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:rsidR="003F368B" w:rsidRDefault="003F368B" w:rsidP="00510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:rsidR="003F368B" w:rsidRPr="00D053C5" w:rsidRDefault="003F368B" w:rsidP="00510FC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2020/21:13.</w:t>
            </w:r>
          </w:p>
          <w:p w:rsidR="003F368B" w:rsidRDefault="003F368B" w:rsidP="00510FC1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30A97" w:rsidRPr="00181BE6" w:rsidTr="00C5706E">
        <w:tc>
          <w:tcPr>
            <w:tcW w:w="567" w:type="dxa"/>
          </w:tcPr>
          <w:p w:rsidR="00D30A97" w:rsidRPr="00E678A6" w:rsidRDefault="00D30A97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highlight w:val="yellow"/>
              </w:rPr>
            </w:pPr>
            <w:r w:rsidRPr="003F368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 w:rsidRPr="003F368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:rsidR="00D87D66" w:rsidRPr="00181BE6" w:rsidRDefault="004A7684" w:rsidP="00305501">
            <w:pPr>
              <w:rPr>
                <w:b/>
                <w:snapToGrid w:val="0"/>
                <w:sz w:val="22"/>
                <w:szCs w:val="22"/>
              </w:rPr>
            </w:pPr>
            <w:r w:rsidRPr="00181BE6">
              <w:rPr>
                <w:b/>
                <w:snapToGrid w:val="0"/>
                <w:sz w:val="22"/>
                <w:szCs w:val="22"/>
              </w:rPr>
              <w:t>Uppföljningsrapport resultatredovisning för utgiftsområde 20 Allmän miljö- och naturvård</w:t>
            </w:r>
          </w:p>
          <w:p w:rsidR="00305501" w:rsidRDefault="00305501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8B51D5" w:rsidRDefault="008B51D5" w:rsidP="004A028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F77CF">
              <w:rPr>
                <w:snapToGrid w:val="0"/>
                <w:sz w:val="22"/>
                <w:szCs w:val="22"/>
              </w:rPr>
              <w:t xml:space="preserve">Utskottet behandlade uppföljnings- och utvärderingsgruppens rapport-uppföljning av regeringens resultatredovisning för utgiftsområde </w:t>
            </w:r>
            <w:r w:rsidR="004A0284" w:rsidRPr="004A0284">
              <w:rPr>
                <w:snapToGrid w:val="0"/>
                <w:sz w:val="22"/>
                <w:szCs w:val="22"/>
              </w:rPr>
              <w:t>20 Allmän miljö- och naturvård</w:t>
            </w:r>
            <w:r w:rsidR="004A0284">
              <w:rPr>
                <w:snapToGrid w:val="0"/>
                <w:sz w:val="22"/>
                <w:szCs w:val="22"/>
              </w:rPr>
              <w:t>.</w:t>
            </w:r>
          </w:p>
          <w:p w:rsidR="004A0284" w:rsidRDefault="004A0284" w:rsidP="004A0284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:rsidR="008B51D5" w:rsidRPr="003A243F" w:rsidRDefault="008B51D5" w:rsidP="008B51D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en sammanfattning av rapporten ska ingå i betänkande 20</w:t>
            </w:r>
            <w:r w:rsidR="004A02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="004A02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:MJU</w:t>
            </w:r>
            <w:proofErr w:type="gramEnd"/>
            <w:r w:rsidR="004A0284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1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AA52C2" w:rsidRDefault="00AA52C2" w:rsidP="00AA52C2">
            <w:pPr>
              <w:rPr>
                <w:snapToGrid w:val="0"/>
                <w:sz w:val="22"/>
                <w:szCs w:val="22"/>
              </w:rPr>
            </w:pPr>
          </w:p>
          <w:p w:rsidR="003F368B" w:rsidRPr="00FC109B" w:rsidRDefault="00AA52C2" w:rsidP="008B51D5">
            <w:pPr>
              <w:rPr>
                <w:snapToGrid w:val="0"/>
                <w:sz w:val="22"/>
                <w:szCs w:val="22"/>
              </w:rPr>
            </w:pPr>
            <w:bookmarkStart w:id="1" w:name="_Hlk57293419"/>
            <w:r w:rsidRPr="00FC109B">
              <w:rPr>
                <w:snapToGrid w:val="0"/>
                <w:sz w:val="22"/>
                <w:szCs w:val="22"/>
              </w:rPr>
              <w:t xml:space="preserve">Utskottet beslutade att </w:t>
            </w:r>
            <w:r w:rsidR="00C2566D">
              <w:rPr>
                <w:snapToGrid w:val="0"/>
                <w:sz w:val="22"/>
                <w:szCs w:val="22"/>
              </w:rPr>
              <w:t>låta presidiet separat</w:t>
            </w:r>
            <w:r w:rsidR="0062259D">
              <w:rPr>
                <w:snapToGrid w:val="0"/>
                <w:sz w:val="22"/>
                <w:szCs w:val="22"/>
              </w:rPr>
              <w:t xml:space="preserve"> från beredningen av resultatredovisningen planera</w:t>
            </w:r>
            <w:r w:rsidR="00C2566D">
              <w:rPr>
                <w:snapToGrid w:val="0"/>
                <w:sz w:val="22"/>
                <w:szCs w:val="22"/>
              </w:rPr>
              <w:t xml:space="preserve"> information till utskottet</w:t>
            </w:r>
            <w:r w:rsidR="0062259D">
              <w:rPr>
                <w:snapToGrid w:val="0"/>
                <w:sz w:val="22"/>
                <w:szCs w:val="22"/>
              </w:rPr>
              <w:t xml:space="preserve"> i fråga om utgångspunkterna för</w:t>
            </w:r>
            <w:r w:rsidR="00C2566D">
              <w:rPr>
                <w:snapToGrid w:val="0"/>
                <w:sz w:val="22"/>
                <w:szCs w:val="22"/>
              </w:rPr>
              <w:t xml:space="preserve"> </w:t>
            </w:r>
            <w:r w:rsidRPr="00FC109B">
              <w:rPr>
                <w:snapToGrid w:val="0"/>
                <w:sz w:val="22"/>
                <w:szCs w:val="22"/>
              </w:rPr>
              <w:t>myndigheternas miljömålsredovisning till regeringen och regeringens efterföljande redovisning i frågan till riksdagen.</w:t>
            </w:r>
          </w:p>
          <w:bookmarkEnd w:id="1"/>
          <w:p w:rsidR="00FC109B" w:rsidRDefault="00FC109B" w:rsidP="008B51D5">
            <w:pPr>
              <w:rPr>
                <w:snapToGrid w:val="0"/>
                <w:sz w:val="22"/>
                <w:szCs w:val="22"/>
              </w:rPr>
            </w:pPr>
          </w:p>
          <w:p w:rsidR="00FC109B" w:rsidRPr="004A0284" w:rsidRDefault="00FC109B" w:rsidP="00FC109B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E4662A" w:rsidRPr="00181BE6" w:rsidRDefault="00E4662A" w:rsidP="00AA52C2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4BAE" w:rsidRPr="00181BE6" w:rsidTr="00C5706E">
        <w:tc>
          <w:tcPr>
            <w:tcW w:w="567" w:type="dxa"/>
          </w:tcPr>
          <w:p w:rsidR="00504BAE" w:rsidRPr="00181BE6" w:rsidRDefault="00504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1BE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:rsidR="00504BAE" w:rsidRPr="00181BE6" w:rsidRDefault="00E4662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1BE6">
              <w:rPr>
                <w:b/>
                <w:snapToGrid w:val="0"/>
                <w:sz w:val="22"/>
                <w:szCs w:val="22"/>
              </w:rPr>
              <w:t>U</w:t>
            </w:r>
            <w:r w:rsidRPr="00181B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tgiftsområde 20 Allmän miljö- och naturvård (MJU1)</w:t>
            </w:r>
          </w:p>
          <w:p w:rsidR="00E4662A" w:rsidRDefault="00E4662A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221BFA" w:rsidRDefault="00221BFA" w:rsidP="00221B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prop. 2020/21:1 och motioner.</w:t>
            </w:r>
          </w:p>
          <w:p w:rsidR="00221BFA" w:rsidRDefault="00221BFA" w:rsidP="00221BFA">
            <w:pPr>
              <w:rPr>
                <w:snapToGrid w:val="0"/>
                <w:sz w:val="22"/>
                <w:szCs w:val="22"/>
              </w:rPr>
            </w:pPr>
          </w:p>
          <w:p w:rsidR="00221BFA" w:rsidRDefault="00221BFA" w:rsidP="00221BF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FC109B" w:rsidRPr="00181BE6" w:rsidRDefault="00FC109B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4BAE" w:rsidRPr="00181BE6" w:rsidTr="00C5706E">
        <w:tc>
          <w:tcPr>
            <w:tcW w:w="567" w:type="dxa"/>
          </w:tcPr>
          <w:p w:rsidR="00504BAE" w:rsidRPr="00181BE6" w:rsidRDefault="00504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1BE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6</w:t>
            </w:r>
          </w:p>
          <w:p w:rsidR="00504BAE" w:rsidRPr="00181BE6" w:rsidRDefault="00504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504BAE" w:rsidRPr="00181BE6" w:rsidRDefault="00E4662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1B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Uppföljningsrapport resultatredovisning utgiftsområde 23 Areella näringar, landsbygd och livsmedel</w:t>
            </w:r>
          </w:p>
          <w:p w:rsidR="00E4662A" w:rsidRPr="00181BE6" w:rsidRDefault="00E4662A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8B51D5" w:rsidRPr="00DB04D6" w:rsidRDefault="008B51D5" w:rsidP="008B51D5">
            <w:pPr>
              <w:tabs>
                <w:tab w:val="left" w:pos="1701"/>
              </w:tabs>
              <w:rPr>
                <w:bCs/>
                <w:color w:val="000000"/>
                <w:sz w:val="22"/>
                <w:szCs w:val="22"/>
              </w:rPr>
            </w:pPr>
            <w:r w:rsidRPr="008F77CF">
              <w:rPr>
                <w:snapToGrid w:val="0"/>
                <w:sz w:val="22"/>
                <w:szCs w:val="22"/>
              </w:rPr>
              <w:lastRenderedPageBreak/>
              <w:t>Utskottet behandlade uppföljnings- och utvärderingsgruppens rapport-uppföljning av regeringens resultatredovisning för utgiftsområde 2</w:t>
            </w:r>
            <w:r>
              <w:rPr>
                <w:snapToGrid w:val="0"/>
                <w:sz w:val="22"/>
                <w:szCs w:val="22"/>
              </w:rPr>
              <w:t>3</w:t>
            </w:r>
            <w:r w:rsidRPr="008F77CF">
              <w:rPr>
                <w:snapToGrid w:val="0"/>
                <w:sz w:val="22"/>
                <w:szCs w:val="22"/>
              </w:rPr>
              <w:t xml:space="preserve"> </w:t>
            </w:r>
            <w:r w:rsidRPr="00DB04D6">
              <w:rPr>
                <w:bCs/>
                <w:color w:val="000000"/>
                <w:sz w:val="22"/>
                <w:szCs w:val="22"/>
              </w:rPr>
              <w:t>Areella näringar, landsbygd och livsmedel</w:t>
            </w:r>
            <w:r w:rsidR="004A0284">
              <w:rPr>
                <w:bCs/>
                <w:color w:val="000000"/>
                <w:sz w:val="22"/>
                <w:szCs w:val="22"/>
              </w:rPr>
              <w:t>.</w:t>
            </w:r>
          </w:p>
          <w:p w:rsidR="008B51D5" w:rsidRDefault="008B51D5" w:rsidP="008B51D5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highlight w:val="yellow"/>
                <w:lang w:eastAsia="en-US"/>
              </w:rPr>
            </w:pPr>
          </w:p>
          <w:p w:rsidR="008B51D5" w:rsidRPr="003A243F" w:rsidRDefault="008B51D5" w:rsidP="008B51D5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Utskottet beslutade att en sammanfattning av rapporten ska ingå i betänkande 20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20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21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:MJU</w:t>
            </w:r>
            <w:proofErr w:type="gramEnd"/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2</w:t>
            </w:r>
            <w:r w:rsidRPr="003A243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</w:p>
          <w:p w:rsidR="008B51D5" w:rsidRDefault="008B51D5" w:rsidP="008B51D5">
            <w:pPr>
              <w:rPr>
                <w:snapToGrid w:val="0"/>
                <w:sz w:val="22"/>
                <w:szCs w:val="22"/>
              </w:rPr>
            </w:pPr>
          </w:p>
          <w:p w:rsidR="008B51D5" w:rsidRDefault="008B51D5" w:rsidP="008B51D5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E4662A" w:rsidRPr="00181BE6" w:rsidRDefault="00E4662A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4BAE" w:rsidRPr="00181BE6" w:rsidTr="00C5706E">
        <w:tc>
          <w:tcPr>
            <w:tcW w:w="567" w:type="dxa"/>
          </w:tcPr>
          <w:p w:rsidR="00504BAE" w:rsidRPr="00181BE6" w:rsidRDefault="00504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81BE6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7</w:t>
            </w:r>
          </w:p>
          <w:p w:rsidR="00504BAE" w:rsidRPr="00181BE6" w:rsidRDefault="00504BAE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  <w:gridSpan w:val="2"/>
          </w:tcPr>
          <w:p w:rsidR="00504BAE" w:rsidRDefault="00E4662A" w:rsidP="00305501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181BE6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Utgiftsområde 23 Areella näringar, landsbygd och livsmedel (MJU2)</w:t>
            </w:r>
          </w:p>
          <w:p w:rsidR="009E1E5C" w:rsidRDefault="009E1E5C" w:rsidP="00305501">
            <w:pPr>
              <w:rPr>
                <w:b/>
                <w:snapToGrid w:val="0"/>
                <w:sz w:val="22"/>
                <w:szCs w:val="22"/>
              </w:rPr>
            </w:pPr>
          </w:p>
          <w:p w:rsidR="002C4938" w:rsidRDefault="002C4938" w:rsidP="002C493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fortsatte beredningen av prop. 2020/21:1 och motioner.</w:t>
            </w:r>
          </w:p>
          <w:p w:rsidR="002C4938" w:rsidRDefault="002C4938" w:rsidP="002C4938">
            <w:pPr>
              <w:rPr>
                <w:snapToGrid w:val="0"/>
                <w:sz w:val="22"/>
                <w:szCs w:val="22"/>
              </w:rPr>
            </w:pPr>
          </w:p>
          <w:p w:rsidR="002C4938" w:rsidRDefault="002C4938" w:rsidP="002C4938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:rsidR="009E1E5C" w:rsidRPr="00181BE6" w:rsidRDefault="009E1E5C" w:rsidP="00305501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504BAE" w:rsidRPr="009E1E5C" w:rsidTr="00C5706E">
        <w:tc>
          <w:tcPr>
            <w:tcW w:w="567" w:type="dxa"/>
          </w:tcPr>
          <w:p w:rsidR="00504BAE" w:rsidRPr="009E1E5C" w:rsidRDefault="00E4662A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9E1E5C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946" w:type="dxa"/>
            <w:gridSpan w:val="2"/>
          </w:tcPr>
          <w:p w:rsidR="00504BAE" w:rsidRPr="009E1E5C" w:rsidRDefault="009E1E5C" w:rsidP="00305501">
            <w:pPr>
              <w:rPr>
                <w:b/>
                <w:snapToGrid w:val="0"/>
                <w:sz w:val="22"/>
                <w:szCs w:val="22"/>
              </w:rPr>
            </w:pPr>
            <w:r w:rsidRPr="009E1E5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Strategi för den arktiska regionen (MJU6y)</w:t>
            </w:r>
            <w:r w:rsidRPr="009E1E5C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</w:p>
          <w:p w:rsidR="009E1E5C" w:rsidRPr="00D152AD" w:rsidRDefault="009E1E5C" w:rsidP="009E1E5C">
            <w:pPr>
              <w:widowControl/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ED493E">
              <w:rPr>
                <w:bCs/>
                <w:color w:val="000000"/>
                <w:sz w:val="22"/>
                <w:szCs w:val="22"/>
              </w:rPr>
              <w:t xml:space="preserve">Utskottet </w:t>
            </w:r>
            <w:r>
              <w:rPr>
                <w:bCs/>
                <w:color w:val="000000"/>
                <w:sz w:val="22"/>
                <w:szCs w:val="22"/>
              </w:rPr>
              <w:t xml:space="preserve">fortsatte beredningen av </w:t>
            </w:r>
            <w:r w:rsidRPr="00ED493E">
              <w:rPr>
                <w:bCs/>
                <w:color w:val="000000"/>
                <w:sz w:val="22"/>
                <w:szCs w:val="22"/>
              </w:rPr>
              <w:t xml:space="preserve">yttrande till </w:t>
            </w:r>
            <w:r>
              <w:rPr>
                <w:bCs/>
                <w:color w:val="000000"/>
                <w:sz w:val="22"/>
                <w:szCs w:val="22"/>
              </w:rPr>
              <w:t>utrikes</w:t>
            </w:r>
            <w:r w:rsidRPr="00ED493E">
              <w:rPr>
                <w:bCs/>
                <w:color w:val="000000"/>
                <w:sz w:val="22"/>
                <w:szCs w:val="22"/>
              </w:rPr>
              <w:t>utskottet över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D152AD">
              <w:rPr>
                <w:bCs/>
                <w:color w:val="000000"/>
                <w:sz w:val="22"/>
                <w:szCs w:val="22"/>
              </w:rPr>
              <w:t xml:space="preserve">skrivelse </w:t>
            </w:r>
          </w:p>
          <w:p w:rsidR="009E1E5C" w:rsidRDefault="009E1E5C" w:rsidP="009E1E5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152A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2020/21:7 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9E1E5C" w:rsidRDefault="009E1E5C" w:rsidP="009E1E5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:rsidR="009E1E5C" w:rsidRPr="009E1E5C" w:rsidRDefault="009E1E5C" w:rsidP="009E1E5C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Ärendet bordlades.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</w:r>
          </w:p>
        </w:tc>
      </w:tr>
      <w:tr w:rsidR="007A1132" w:rsidRPr="00B40F4D" w:rsidTr="00201DCD">
        <w:tc>
          <w:tcPr>
            <w:tcW w:w="567" w:type="dxa"/>
          </w:tcPr>
          <w:p w:rsidR="00504BAE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9</w:t>
            </w:r>
          </w:p>
          <w:p w:rsidR="007A1132" w:rsidRPr="00B40F4D" w:rsidRDefault="007A1132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  <w:gridSpan w:val="2"/>
          </w:tcPr>
          <w:p w:rsidR="00E678A6" w:rsidRDefault="00B33DB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Vissa planeringsfrågor</w:t>
            </w:r>
          </w:p>
          <w:p w:rsidR="00A7664F" w:rsidRDefault="00A7664F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E678A6" w:rsidRPr="007058AB" w:rsidRDefault="00E678A6" w:rsidP="00201DCD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Kanslichefen anmälde att:</w:t>
            </w:r>
          </w:p>
          <w:p w:rsidR="00594A52" w:rsidRDefault="00B33DB7" w:rsidP="00E678A6">
            <w:pPr>
              <w:pStyle w:val="Liststycke"/>
              <w:numPr>
                <w:ilvl w:val="0"/>
                <w:numId w:val="4"/>
              </w:num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</w:t>
            </w:r>
            <w:r w:rsidR="00594A52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ammanträdet den 26 november 2020 ställs in,</w:t>
            </w:r>
          </w:p>
          <w:p w:rsidR="00E678A6" w:rsidRPr="007058AB" w:rsidRDefault="00256A95" w:rsidP="00E678A6">
            <w:pPr>
              <w:pStyle w:val="Liststycke"/>
              <w:numPr>
                <w:ilvl w:val="0"/>
                <w:numId w:val="4"/>
              </w:num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ö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verläggning </w:t>
            </w:r>
            <w:r w:rsid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med </w:t>
            </w:r>
            <w:r w:rsidR="001F70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statssekreterare </w:t>
            </w:r>
            <w:r w:rsidR="00AE2B6A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Gunvor G Ericson</w:t>
            </w:r>
            <w:r w:rsidR="001F7063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 Miljö-departementet,</w:t>
            </w:r>
            <w:r w:rsidR="001F7063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om</w:t>
            </w:r>
            <w:r w:rsidR="007058AB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COM(2020) 642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6537E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Å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rhuskonventionen</w:t>
            </w:r>
            <w:r w:rsidR="00C524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äger rum tisdagen den 1 december 2020 kl. 11.00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  <w:p w:rsidR="00E678A6" w:rsidRDefault="00256A95" w:rsidP="00E678A6">
            <w:pPr>
              <w:pStyle w:val="Liststycke"/>
              <w:numPr>
                <w:ilvl w:val="0"/>
                <w:numId w:val="4"/>
              </w:num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f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ortsatt överläggning </w:t>
            </w:r>
            <w:r w:rsidR="007058AB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med miljö- och klimatminister Isabella Lövin 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om </w:t>
            </w:r>
            <w:proofErr w:type="gramStart"/>
            <w:r w:rsid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COM(</w:t>
            </w:r>
            <w:proofErr w:type="gramEnd"/>
            <w:r w:rsid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2020) 562 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E</w:t>
            </w:r>
            <w:r w:rsid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uropas k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limatambitioner för 2030 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sker</w:t>
            </w:r>
            <w:r w:rsidR="00E678A6" w:rsidRPr="007058A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torsdagen den 3 december 2020</w:t>
            </w:r>
            <w:r w:rsidR="00E678A6" w:rsidRPr="00E678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 kl. 07.30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</w:p>
          <w:p w:rsidR="00156E25" w:rsidRDefault="00E678A6" w:rsidP="00E678A6">
            <w:pPr>
              <w:pStyle w:val="Liststycke"/>
              <w:numPr>
                <w:ilvl w:val="0"/>
                <w:numId w:val="4"/>
              </w:num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Gabriel Wikström, nationell samordnare för Agenda 2030, och statssekreterare Eva Svedling, Miljödepartementet, informerar om arbetet med Agenda 2030 </w:t>
            </w:r>
            <w:r w:rsidRPr="00E678A6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torsdagen den 3 december 2020 kl. 0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9.00</w:t>
            </w:r>
          </w:p>
          <w:p w:rsidR="00E678A6" w:rsidRDefault="00156E25" w:rsidP="00E678A6">
            <w:pPr>
              <w:pStyle w:val="Liststycke"/>
              <w:numPr>
                <w:ilvl w:val="0"/>
                <w:numId w:val="4"/>
              </w:num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yttrandet till utrikesutskottet över s</w:t>
            </w:r>
            <w:r>
              <w:rPr>
                <w:color w:val="000000"/>
                <w:sz w:val="22"/>
                <w:szCs w:val="22"/>
              </w:rPr>
              <w:t xml:space="preserve">kriv. 2020/21:7 </w:t>
            </w:r>
            <w:r w:rsidR="00C524C7">
              <w:rPr>
                <w:color w:val="000000"/>
                <w:sz w:val="22"/>
                <w:szCs w:val="22"/>
              </w:rPr>
              <w:t xml:space="preserve">Strategi för den arktiska regionen </w:t>
            </w:r>
            <w:r>
              <w:rPr>
                <w:color w:val="000000"/>
                <w:sz w:val="22"/>
                <w:szCs w:val="22"/>
              </w:rPr>
              <w:t>och motioner justeras den 3 december 2020.</w:t>
            </w:r>
          </w:p>
          <w:p w:rsidR="00E678A6" w:rsidRPr="00E678A6" w:rsidRDefault="00E678A6" w:rsidP="00E678A6">
            <w:pPr>
              <w:pStyle w:val="Liststycke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567CE7" w:rsidRPr="00B40F4D" w:rsidTr="00201DCD">
        <w:tc>
          <w:tcPr>
            <w:tcW w:w="567" w:type="dxa"/>
          </w:tcPr>
          <w:p w:rsidR="00567CE7" w:rsidRPr="00B40F4D" w:rsidRDefault="00567CE7" w:rsidP="00201D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10</w:t>
            </w:r>
          </w:p>
        </w:tc>
        <w:tc>
          <w:tcPr>
            <w:tcW w:w="6946" w:type="dxa"/>
            <w:gridSpan w:val="2"/>
          </w:tcPr>
          <w:p w:rsidR="00567CE7" w:rsidRDefault="00567CE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Ordförandes tack</w:t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Ordförande tackade Stina Larsson (C) </w:t>
            </w:r>
            <w:r w:rsidR="00DE01BF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för hennes tid som </w:t>
            </w:r>
            <w:r w:rsid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suppleant i utskottet under Kristina Yngwes (C) tjänstledighet. </w:t>
            </w:r>
            <w:r w:rsidR="00B33DB7" w:rsidRP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Stina Larsson (C) tackade utskottet för vänligt bemötande </w:t>
            </w:r>
            <w:r w:rsidR="00FC109B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 xml:space="preserve">och gott samarbete </w:t>
            </w:r>
            <w:r w:rsidR="00B33DB7" w:rsidRP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under den tid som varit</w:t>
            </w:r>
            <w:r w:rsidR="00B33DB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  <w:p w:rsidR="00567CE7" w:rsidRDefault="00567CE7" w:rsidP="00201DCD">
            <w:pPr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87D66" w:rsidRPr="00B40F4D" w:rsidTr="00C5706E">
        <w:tc>
          <w:tcPr>
            <w:tcW w:w="567" w:type="dxa"/>
          </w:tcPr>
          <w:p w:rsidR="00D87D66" w:rsidRPr="00B40F4D" w:rsidRDefault="00D87D66" w:rsidP="00C5706E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B40F4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A69FE">
              <w:rPr>
                <w:b/>
                <w:snapToGrid w:val="0"/>
                <w:sz w:val="22"/>
                <w:szCs w:val="22"/>
              </w:rPr>
              <w:t>1</w:t>
            </w:r>
            <w:r w:rsidR="00567CE7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:rsidR="00D87D66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  <w:r w:rsidRPr="00B40F4D">
              <w:rPr>
                <w:b/>
                <w:bCs/>
                <w:color w:val="000000"/>
                <w:sz w:val="22"/>
                <w:szCs w:val="22"/>
              </w:rPr>
              <w:t>Nästa sammanträde</w:t>
            </w:r>
          </w:p>
          <w:p w:rsidR="00D87D66" w:rsidRPr="00B40F4D" w:rsidRDefault="00D87D66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:rsidR="005957E5" w:rsidRPr="00B40F4D" w:rsidRDefault="005957E5" w:rsidP="002A14AC">
            <w:pPr>
              <w:rPr>
                <w:snapToGrid w:val="0"/>
                <w:sz w:val="22"/>
                <w:szCs w:val="22"/>
              </w:rPr>
            </w:pPr>
            <w:r w:rsidRPr="00B40F4D">
              <w:rPr>
                <w:snapToGrid w:val="0"/>
                <w:sz w:val="22"/>
                <w:szCs w:val="22"/>
              </w:rPr>
              <w:t>Nästa sammanträde äger rum t</w:t>
            </w:r>
            <w:r w:rsidR="005343D6">
              <w:rPr>
                <w:snapToGrid w:val="0"/>
                <w:sz w:val="22"/>
                <w:szCs w:val="22"/>
              </w:rPr>
              <w:t>i</w:t>
            </w:r>
            <w:r w:rsidRPr="00B40F4D">
              <w:rPr>
                <w:snapToGrid w:val="0"/>
                <w:sz w:val="22"/>
                <w:szCs w:val="22"/>
              </w:rPr>
              <w:t>sdagen den</w:t>
            </w:r>
            <w:r w:rsidR="00305501" w:rsidRPr="00B40F4D">
              <w:rPr>
                <w:snapToGrid w:val="0"/>
                <w:sz w:val="22"/>
                <w:szCs w:val="22"/>
              </w:rPr>
              <w:t xml:space="preserve"> </w:t>
            </w:r>
            <w:r w:rsidR="005343D6">
              <w:rPr>
                <w:snapToGrid w:val="0"/>
                <w:sz w:val="22"/>
                <w:szCs w:val="22"/>
              </w:rPr>
              <w:t>1 dec</w:t>
            </w:r>
            <w:r w:rsidR="005F6E22">
              <w:rPr>
                <w:snapToGrid w:val="0"/>
                <w:sz w:val="22"/>
                <w:szCs w:val="22"/>
              </w:rPr>
              <w:t>em</w:t>
            </w:r>
            <w:r w:rsidR="007A1132">
              <w:rPr>
                <w:snapToGrid w:val="0"/>
                <w:sz w:val="22"/>
                <w:szCs w:val="22"/>
              </w:rPr>
              <w:t>ber</w:t>
            </w:r>
            <w:r w:rsidR="00CB71B9">
              <w:rPr>
                <w:snapToGrid w:val="0"/>
                <w:sz w:val="22"/>
                <w:szCs w:val="22"/>
              </w:rPr>
              <w:t xml:space="preserve"> 2020</w:t>
            </w:r>
            <w:r w:rsidRPr="00B40F4D">
              <w:rPr>
                <w:snapToGrid w:val="0"/>
                <w:sz w:val="22"/>
                <w:szCs w:val="22"/>
              </w:rPr>
              <w:t xml:space="preserve"> kl. </w:t>
            </w:r>
            <w:r w:rsidR="005343D6">
              <w:rPr>
                <w:snapToGrid w:val="0"/>
                <w:sz w:val="22"/>
                <w:szCs w:val="22"/>
              </w:rPr>
              <w:t>11.</w:t>
            </w:r>
            <w:r w:rsidRPr="00B40F4D">
              <w:rPr>
                <w:snapToGrid w:val="0"/>
                <w:sz w:val="22"/>
                <w:szCs w:val="22"/>
              </w:rPr>
              <w:t>00.</w:t>
            </w:r>
          </w:p>
          <w:p w:rsidR="005957E5" w:rsidRPr="00B40F4D" w:rsidRDefault="005957E5" w:rsidP="002A14AC">
            <w:pPr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D5250E" w:rsidRPr="00B40F4D" w:rsidTr="002241EF">
        <w:trPr>
          <w:gridAfter w:val="1"/>
          <w:wAfter w:w="357" w:type="dxa"/>
        </w:trPr>
        <w:tc>
          <w:tcPr>
            <w:tcW w:w="7156" w:type="dxa"/>
            <w:gridSpan w:val="2"/>
          </w:tcPr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Vid protokollet</w:t>
            </w: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B0559" w:rsidRPr="00B40F4D" w:rsidRDefault="00FB0559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D5250E" w:rsidRPr="00B40F4D" w:rsidRDefault="00D5250E" w:rsidP="00D5250E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F143DB" w:rsidRDefault="00D5250E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Justeras den</w:t>
            </w:r>
            <w:r w:rsidR="00505A58">
              <w:rPr>
                <w:sz w:val="22"/>
                <w:szCs w:val="22"/>
              </w:rPr>
              <w:t xml:space="preserve"> </w:t>
            </w:r>
            <w:r w:rsidR="00504BAE">
              <w:rPr>
                <w:sz w:val="22"/>
                <w:szCs w:val="22"/>
              </w:rPr>
              <w:t>1 dec</w:t>
            </w:r>
            <w:r w:rsidR="00505A58">
              <w:rPr>
                <w:sz w:val="22"/>
                <w:szCs w:val="22"/>
              </w:rPr>
              <w:t>emb</w:t>
            </w:r>
            <w:r w:rsidR="00374911">
              <w:rPr>
                <w:sz w:val="22"/>
                <w:szCs w:val="22"/>
              </w:rPr>
              <w:t>er</w:t>
            </w:r>
            <w:r w:rsidR="00CB71B9">
              <w:rPr>
                <w:sz w:val="22"/>
                <w:szCs w:val="22"/>
              </w:rPr>
              <w:t xml:space="preserve"> 2020</w:t>
            </w:r>
          </w:p>
          <w:p w:rsidR="00C524C7" w:rsidRDefault="00C524C7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524C7" w:rsidRDefault="00C524C7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C524C7" w:rsidRDefault="00C524C7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:rsidR="00364D5F" w:rsidRDefault="00364D5F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Kristina Yngwe</w:t>
            </w:r>
          </w:p>
          <w:p w:rsidR="00C524C7" w:rsidRPr="00B40F4D" w:rsidRDefault="00C524C7" w:rsidP="0075149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:rsidR="00177FF8" w:rsidRPr="00B40F4D" w:rsidRDefault="00177FF8">
      <w:pPr>
        <w:tabs>
          <w:tab w:val="left" w:pos="1701"/>
        </w:tabs>
        <w:rPr>
          <w:sz w:val="22"/>
          <w:szCs w:val="22"/>
        </w:rPr>
      </w:pPr>
    </w:p>
    <w:p w:rsidR="00B96E81" w:rsidRPr="00B40F4D" w:rsidRDefault="00B96E81" w:rsidP="001806D9">
      <w:pPr>
        <w:pStyle w:val="Brdtext"/>
        <w:rPr>
          <w:sz w:val="22"/>
          <w:szCs w:val="22"/>
        </w:rPr>
        <w:sectPr w:rsidR="00B96E81" w:rsidRPr="00B40F4D" w:rsidSect="00B96E81">
          <w:footerReference w:type="even" r:id="rId8"/>
          <w:footerReference w:type="default" r:id="rId9"/>
          <w:pgSz w:w="11906" w:h="16838" w:code="9"/>
          <w:pgMar w:top="567" w:right="1134" w:bottom="567" w:left="2268" w:header="720" w:footer="720" w:gutter="0"/>
          <w:cols w:space="720"/>
          <w:titlePg/>
        </w:sectPr>
      </w:pPr>
    </w:p>
    <w:tbl>
      <w:tblPr>
        <w:tblW w:w="9214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9"/>
        <w:gridCol w:w="425"/>
        <w:gridCol w:w="425"/>
        <w:gridCol w:w="426"/>
        <w:gridCol w:w="425"/>
        <w:gridCol w:w="425"/>
        <w:gridCol w:w="425"/>
        <w:gridCol w:w="426"/>
        <w:gridCol w:w="283"/>
        <w:gridCol w:w="142"/>
        <w:gridCol w:w="425"/>
        <w:gridCol w:w="425"/>
        <w:gridCol w:w="425"/>
        <w:gridCol w:w="426"/>
        <w:gridCol w:w="142"/>
      </w:tblGrid>
      <w:tr w:rsidR="009823FA" w:rsidRPr="00B40F4D" w:rsidTr="005A0266">
        <w:trPr>
          <w:gridAfter w:val="1"/>
          <w:wAfter w:w="142" w:type="dxa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lastRenderedPageBreak/>
              <w:br w:type="page"/>
            </w:r>
            <w:r w:rsidRPr="00B40F4D">
              <w:rPr>
                <w:sz w:val="22"/>
                <w:szCs w:val="22"/>
              </w:rPr>
              <w:br w:type="page"/>
              <w:t>MILJÖ- OCH JORDBRUKS- UTSKOTTET</w:t>
            </w:r>
          </w:p>
        </w:tc>
        <w:tc>
          <w:tcPr>
            <w:tcW w:w="326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b/>
                <w:sz w:val="22"/>
                <w:szCs w:val="22"/>
              </w:rPr>
              <w:t xml:space="preserve">Bilaga 1 </w:t>
            </w:r>
            <w:r w:rsidRPr="00B40F4D">
              <w:rPr>
                <w:sz w:val="22"/>
                <w:szCs w:val="22"/>
              </w:rPr>
              <w:t xml:space="preserve">till </w:t>
            </w:r>
          </w:p>
          <w:p w:rsidR="009823FA" w:rsidRPr="00B40F4D" w:rsidRDefault="009823FA" w:rsidP="005A02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prot. 20</w:t>
            </w:r>
            <w:r w:rsidR="007A1132">
              <w:rPr>
                <w:sz w:val="22"/>
                <w:szCs w:val="22"/>
              </w:rPr>
              <w:t>20</w:t>
            </w:r>
            <w:r w:rsidRPr="00B40F4D">
              <w:rPr>
                <w:sz w:val="22"/>
                <w:szCs w:val="22"/>
              </w:rPr>
              <w:t>/</w:t>
            </w:r>
            <w:r w:rsidR="000E777E" w:rsidRPr="00B40F4D">
              <w:rPr>
                <w:sz w:val="22"/>
                <w:szCs w:val="22"/>
              </w:rPr>
              <w:t>2</w:t>
            </w:r>
            <w:r w:rsidR="007A1132">
              <w:rPr>
                <w:sz w:val="22"/>
                <w:szCs w:val="22"/>
              </w:rPr>
              <w:t>1</w:t>
            </w:r>
            <w:r w:rsidRPr="00B40F4D">
              <w:rPr>
                <w:sz w:val="22"/>
                <w:szCs w:val="22"/>
              </w:rPr>
              <w:t>:</w:t>
            </w:r>
            <w:r w:rsidR="00504BAE">
              <w:rPr>
                <w:sz w:val="22"/>
                <w:szCs w:val="22"/>
              </w:rPr>
              <w:t>15</w:t>
            </w:r>
          </w:p>
        </w:tc>
      </w:tr>
      <w:tr w:rsidR="009823FA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cantSplit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9823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§ </w:t>
            </w:r>
            <w:r w:rsidR="00504BAE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 xml:space="preserve"> </w:t>
            </w:r>
            <w:r w:rsidR="0012573F">
              <w:rPr>
                <w:sz w:val="22"/>
                <w:szCs w:val="22"/>
              </w:rPr>
              <w:t xml:space="preserve">§ </w:t>
            </w:r>
            <w:proofErr w:type="gramStart"/>
            <w:r w:rsidR="0012573F">
              <w:rPr>
                <w:sz w:val="22"/>
                <w:szCs w:val="22"/>
              </w:rPr>
              <w:t>2</w:t>
            </w:r>
            <w:r w:rsidR="00B33DB7">
              <w:rPr>
                <w:sz w:val="22"/>
                <w:szCs w:val="22"/>
              </w:rPr>
              <w:t>-3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B33DB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4-5</w:t>
            </w:r>
            <w:proofErr w:type="gramEnd"/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B33DB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6-7</w:t>
            </w:r>
            <w:proofErr w:type="gramEnd"/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B33DB7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>
              <w:rPr>
                <w:sz w:val="22"/>
                <w:szCs w:val="22"/>
              </w:rPr>
              <w:t>8-11</w:t>
            </w:r>
            <w:proofErr w:type="gramEnd"/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23FA" w:rsidRPr="00B40F4D" w:rsidRDefault="009823FA" w:rsidP="005A026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A5C" w:rsidRPr="00AA52C2" w:rsidRDefault="00B40F4D" w:rsidP="00B40F4D">
            <w:pPr>
              <w:spacing w:line="256" w:lineRule="auto"/>
              <w:rPr>
                <w:color w:val="000000"/>
                <w:sz w:val="22"/>
                <w:szCs w:val="22"/>
              </w:rPr>
            </w:pPr>
            <w:r w:rsidRPr="00B40F4D">
              <w:rPr>
                <w:sz w:val="22"/>
                <w:szCs w:val="22"/>
                <w:lang w:eastAsia="en-US"/>
              </w:rPr>
              <w:t>Kristina Yngwe (C),</w:t>
            </w:r>
            <w:r w:rsidRPr="00AA52C2">
              <w:rPr>
                <w:color w:val="000000"/>
                <w:sz w:val="22"/>
                <w:szCs w:val="22"/>
              </w:rPr>
              <w:t xml:space="preserve"> ordf.</w:t>
            </w:r>
            <w:r w:rsidR="00070A5C" w:rsidRPr="00AA52C2">
              <w:rPr>
                <w:color w:val="000000"/>
                <w:sz w:val="22"/>
                <w:szCs w:val="22"/>
              </w:rPr>
              <w:t xml:space="preserve">, </w:t>
            </w:r>
            <w:r w:rsidR="00070A5C" w:rsidRPr="00E20F9E">
              <w:rPr>
                <w:sz w:val="16"/>
                <w:szCs w:val="16"/>
                <w:lang w:eastAsia="en-US"/>
              </w:rPr>
              <w:t>tjl. t.o.m.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E20F9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Maria Gardfjell (MP), förste vice 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754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24B9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Jessica Rosencrantz (M),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andre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 xml:space="preserve"> vice </w:t>
            </w:r>
            <w:proofErr w:type="spellStart"/>
            <w:r w:rsidRPr="00B40F4D">
              <w:rPr>
                <w:sz w:val="22"/>
                <w:szCs w:val="22"/>
                <w:lang w:val="en-US" w:eastAsia="en-US"/>
              </w:rPr>
              <w:t>ordf</w:t>
            </w:r>
            <w:proofErr w:type="spellEnd"/>
            <w:r w:rsidRPr="00B40F4D">
              <w:rPr>
                <w:sz w:val="22"/>
                <w:szCs w:val="22"/>
                <w:lang w:val="en-US" w:eastAsia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Hanna Westerén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 xml:space="preserve">Isak </w:t>
            </w:r>
            <w:proofErr w:type="gramStart"/>
            <w:r w:rsidRPr="00B40F4D">
              <w:rPr>
                <w:sz w:val="22"/>
                <w:szCs w:val="22"/>
                <w:lang w:val="en-US" w:eastAsia="en-US"/>
              </w:rPr>
              <w:t>From</w:t>
            </w:r>
            <w:proofErr w:type="gramEnd"/>
            <w:r w:rsidRPr="00B40F4D">
              <w:rPr>
                <w:sz w:val="22"/>
                <w:szCs w:val="22"/>
                <w:lang w:val="en-US" w:eastAsia="en-US"/>
              </w:rPr>
              <w:t xml:space="preserve">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John Widegren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Runar Filper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Manhammar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Segerlind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Betty Malmberg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Martin Kinnunen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Malin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Magnus Oscarsson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Marlene Burwick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214162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Nina Lundström</w:t>
            </w:r>
            <w:r w:rsidR="00B40F4D" w:rsidRPr="00B40F4D">
              <w:rPr>
                <w:sz w:val="22"/>
                <w:szCs w:val="22"/>
                <w:lang w:eastAsia="en-US"/>
              </w:rPr>
              <w:t xml:space="preserve">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Mats Nordberg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Ulrika Heie (C)</w:t>
            </w:r>
            <w:r w:rsidR="00070A5C">
              <w:rPr>
                <w:sz w:val="22"/>
                <w:szCs w:val="22"/>
                <w:lang w:eastAsia="en-US"/>
              </w:rPr>
              <w:t xml:space="preserve">, vik. ordf. </w:t>
            </w:r>
            <w:r w:rsidR="00070A5C" w:rsidRPr="00070A5C">
              <w:rPr>
                <w:sz w:val="18"/>
                <w:szCs w:val="22"/>
                <w:lang w:eastAsia="en-US"/>
              </w:rPr>
              <w:t>t.o.m</w:t>
            </w:r>
            <w:r w:rsidR="00311886">
              <w:rPr>
                <w:sz w:val="18"/>
                <w:szCs w:val="22"/>
                <w:lang w:eastAsia="en-US"/>
              </w:rPr>
              <w:t>.</w:t>
            </w:r>
            <w:r w:rsidR="00070A5C" w:rsidRPr="00070A5C">
              <w:rPr>
                <w:sz w:val="18"/>
                <w:szCs w:val="22"/>
                <w:lang w:eastAsia="en-US"/>
              </w:rPr>
              <w:t xml:space="preserve"> 2020-11-29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40F4D">
              <w:rPr>
                <w:b/>
                <w:i/>
                <w:sz w:val="22"/>
                <w:szCs w:val="22"/>
                <w:lang w:eastAsia="en-US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Markus Selin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Marléne Lund Kopparklint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Monica Haider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</w:rPr>
              <w:t>Louise Meijer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Elin Lundgren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Rickard Nordin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  <w:trHeight w:val="65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</w:rPr>
              <w:t xml:space="preserve">Birger </w:t>
            </w:r>
            <w:r w:rsidRPr="00B40F4D">
              <w:rPr>
                <w:sz w:val="22"/>
                <w:szCs w:val="22"/>
                <w:lang w:eastAsia="en-US"/>
              </w:rPr>
              <w:t>Lahti</w:t>
            </w:r>
            <w:r w:rsidRPr="00B40F4D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GB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Ann-Charlotte Hammar Johnsson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en-US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val="en-US" w:eastAsia="en-US"/>
              </w:rPr>
            </w:pPr>
            <w:r w:rsidRPr="00B40F4D">
              <w:rPr>
                <w:sz w:val="22"/>
                <w:szCs w:val="22"/>
                <w:lang w:val="en-US" w:eastAsia="en-US"/>
              </w:rPr>
              <w:t>Mats Wiking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Kjell-Arne Ottosson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Tomas Kronståhl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Joar Forssell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Anne Oskarsson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  <w:lang w:val="de-DE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Elisabeth Falkhaven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  <w:lang w:eastAsia="en-US"/>
              </w:rPr>
            </w:pPr>
            <w:r w:rsidRPr="00B40F4D">
              <w:rPr>
                <w:sz w:val="22"/>
                <w:szCs w:val="22"/>
                <w:lang w:eastAsia="en-US"/>
              </w:rPr>
              <w:t>Anders Hansson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Helena Gellerman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Arman Teimouri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Rebecka Le Moine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Lorentz Tovatt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Cassandra Sundin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Richard Jomshof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Ek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Jens Holm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Magnus Jacobsson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Roland Utbult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6D5F8F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 Thorbjörnson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057138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783165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Default="00783165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Helena Antoni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3165" w:rsidRPr="00B40F4D" w:rsidRDefault="00783165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A942DB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Stina Larsson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A942DB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2" w:type="dxa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Default="00B33DB7" w:rsidP="00B40F4D">
            <w:pPr>
              <w:tabs>
                <w:tab w:val="left" w:pos="2268"/>
                <w:tab w:val="left" w:pos="2977"/>
                <w:tab w:val="left" w:pos="4536"/>
              </w:tabs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</w:t>
            </w:r>
            <w:r w:rsidR="00A942D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L</w:t>
            </w:r>
            <w:r w:rsidR="00A942DB">
              <w:rPr>
                <w:sz w:val="22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504BAE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B33DB7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42DB" w:rsidRPr="00B40F4D" w:rsidRDefault="00A942DB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right="-358"/>
              <w:rPr>
                <w:sz w:val="22"/>
                <w:szCs w:val="22"/>
              </w:rPr>
            </w:pP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N = Närvarande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40F4D" w:rsidRPr="00B40F4D" w:rsidTr="005A02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969" w:type="dxa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V = Votering</w:t>
            </w:r>
          </w:p>
        </w:tc>
        <w:tc>
          <w:tcPr>
            <w:tcW w:w="5245" w:type="dxa"/>
            <w:gridSpan w:val="14"/>
          </w:tcPr>
          <w:p w:rsidR="00B40F4D" w:rsidRPr="00B40F4D" w:rsidRDefault="00B40F4D" w:rsidP="00B40F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40F4D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:rsidR="004E030E" w:rsidRPr="00B40F4D" w:rsidRDefault="004E030E" w:rsidP="00057138">
      <w:pPr>
        <w:rPr>
          <w:sz w:val="22"/>
          <w:szCs w:val="22"/>
        </w:rPr>
      </w:pPr>
    </w:p>
    <w:sectPr w:rsidR="004E030E" w:rsidRPr="00B40F4D" w:rsidSect="00057138">
      <w:pgSz w:w="11906" w:h="16838" w:code="9"/>
      <w:pgMar w:top="284" w:right="1134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D7F" w:rsidRDefault="009E0D7F">
      <w:r>
        <w:separator/>
      </w:r>
    </w:p>
  </w:endnote>
  <w:endnote w:type="continuationSeparator" w:id="0">
    <w:p w:rsidR="009E0D7F" w:rsidRDefault="009E0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altName w:val="Calibri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5A7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68B" w:rsidRDefault="0065168B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02F93">
      <w:rPr>
        <w:rStyle w:val="Sidnummer"/>
        <w:noProof/>
      </w:rPr>
      <w:t>4</w:t>
    </w:r>
    <w:r>
      <w:rPr>
        <w:rStyle w:val="Sidnummer"/>
      </w:rPr>
      <w:fldChar w:fldCharType="end"/>
    </w:r>
  </w:p>
  <w:p w:rsidR="0065168B" w:rsidRDefault="0065168B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D7F" w:rsidRDefault="009E0D7F">
      <w:r>
        <w:separator/>
      </w:r>
    </w:p>
  </w:footnote>
  <w:footnote w:type="continuationSeparator" w:id="0">
    <w:p w:rsidR="009E0D7F" w:rsidRDefault="009E0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2A40ED"/>
    <w:multiLevelType w:val="hybridMultilevel"/>
    <w:tmpl w:val="75ACA1C4"/>
    <w:lvl w:ilvl="0" w:tplc="DE085DB6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E737C"/>
    <w:multiLevelType w:val="hybridMultilevel"/>
    <w:tmpl w:val="52CE1FA0"/>
    <w:lvl w:ilvl="0" w:tplc="C17422EE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C759A"/>
    <w:multiLevelType w:val="hybridMultilevel"/>
    <w:tmpl w:val="FE9E99E8"/>
    <w:lvl w:ilvl="0" w:tplc="4D6819F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FF8"/>
    <w:rsid w:val="00007222"/>
    <w:rsid w:val="00015970"/>
    <w:rsid w:val="00022E0C"/>
    <w:rsid w:val="00033928"/>
    <w:rsid w:val="000340CE"/>
    <w:rsid w:val="0003479D"/>
    <w:rsid w:val="00034F00"/>
    <w:rsid w:val="00040A3C"/>
    <w:rsid w:val="000459DE"/>
    <w:rsid w:val="000467A5"/>
    <w:rsid w:val="00057138"/>
    <w:rsid w:val="000604E3"/>
    <w:rsid w:val="00061437"/>
    <w:rsid w:val="00064523"/>
    <w:rsid w:val="00070A5C"/>
    <w:rsid w:val="00071FBC"/>
    <w:rsid w:val="00076BDD"/>
    <w:rsid w:val="00087ADB"/>
    <w:rsid w:val="00091EA6"/>
    <w:rsid w:val="000A29E4"/>
    <w:rsid w:val="000E402E"/>
    <w:rsid w:val="000E777E"/>
    <w:rsid w:val="000F1886"/>
    <w:rsid w:val="000F6792"/>
    <w:rsid w:val="000F7D9B"/>
    <w:rsid w:val="00102D5B"/>
    <w:rsid w:val="00102F93"/>
    <w:rsid w:val="001107C9"/>
    <w:rsid w:val="00111773"/>
    <w:rsid w:val="001201A1"/>
    <w:rsid w:val="001238B9"/>
    <w:rsid w:val="0012573F"/>
    <w:rsid w:val="0014421B"/>
    <w:rsid w:val="00154537"/>
    <w:rsid w:val="00156E25"/>
    <w:rsid w:val="001576B4"/>
    <w:rsid w:val="00157C48"/>
    <w:rsid w:val="00157E3A"/>
    <w:rsid w:val="00161710"/>
    <w:rsid w:val="00164491"/>
    <w:rsid w:val="001709AE"/>
    <w:rsid w:val="00176F71"/>
    <w:rsid w:val="00177FF8"/>
    <w:rsid w:val="001806D9"/>
    <w:rsid w:val="00181BE6"/>
    <w:rsid w:val="00183F5A"/>
    <w:rsid w:val="00190D5B"/>
    <w:rsid w:val="001A35A0"/>
    <w:rsid w:val="001D7100"/>
    <w:rsid w:val="001E1F27"/>
    <w:rsid w:val="001F0044"/>
    <w:rsid w:val="001F3F30"/>
    <w:rsid w:val="001F641B"/>
    <w:rsid w:val="001F7063"/>
    <w:rsid w:val="00200F8B"/>
    <w:rsid w:val="0021176A"/>
    <w:rsid w:val="00212A8D"/>
    <w:rsid w:val="00214162"/>
    <w:rsid w:val="00216C70"/>
    <w:rsid w:val="00221BFA"/>
    <w:rsid w:val="002241EF"/>
    <w:rsid w:val="0023053D"/>
    <w:rsid w:val="00231475"/>
    <w:rsid w:val="0023528F"/>
    <w:rsid w:val="002378CC"/>
    <w:rsid w:val="0025203B"/>
    <w:rsid w:val="00254C5A"/>
    <w:rsid w:val="00256A95"/>
    <w:rsid w:val="0025725D"/>
    <w:rsid w:val="00260D8A"/>
    <w:rsid w:val="002667FA"/>
    <w:rsid w:val="00267A73"/>
    <w:rsid w:val="002830F4"/>
    <w:rsid w:val="00286C79"/>
    <w:rsid w:val="00287223"/>
    <w:rsid w:val="002968EE"/>
    <w:rsid w:val="002A14AC"/>
    <w:rsid w:val="002A3C5F"/>
    <w:rsid w:val="002A69FE"/>
    <w:rsid w:val="002C1D92"/>
    <w:rsid w:val="002C4938"/>
    <w:rsid w:val="002C5FED"/>
    <w:rsid w:val="002D06F9"/>
    <w:rsid w:val="002D20B8"/>
    <w:rsid w:val="002D5CC4"/>
    <w:rsid w:val="002E536D"/>
    <w:rsid w:val="002F25FD"/>
    <w:rsid w:val="00302EBE"/>
    <w:rsid w:val="00305501"/>
    <w:rsid w:val="003100F5"/>
    <w:rsid w:val="00311886"/>
    <w:rsid w:val="003127B4"/>
    <w:rsid w:val="003220D7"/>
    <w:rsid w:val="00322167"/>
    <w:rsid w:val="00335837"/>
    <w:rsid w:val="00335938"/>
    <w:rsid w:val="00342CC6"/>
    <w:rsid w:val="003443ED"/>
    <w:rsid w:val="00347E1B"/>
    <w:rsid w:val="00364D5F"/>
    <w:rsid w:val="00374911"/>
    <w:rsid w:val="00381298"/>
    <w:rsid w:val="00387440"/>
    <w:rsid w:val="00392AF1"/>
    <w:rsid w:val="003941CA"/>
    <w:rsid w:val="00396766"/>
    <w:rsid w:val="003A006F"/>
    <w:rsid w:val="003B57EC"/>
    <w:rsid w:val="003B70D3"/>
    <w:rsid w:val="003E21B4"/>
    <w:rsid w:val="003E2DA5"/>
    <w:rsid w:val="003F368B"/>
    <w:rsid w:val="003F5018"/>
    <w:rsid w:val="003F7963"/>
    <w:rsid w:val="00402A6F"/>
    <w:rsid w:val="00405162"/>
    <w:rsid w:val="004072D7"/>
    <w:rsid w:val="00416E51"/>
    <w:rsid w:val="00417CF8"/>
    <w:rsid w:val="00420D39"/>
    <w:rsid w:val="004310CA"/>
    <w:rsid w:val="00440E5D"/>
    <w:rsid w:val="00451DB7"/>
    <w:rsid w:val="00463E6E"/>
    <w:rsid w:val="00470F4B"/>
    <w:rsid w:val="004763AE"/>
    <w:rsid w:val="0047654D"/>
    <w:rsid w:val="00481A80"/>
    <w:rsid w:val="00481AE3"/>
    <w:rsid w:val="00482D9A"/>
    <w:rsid w:val="00485C5B"/>
    <w:rsid w:val="004945A7"/>
    <w:rsid w:val="004A0284"/>
    <w:rsid w:val="004A437D"/>
    <w:rsid w:val="004A5400"/>
    <w:rsid w:val="004A7684"/>
    <w:rsid w:val="004B1E7E"/>
    <w:rsid w:val="004C58F4"/>
    <w:rsid w:val="004D6725"/>
    <w:rsid w:val="004E030E"/>
    <w:rsid w:val="004E0E27"/>
    <w:rsid w:val="004E4C8B"/>
    <w:rsid w:val="004E7DCE"/>
    <w:rsid w:val="00501F97"/>
    <w:rsid w:val="00504BAE"/>
    <w:rsid w:val="00505A58"/>
    <w:rsid w:val="005118EF"/>
    <w:rsid w:val="00512799"/>
    <w:rsid w:val="0051377A"/>
    <w:rsid w:val="00515AC5"/>
    <w:rsid w:val="005249C1"/>
    <w:rsid w:val="00530BD4"/>
    <w:rsid w:val="005343D6"/>
    <w:rsid w:val="005654CA"/>
    <w:rsid w:val="00567CE7"/>
    <w:rsid w:val="00573E17"/>
    <w:rsid w:val="00573F9E"/>
    <w:rsid w:val="005855D5"/>
    <w:rsid w:val="00594A52"/>
    <w:rsid w:val="005957E5"/>
    <w:rsid w:val="005A3E8B"/>
    <w:rsid w:val="005B0CFF"/>
    <w:rsid w:val="005B1B2C"/>
    <w:rsid w:val="005B324A"/>
    <w:rsid w:val="005D7C2B"/>
    <w:rsid w:val="005E6A1F"/>
    <w:rsid w:val="005F21AE"/>
    <w:rsid w:val="005F6C39"/>
    <w:rsid w:val="005F6E22"/>
    <w:rsid w:val="0060083A"/>
    <w:rsid w:val="006135A6"/>
    <w:rsid w:val="0062259D"/>
    <w:rsid w:val="006227E2"/>
    <w:rsid w:val="00623CB2"/>
    <w:rsid w:val="006241B5"/>
    <w:rsid w:val="00624DF2"/>
    <w:rsid w:val="00626575"/>
    <w:rsid w:val="00631728"/>
    <w:rsid w:val="00632A02"/>
    <w:rsid w:val="006336B0"/>
    <w:rsid w:val="00635CA6"/>
    <w:rsid w:val="00640EEA"/>
    <w:rsid w:val="0064109C"/>
    <w:rsid w:val="00646730"/>
    <w:rsid w:val="00647558"/>
    <w:rsid w:val="0065168B"/>
    <w:rsid w:val="00657FD1"/>
    <w:rsid w:val="00675F6F"/>
    <w:rsid w:val="0069597E"/>
    <w:rsid w:val="006A63A7"/>
    <w:rsid w:val="006D05CF"/>
    <w:rsid w:val="006D312E"/>
    <w:rsid w:val="006D5F8F"/>
    <w:rsid w:val="006E15D9"/>
    <w:rsid w:val="006F4672"/>
    <w:rsid w:val="007027D6"/>
    <w:rsid w:val="007058AB"/>
    <w:rsid w:val="007112AF"/>
    <w:rsid w:val="00716686"/>
    <w:rsid w:val="00721C53"/>
    <w:rsid w:val="007453FF"/>
    <w:rsid w:val="00751492"/>
    <w:rsid w:val="00754C4A"/>
    <w:rsid w:val="007555BE"/>
    <w:rsid w:val="00762508"/>
    <w:rsid w:val="007719E4"/>
    <w:rsid w:val="00783165"/>
    <w:rsid w:val="00796426"/>
    <w:rsid w:val="007A1132"/>
    <w:rsid w:val="007B1F72"/>
    <w:rsid w:val="007B26F0"/>
    <w:rsid w:val="007E14E2"/>
    <w:rsid w:val="007F12BB"/>
    <w:rsid w:val="007F7A91"/>
    <w:rsid w:val="00800F79"/>
    <w:rsid w:val="008032FE"/>
    <w:rsid w:val="008072FF"/>
    <w:rsid w:val="008124A2"/>
    <w:rsid w:val="00821792"/>
    <w:rsid w:val="00834E22"/>
    <w:rsid w:val="0084464A"/>
    <w:rsid w:val="008458B4"/>
    <w:rsid w:val="008504EB"/>
    <w:rsid w:val="00856389"/>
    <w:rsid w:val="00865C85"/>
    <w:rsid w:val="008856C5"/>
    <w:rsid w:val="00886349"/>
    <w:rsid w:val="00894936"/>
    <w:rsid w:val="0089673E"/>
    <w:rsid w:val="008A28BD"/>
    <w:rsid w:val="008A2C1B"/>
    <w:rsid w:val="008B51D5"/>
    <w:rsid w:val="008B5472"/>
    <w:rsid w:val="008B5D35"/>
    <w:rsid w:val="008B7CC5"/>
    <w:rsid w:val="008C0FEE"/>
    <w:rsid w:val="008C2D5B"/>
    <w:rsid w:val="008D692B"/>
    <w:rsid w:val="008F4883"/>
    <w:rsid w:val="008F4D6D"/>
    <w:rsid w:val="00911B90"/>
    <w:rsid w:val="00914C38"/>
    <w:rsid w:val="00921E40"/>
    <w:rsid w:val="009222A6"/>
    <w:rsid w:val="00922EB0"/>
    <w:rsid w:val="009442D4"/>
    <w:rsid w:val="00952893"/>
    <w:rsid w:val="00955CA2"/>
    <w:rsid w:val="00964E34"/>
    <w:rsid w:val="009653D4"/>
    <w:rsid w:val="00980A86"/>
    <w:rsid w:val="009823FA"/>
    <w:rsid w:val="009843D0"/>
    <w:rsid w:val="00994906"/>
    <w:rsid w:val="009A04A8"/>
    <w:rsid w:val="009A0C25"/>
    <w:rsid w:val="009B0A47"/>
    <w:rsid w:val="009B1CDF"/>
    <w:rsid w:val="009B1EEE"/>
    <w:rsid w:val="009B38A7"/>
    <w:rsid w:val="009C0C9D"/>
    <w:rsid w:val="009D2985"/>
    <w:rsid w:val="009D4D1A"/>
    <w:rsid w:val="009D6236"/>
    <w:rsid w:val="009E0D7F"/>
    <w:rsid w:val="009E1E5C"/>
    <w:rsid w:val="009E2FEF"/>
    <w:rsid w:val="009E3810"/>
    <w:rsid w:val="009F1689"/>
    <w:rsid w:val="00A03943"/>
    <w:rsid w:val="00A25D52"/>
    <w:rsid w:val="00A34130"/>
    <w:rsid w:val="00A375CF"/>
    <w:rsid w:val="00A37731"/>
    <w:rsid w:val="00A51307"/>
    <w:rsid w:val="00A645AD"/>
    <w:rsid w:val="00A64CA0"/>
    <w:rsid w:val="00A6580E"/>
    <w:rsid w:val="00A65C53"/>
    <w:rsid w:val="00A67622"/>
    <w:rsid w:val="00A702BD"/>
    <w:rsid w:val="00A71AF0"/>
    <w:rsid w:val="00A746E4"/>
    <w:rsid w:val="00A7664F"/>
    <w:rsid w:val="00A83ACB"/>
    <w:rsid w:val="00A846AA"/>
    <w:rsid w:val="00A942DB"/>
    <w:rsid w:val="00AA52C2"/>
    <w:rsid w:val="00AB1421"/>
    <w:rsid w:val="00AB2883"/>
    <w:rsid w:val="00AC0C85"/>
    <w:rsid w:val="00AD2143"/>
    <w:rsid w:val="00AD2B50"/>
    <w:rsid w:val="00AD4D95"/>
    <w:rsid w:val="00AE0071"/>
    <w:rsid w:val="00AE2B6A"/>
    <w:rsid w:val="00AE6FBC"/>
    <w:rsid w:val="00B02783"/>
    <w:rsid w:val="00B0296A"/>
    <w:rsid w:val="00B03D1F"/>
    <w:rsid w:val="00B04E15"/>
    <w:rsid w:val="00B10BE1"/>
    <w:rsid w:val="00B16C18"/>
    <w:rsid w:val="00B22F3B"/>
    <w:rsid w:val="00B24B9D"/>
    <w:rsid w:val="00B26D29"/>
    <w:rsid w:val="00B3182D"/>
    <w:rsid w:val="00B33DB7"/>
    <w:rsid w:val="00B35D41"/>
    <w:rsid w:val="00B40F4D"/>
    <w:rsid w:val="00B419CA"/>
    <w:rsid w:val="00B54A57"/>
    <w:rsid w:val="00B5691D"/>
    <w:rsid w:val="00B579F1"/>
    <w:rsid w:val="00B62905"/>
    <w:rsid w:val="00B7289B"/>
    <w:rsid w:val="00B80318"/>
    <w:rsid w:val="00B86868"/>
    <w:rsid w:val="00B916EB"/>
    <w:rsid w:val="00B96E81"/>
    <w:rsid w:val="00BA4937"/>
    <w:rsid w:val="00BA55CE"/>
    <w:rsid w:val="00BB34FC"/>
    <w:rsid w:val="00BB375E"/>
    <w:rsid w:val="00BB59A8"/>
    <w:rsid w:val="00BB5D88"/>
    <w:rsid w:val="00BB7941"/>
    <w:rsid w:val="00BC03D5"/>
    <w:rsid w:val="00BD374B"/>
    <w:rsid w:val="00BE1EBF"/>
    <w:rsid w:val="00BF0D09"/>
    <w:rsid w:val="00C013F6"/>
    <w:rsid w:val="00C11E5F"/>
    <w:rsid w:val="00C20B9F"/>
    <w:rsid w:val="00C20F78"/>
    <w:rsid w:val="00C22E5F"/>
    <w:rsid w:val="00C2566D"/>
    <w:rsid w:val="00C524C7"/>
    <w:rsid w:val="00C55553"/>
    <w:rsid w:val="00C65F27"/>
    <w:rsid w:val="00C6697A"/>
    <w:rsid w:val="00C674DC"/>
    <w:rsid w:val="00C80EBD"/>
    <w:rsid w:val="00CA60EE"/>
    <w:rsid w:val="00CA677B"/>
    <w:rsid w:val="00CA75B8"/>
    <w:rsid w:val="00CB2E80"/>
    <w:rsid w:val="00CB5973"/>
    <w:rsid w:val="00CB71B9"/>
    <w:rsid w:val="00CC5952"/>
    <w:rsid w:val="00CD3D31"/>
    <w:rsid w:val="00CE0E61"/>
    <w:rsid w:val="00CE3494"/>
    <w:rsid w:val="00CE39E2"/>
    <w:rsid w:val="00CE6ED5"/>
    <w:rsid w:val="00CF0661"/>
    <w:rsid w:val="00CF0B50"/>
    <w:rsid w:val="00CF4403"/>
    <w:rsid w:val="00D0483C"/>
    <w:rsid w:val="00D048DB"/>
    <w:rsid w:val="00D053C5"/>
    <w:rsid w:val="00D06FDE"/>
    <w:rsid w:val="00D11582"/>
    <w:rsid w:val="00D11D2D"/>
    <w:rsid w:val="00D139CC"/>
    <w:rsid w:val="00D1794C"/>
    <w:rsid w:val="00D27454"/>
    <w:rsid w:val="00D27A57"/>
    <w:rsid w:val="00D27BCE"/>
    <w:rsid w:val="00D303F8"/>
    <w:rsid w:val="00D30A97"/>
    <w:rsid w:val="00D46465"/>
    <w:rsid w:val="00D5250E"/>
    <w:rsid w:val="00D75A18"/>
    <w:rsid w:val="00D830E6"/>
    <w:rsid w:val="00D87D66"/>
    <w:rsid w:val="00D94F64"/>
    <w:rsid w:val="00DA2C47"/>
    <w:rsid w:val="00DA34F3"/>
    <w:rsid w:val="00DA5AAC"/>
    <w:rsid w:val="00DB491C"/>
    <w:rsid w:val="00DC46BF"/>
    <w:rsid w:val="00DC48A8"/>
    <w:rsid w:val="00DC7CE4"/>
    <w:rsid w:val="00DD06D6"/>
    <w:rsid w:val="00DD7DD7"/>
    <w:rsid w:val="00DE01BF"/>
    <w:rsid w:val="00DE45E6"/>
    <w:rsid w:val="00DF1920"/>
    <w:rsid w:val="00DF2A5B"/>
    <w:rsid w:val="00DF4E44"/>
    <w:rsid w:val="00DF69C9"/>
    <w:rsid w:val="00E1579E"/>
    <w:rsid w:val="00E20F9E"/>
    <w:rsid w:val="00E2386B"/>
    <w:rsid w:val="00E32CDB"/>
    <w:rsid w:val="00E43C72"/>
    <w:rsid w:val="00E44E30"/>
    <w:rsid w:val="00E4662A"/>
    <w:rsid w:val="00E47577"/>
    <w:rsid w:val="00E53E73"/>
    <w:rsid w:val="00E54E79"/>
    <w:rsid w:val="00E60AE8"/>
    <w:rsid w:val="00E678A6"/>
    <w:rsid w:val="00EA5C1E"/>
    <w:rsid w:val="00EB5801"/>
    <w:rsid w:val="00EC7E9B"/>
    <w:rsid w:val="00EE0BF7"/>
    <w:rsid w:val="00EE6E7B"/>
    <w:rsid w:val="00EF1B0A"/>
    <w:rsid w:val="00EF4ADF"/>
    <w:rsid w:val="00EF4B6A"/>
    <w:rsid w:val="00F143DB"/>
    <w:rsid w:val="00F25AFF"/>
    <w:rsid w:val="00F52E1E"/>
    <w:rsid w:val="00F6537E"/>
    <w:rsid w:val="00F6549A"/>
    <w:rsid w:val="00F65F54"/>
    <w:rsid w:val="00F66FF9"/>
    <w:rsid w:val="00F73CB8"/>
    <w:rsid w:val="00F73D67"/>
    <w:rsid w:val="00F755B2"/>
    <w:rsid w:val="00F82610"/>
    <w:rsid w:val="00F832D2"/>
    <w:rsid w:val="00F86DDF"/>
    <w:rsid w:val="00F879D3"/>
    <w:rsid w:val="00F902C3"/>
    <w:rsid w:val="00F97D4A"/>
    <w:rsid w:val="00FA6C99"/>
    <w:rsid w:val="00FB0559"/>
    <w:rsid w:val="00FB5AF3"/>
    <w:rsid w:val="00FC109B"/>
    <w:rsid w:val="00FC1B12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D5DF0-1F8F-4661-BE2B-691C83D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rdtext">
    <w:name w:val="Body Text"/>
    <w:basedOn w:val="Normal"/>
    <w:rsid w:val="001806D9"/>
    <w:pPr>
      <w:spacing w:after="120"/>
    </w:pPr>
  </w:style>
  <w:style w:type="paragraph" w:styleId="Normalwebb">
    <w:name w:val="Normal (Web)"/>
    <w:basedOn w:val="Normal"/>
    <w:uiPriority w:val="99"/>
    <w:unhideWhenUsed/>
    <w:rsid w:val="00E53E73"/>
    <w:pPr>
      <w:widowControl/>
      <w:spacing w:before="100" w:beforeAutospacing="1" w:after="192"/>
    </w:pPr>
    <w:rPr>
      <w:szCs w:val="24"/>
    </w:rPr>
  </w:style>
  <w:style w:type="paragraph" w:customStyle="1" w:styleId="Default">
    <w:name w:val="Default"/>
    <w:rsid w:val="00EF1B0A"/>
    <w:pPr>
      <w:autoSpaceDE w:val="0"/>
      <w:autoSpaceDN w:val="0"/>
      <w:adjustRightInd w:val="0"/>
    </w:pPr>
    <w:rPr>
      <w:rFonts w:ascii="OrigGarmnd BT" w:hAnsi="OrigGarmnd BT" w:cs="OrigGarmnd BT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9E3810"/>
    <w:pPr>
      <w:ind w:left="720"/>
      <w:contextualSpacing/>
    </w:pPr>
  </w:style>
  <w:style w:type="character" w:styleId="Hyperlnk">
    <w:name w:val="Hyperlink"/>
    <w:rsid w:val="009A0C25"/>
    <w:rPr>
      <w:color w:val="0000FF"/>
      <w:u w:val="single"/>
    </w:rPr>
  </w:style>
  <w:style w:type="paragraph" w:styleId="Oformateradtext">
    <w:name w:val="Plain Text"/>
    <w:basedOn w:val="Normal"/>
    <w:link w:val="OformateradtextChar"/>
    <w:uiPriority w:val="99"/>
    <w:unhideWhenUsed/>
    <w:rsid w:val="009A0C25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9A0C2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5370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4406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211717043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2034645733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3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02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4C490-9D7C-4426-B380-B2F6EDE00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5084</Characters>
  <Application>Microsoft Office Word</Application>
  <DocSecurity>4</DocSecurity>
  <Lines>1016</Lines>
  <Paragraphs>329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2020-12-01T14:54:00Z</cp:lastPrinted>
  <dcterms:created xsi:type="dcterms:W3CDTF">2020-12-02T10:26:00Z</dcterms:created>
  <dcterms:modified xsi:type="dcterms:W3CDTF">2020-12-02T10:26:00Z</dcterms:modified>
</cp:coreProperties>
</file>