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86427911164C5E8F60BB0110BDE25F"/>
        </w:placeholder>
        <w:text/>
      </w:sdtPr>
      <w:sdtEndPr/>
      <w:sdtContent>
        <w:p w:rsidRPr="009B062B" w:rsidR="00AF30DD" w:rsidP="00D90929" w:rsidRDefault="00AF30DD" w14:paraId="278C9508" w14:textId="77777777">
          <w:pPr>
            <w:pStyle w:val="Rubrik1"/>
            <w:spacing w:after="300"/>
          </w:pPr>
          <w:r w:rsidRPr="009B062B">
            <w:t>Förslag till riksdagsbeslut</w:t>
          </w:r>
        </w:p>
      </w:sdtContent>
    </w:sdt>
    <w:sdt>
      <w:sdtPr>
        <w:alias w:val="Yrkande 1"/>
        <w:tag w:val="4ede83c8-56b5-49e5-9335-544d6e2a3028"/>
        <w:id w:val="-740560011"/>
        <w:lock w:val="sdtLocked"/>
      </w:sdtPr>
      <w:sdtEndPr/>
      <w:sdtContent>
        <w:p w:rsidR="00A01694" w:rsidRDefault="00BD7EE5" w14:paraId="580E1E26" w14:textId="77777777">
          <w:pPr>
            <w:pStyle w:val="Frslagstext"/>
            <w:numPr>
              <w:ilvl w:val="0"/>
              <w:numId w:val="0"/>
            </w:numPr>
          </w:pPr>
          <w:r>
            <w:t>Riksdagen anvisar anslagen för 2023 inom utgiftsområde 18 Samhällsplanering, bostadsförsörjning och byggande samt konsumentpolitik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B59CB9648B4569BE89B3B8CBA7E8F1"/>
        </w:placeholder>
        <w:text/>
      </w:sdtPr>
      <w:sdtEndPr/>
      <w:sdtContent>
        <w:p w:rsidRPr="00D90929" w:rsidR="006D79C9" w:rsidP="004236CF" w:rsidRDefault="004236CF" w14:paraId="04A4EA23" w14:textId="022C3095">
          <w:pPr>
            <w:pStyle w:val="Rubrik1"/>
          </w:pPr>
          <w:r w:rsidRPr="004236CF">
            <w:t>Anslagsfördelning</w:t>
          </w:r>
        </w:p>
      </w:sdtContent>
    </w:sdt>
    <w:bookmarkEnd w:displacedByCustomXml="prev" w:id="3"/>
    <w:bookmarkEnd w:displacedByCustomXml="prev" w:id="4"/>
    <w:p w:rsidRPr="00615C4D" w:rsidR="009752B2" w:rsidP="00615C4D" w:rsidRDefault="009752B2" w14:paraId="4177DFD2" w14:textId="5E108C48">
      <w:pPr>
        <w:pStyle w:val="Tabellrubrik"/>
      </w:pPr>
      <w:r w:rsidRPr="00615C4D">
        <w:t>Anslagsförslag 2023 för utgiftsområde 18 Samhällsplanering, bostadsförsörjning och byggande samt konsumentpolitik</w:t>
      </w:r>
    </w:p>
    <w:p w:rsidRPr="00615C4D" w:rsidR="00E8512A" w:rsidP="00615C4D" w:rsidRDefault="00E8512A" w14:paraId="26E6CB35" w14:textId="77777777">
      <w:pPr>
        <w:pStyle w:val="Tabellunderrubrik"/>
      </w:pPr>
      <w:r w:rsidRPr="00615C4D">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5114"/>
        <w:gridCol w:w="1488"/>
        <w:gridCol w:w="1488"/>
      </w:tblGrid>
      <w:tr w:rsidRPr="00D90929" w:rsidR="00E8512A" w:rsidTr="00615C4D" w14:paraId="5A376B02" w14:textId="77777777">
        <w:trPr>
          <w:trHeight w:val="170"/>
          <w:tblHeader/>
        </w:trPr>
        <w:tc>
          <w:tcPr>
            <w:tcW w:w="552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90929" w:rsidR="00E8512A" w:rsidP="00615C4D" w:rsidRDefault="00E8512A" w14:paraId="7F0E6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90929">
              <w:rPr>
                <w:rFonts w:ascii="Times New Roman" w:hAnsi="Times New Roman" w:eastAsia="Times New Roman" w:cs="Times New Roman"/>
                <w:b/>
                <w:bCs/>
                <w:color w:val="000000"/>
                <w:kern w:val="0"/>
                <w:sz w:val="20"/>
                <w:szCs w:val="20"/>
                <w:lang w:eastAsia="sv-SE"/>
                <w14:numSpacing w14:val="default"/>
              </w:rPr>
              <w:t>Ramanslag</w:t>
            </w:r>
          </w:p>
        </w:tc>
        <w:tc>
          <w:tcPr>
            <w:tcW w:w="148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90929" w:rsidR="00E8512A" w:rsidP="00615C4D" w:rsidRDefault="00E8512A" w14:paraId="673CE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90929">
              <w:rPr>
                <w:rFonts w:ascii="Times New Roman" w:hAnsi="Times New Roman" w:eastAsia="Times New Roman" w:cs="Times New Roman"/>
                <w:b/>
                <w:bCs/>
                <w:color w:val="000000"/>
                <w:kern w:val="0"/>
                <w:sz w:val="20"/>
                <w:szCs w:val="20"/>
                <w:lang w:eastAsia="sv-SE"/>
                <w14:numSpacing w14:val="default"/>
              </w:rPr>
              <w:t>Regeringens förslag</w:t>
            </w:r>
          </w:p>
        </w:tc>
        <w:tc>
          <w:tcPr>
            <w:tcW w:w="148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90929" w:rsidR="00E8512A" w:rsidP="00615C4D" w:rsidRDefault="00E8512A" w14:paraId="259B84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90929">
              <w:rPr>
                <w:rFonts w:ascii="Times New Roman" w:hAnsi="Times New Roman" w:eastAsia="Times New Roman" w:cs="Times New Roman"/>
                <w:b/>
                <w:bCs/>
                <w:color w:val="000000"/>
                <w:kern w:val="0"/>
                <w:sz w:val="20"/>
                <w:szCs w:val="20"/>
                <w:lang w:eastAsia="sv-SE"/>
                <w14:numSpacing w14:val="default"/>
              </w:rPr>
              <w:t>Avvikelse från regeringen</w:t>
            </w:r>
          </w:p>
        </w:tc>
      </w:tr>
      <w:tr w:rsidRPr="00D90929" w:rsidR="00E8512A" w:rsidTr="00615C4D" w14:paraId="13B85A3C"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1B1108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1:1</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7776D8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Bostadspolitisk utveckling</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2563DC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35 600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0319E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2E38D412"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226A6A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1:2</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678ED0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6CD50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12 500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2C22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772E143C"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552C8D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1:3</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29414F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99B3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43 000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62C33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250D2EBB"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3DCB2F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1:4</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36E12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Boverket</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7764D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288 029</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72759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3 000</w:t>
            </w:r>
          </w:p>
        </w:tc>
      </w:tr>
      <w:tr w:rsidRPr="00D90929" w:rsidR="00E8512A" w:rsidTr="00615C4D" w14:paraId="424BDFE6"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05C66F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1:5</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28B86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Statens geotekniska institut</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4533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54 369</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6D3B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09248E9D"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73D94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1:6</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70993A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Lantmäteriet</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1576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721 241</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51CEE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697F56DB"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5A7FC6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1:7</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72DC95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135B12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350 000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27CFC9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2 560 000</w:t>
            </w:r>
          </w:p>
        </w:tc>
      </w:tr>
      <w:tr w:rsidRPr="00D90929" w:rsidR="00E8512A" w:rsidTr="00615C4D" w14:paraId="2416DA3D"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553405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1:8</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47BB0F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6E52F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4 320 000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007F06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3A951392"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1BBF29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2:1</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0FACF8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Konsumentverket</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79B950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171 338</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554B0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100 000</w:t>
            </w:r>
          </w:p>
        </w:tc>
      </w:tr>
      <w:tr w:rsidRPr="00D90929" w:rsidR="00E8512A" w:rsidTr="00615C4D" w14:paraId="6F4B0E97"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041CA0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2:2</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5955A8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Allmänna reklamationsnämnden</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61E62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54 447</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16C71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5 000</w:t>
            </w:r>
          </w:p>
        </w:tc>
      </w:tr>
      <w:tr w:rsidRPr="00D90929" w:rsidR="00E8512A" w:rsidTr="00615C4D" w14:paraId="57C4E58F"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2D7BA8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2:3</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7BFCE5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Fastighetsmäklarinspektionen</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2FF4FB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31 951</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646A29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43E89091"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37A795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2:4</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331BBD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Åtgärder på konsumentområdet</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A478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13 559</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352E1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10 000</w:t>
            </w:r>
          </w:p>
        </w:tc>
      </w:tr>
      <w:tr w:rsidRPr="00D90929" w:rsidR="00E8512A" w:rsidTr="00615C4D" w14:paraId="0EC55CEB"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4BFEF6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lastRenderedPageBreak/>
              <w:t>2:5</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0F3AA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595774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3 124</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0B2112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6C6A95CC"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448A64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99:2</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0C2C7D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21E0BF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60C99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200 000</w:t>
            </w:r>
          </w:p>
        </w:tc>
      </w:tr>
      <w:tr w:rsidRPr="00D90929" w:rsidR="00E8512A" w:rsidTr="00615C4D" w14:paraId="26098887"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5001B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99:4</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6CE6EE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Klimatanpassningar befintligt bostadsbestånd</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7262E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572E4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655CDFB2"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56C778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99:5</w:t>
            </w:r>
          </w:p>
        </w:tc>
        <w:tc>
          <w:tcPr>
            <w:tcW w:w="5114" w:type="dxa"/>
            <w:shd w:val="clear" w:color="auto" w:fill="FFFFFF"/>
            <w:tcMar>
              <w:top w:w="68" w:type="dxa"/>
              <w:left w:w="28" w:type="dxa"/>
              <w:bottom w:w="0" w:type="dxa"/>
              <w:right w:w="28" w:type="dxa"/>
            </w:tcMar>
            <w:vAlign w:val="center"/>
            <w:hideMark/>
          </w:tcPr>
          <w:p w:rsidRPr="00D90929" w:rsidR="00E8512A" w:rsidP="00615C4D" w:rsidRDefault="00E8512A" w14:paraId="3D5F6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Klimatanpassningar nytt bostadsbestånd</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0F7F38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1EBA1F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r>
      <w:tr w:rsidRPr="00D90929" w:rsidR="00E8512A" w:rsidTr="00615C4D" w14:paraId="4D82C607" w14:textId="77777777">
        <w:trPr>
          <w:trHeight w:val="170"/>
        </w:trPr>
        <w:tc>
          <w:tcPr>
            <w:tcW w:w="415" w:type="dxa"/>
            <w:shd w:val="clear" w:color="auto" w:fill="FFFFFF"/>
            <w:tcMar>
              <w:top w:w="68" w:type="dxa"/>
              <w:left w:w="28" w:type="dxa"/>
              <w:bottom w:w="0" w:type="dxa"/>
              <w:right w:w="28" w:type="dxa"/>
            </w:tcMar>
            <w:hideMark/>
          </w:tcPr>
          <w:p w:rsidRPr="00D90929" w:rsidR="00E8512A" w:rsidP="00615C4D" w:rsidRDefault="00E8512A" w14:paraId="36FE9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99:6</w:t>
            </w:r>
          </w:p>
        </w:tc>
        <w:tc>
          <w:tcPr>
            <w:tcW w:w="5114" w:type="dxa"/>
            <w:shd w:val="clear" w:color="auto" w:fill="FFFFFF"/>
            <w:tcMar>
              <w:top w:w="68" w:type="dxa"/>
              <w:left w:w="28" w:type="dxa"/>
              <w:bottom w:w="0" w:type="dxa"/>
              <w:right w:w="28" w:type="dxa"/>
            </w:tcMar>
            <w:vAlign w:val="center"/>
            <w:hideMark/>
          </w:tcPr>
          <w:p w:rsidRPr="00D90929" w:rsidR="00E8512A" w:rsidP="00615C4D" w:rsidRDefault="001501C5" w14:paraId="603E10E4" w14:textId="2819C1F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I</w:t>
            </w:r>
            <w:r w:rsidRPr="00D90929" w:rsidR="00E8512A">
              <w:rPr>
                <w:rFonts w:ascii="Times New Roman" w:hAnsi="Times New Roman" w:eastAsia="Times New Roman" w:cs="Times New Roman"/>
                <w:color w:val="000000"/>
                <w:kern w:val="0"/>
                <w:sz w:val="20"/>
                <w:szCs w:val="20"/>
                <w:lang w:eastAsia="sv-SE"/>
                <w14:numSpacing w14:val="default"/>
              </w:rPr>
              <w:t>nvesteringsstöd för att upprusta, utveckla och bygga nya lekparker, bemannade parklekar och områden för spontanidrott</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81AF5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±0</w:t>
            </w:r>
          </w:p>
        </w:tc>
        <w:tc>
          <w:tcPr>
            <w:tcW w:w="1488" w:type="dxa"/>
            <w:shd w:val="clear" w:color="auto" w:fill="FFFFFF"/>
            <w:tcMar>
              <w:top w:w="68" w:type="dxa"/>
              <w:left w:w="28" w:type="dxa"/>
              <w:bottom w:w="0" w:type="dxa"/>
              <w:right w:w="28" w:type="dxa"/>
            </w:tcMar>
            <w:vAlign w:val="bottom"/>
            <w:hideMark/>
          </w:tcPr>
          <w:p w:rsidRPr="00D90929" w:rsidR="00E8512A" w:rsidP="00615C4D" w:rsidRDefault="00E8512A" w14:paraId="4D4E3C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90929">
              <w:rPr>
                <w:rFonts w:ascii="Times New Roman" w:hAnsi="Times New Roman" w:eastAsia="Times New Roman" w:cs="Times New Roman"/>
                <w:color w:val="000000"/>
                <w:kern w:val="0"/>
                <w:sz w:val="20"/>
                <w:szCs w:val="20"/>
                <w:lang w:eastAsia="sv-SE"/>
                <w14:numSpacing w14:val="default"/>
              </w:rPr>
              <w:t>500 000</w:t>
            </w:r>
          </w:p>
        </w:tc>
      </w:tr>
      <w:tr w:rsidRPr="00D90929" w:rsidR="00E8512A" w:rsidTr="00615C4D" w14:paraId="4FBE00E8" w14:textId="77777777">
        <w:trPr>
          <w:trHeight w:val="170"/>
        </w:trPr>
        <w:tc>
          <w:tcPr>
            <w:tcW w:w="552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90929" w:rsidR="00E8512A" w:rsidP="00615C4D" w:rsidRDefault="00E8512A" w14:paraId="2CF3D4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90929">
              <w:rPr>
                <w:rFonts w:ascii="Times New Roman" w:hAnsi="Times New Roman" w:eastAsia="Times New Roman" w:cs="Times New Roman"/>
                <w:b/>
                <w:bCs/>
                <w:color w:val="000000"/>
                <w:kern w:val="0"/>
                <w:sz w:val="20"/>
                <w:szCs w:val="20"/>
                <w:lang w:eastAsia="sv-SE"/>
                <w14:numSpacing w14:val="default"/>
              </w:rPr>
              <w:t>Summa</w:t>
            </w:r>
          </w:p>
        </w:tc>
        <w:tc>
          <w:tcPr>
            <w:tcW w:w="148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90929" w:rsidR="00E8512A" w:rsidP="00615C4D" w:rsidRDefault="00E8512A" w14:paraId="211EE5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90929">
              <w:rPr>
                <w:rFonts w:ascii="Times New Roman" w:hAnsi="Times New Roman" w:eastAsia="Times New Roman" w:cs="Times New Roman"/>
                <w:b/>
                <w:bCs/>
                <w:color w:val="000000"/>
                <w:kern w:val="0"/>
                <w:sz w:val="20"/>
                <w:szCs w:val="20"/>
                <w:lang w:eastAsia="sv-SE"/>
                <w14:numSpacing w14:val="default"/>
              </w:rPr>
              <w:t>6 099 158</w:t>
            </w:r>
          </w:p>
        </w:tc>
        <w:tc>
          <w:tcPr>
            <w:tcW w:w="148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90929" w:rsidR="00E8512A" w:rsidP="00615C4D" w:rsidRDefault="00E8512A" w14:paraId="395D6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90929">
              <w:rPr>
                <w:rFonts w:ascii="Times New Roman" w:hAnsi="Times New Roman" w:eastAsia="Times New Roman" w:cs="Times New Roman"/>
                <w:b/>
                <w:bCs/>
                <w:color w:val="000000"/>
                <w:kern w:val="0"/>
                <w:sz w:val="20"/>
                <w:szCs w:val="20"/>
                <w:lang w:eastAsia="sv-SE"/>
                <w14:numSpacing w14:val="default"/>
              </w:rPr>
              <w:t>3 378 000</w:t>
            </w:r>
          </w:p>
        </w:tc>
      </w:tr>
    </w:tbl>
    <w:p w:rsidRPr="00D90929" w:rsidR="00EC33DA" w:rsidP="00EC33DA" w:rsidRDefault="00EC33DA" w14:paraId="6D9182FC" w14:textId="4A15C27C">
      <w:pPr>
        <w:pStyle w:val="Rubrik1"/>
      </w:pPr>
      <w:r w:rsidRPr="00D90929">
        <w:t>Inledning</w:t>
      </w:r>
    </w:p>
    <w:p w:rsidRPr="00D90929" w:rsidR="006F48FF" w:rsidP="00615C4D" w:rsidRDefault="006F48FF" w14:paraId="37434971" w14:textId="50B8147E">
      <w:pPr>
        <w:pStyle w:val="Normalutanindragellerluft"/>
      </w:pPr>
      <w:r w:rsidRPr="00D90929">
        <w:t>Samtidigt som svensk ekonomi är i stort behov av återhämtning finns det sedan länge ett omfattande behov av investeringar inom samhällsplanering, bostadsförsörjning och bostadsbyggande. Bostadsbristen är fortfarande stor, och allra störst är behovet av hyresrätter med rimliga hyror. Vi behöver inte bara bygga mycket utan också bygga rätt och klimatsmart. Samtidigt är det befintliga flerbostadsbeståndet i stort behov av upp</w:t>
      </w:r>
      <w:r w:rsidR="00615C4D">
        <w:softHyphen/>
      </w:r>
      <w:r w:rsidRPr="00D90929">
        <w:t>rustning och även i detta fall är klimatanpassning grundläggande.</w:t>
      </w:r>
    </w:p>
    <w:p w:rsidRPr="00D90929" w:rsidR="005E7072" w:rsidP="00615C4D" w:rsidRDefault="006F48FF" w14:paraId="3FFEFEDF" w14:textId="307243EA">
      <w:r w:rsidRPr="00D90929">
        <w:t>För att stimulera ekonomin och genomföra de nödvändiga satsningarna måste staten göra omfattande investeringar. Vänsterpartiet kan konstatera att regeringen inte gör de investeringar som krävs inom samhällsplanering, bostadsförsörjning och bostads</w:t>
      </w:r>
      <w:r w:rsidR="00F71A6B">
        <w:softHyphen/>
      </w:r>
      <w:r w:rsidRPr="00D90929">
        <w:t xml:space="preserve">byggande. </w:t>
      </w:r>
    </w:p>
    <w:p w:rsidRPr="00D90929" w:rsidR="006F48FF" w:rsidP="00615C4D" w:rsidRDefault="006F48FF" w14:paraId="471D5146" w14:textId="76434442">
      <w:r w:rsidRPr="00D90929">
        <w:t>År 2023 påbörjar Vänsterpartiet satsningar för att planera, samverka och koordinera den mest omfattande investeringspolitiken för klimatet i modern tid, ett</w:t>
      </w:r>
      <w:r w:rsidRPr="00D90929" w:rsidR="00093BEB">
        <w:t xml:space="preserve"> </w:t>
      </w:r>
      <w:r w:rsidRPr="00F71A6B">
        <w:rPr>
          <w:spacing w:val="-1"/>
        </w:rPr>
        <w:t>investerings</w:t>
      </w:r>
      <w:r w:rsidRPr="00F71A6B" w:rsidR="00F71A6B">
        <w:rPr>
          <w:spacing w:val="-1"/>
        </w:rPr>
        <w:softHyphen/>
      </w:r>
      <w:r w:rsidRPr="00F71A6B">
        <w:rPr>
          <w:spacing w:val="-1"/>
        </w:rPr>
        <w:t>program som implementeras 2024 och växlas upp under 10</w:t>
      </w:r>
      <w:r w:rsidRPr="00F71A6B" w:rsidR="008B4681">
        <w:rPr>
          <w:spacing w:val="-1"/>
        </w:rPr>
        <w:t> </w:t>
      </w:r>
      <w:r w:rsidRPr="00F71A6B">
        <w:rPr>
          <w:spacing w:val="-1"/>
        </w:rPr>
        <w:t>år. Redan 2023 avsätter dock Vänsterpartiet omfattande resurser för att bidra till en tydlig omställning av bostads</w:t>
      </w:r>
      <w:r w:rsidRPr="00F71A6B" w:rsidR="00F71A6B">
        <w:rPr>
          <w:spacing w:val="-1"/>
        </w:rPr>
        <w:softHyphen/>
      </w:r>
      <w:r w:rsidRPr="00F71A6B">
        <w:rPr>
          <w:spacing w:val="-1"/>
        </w:rPr>
        <w:t>beståndet</w:t>
      </w:r>
      <w:r w:rsidRPr="00D90929">
        <w:t xml:space="preserve"> i syfte att minska klimatpåverkan och förbättra boendemiljön, utan att det i alltför stor utsträckning belastar hyresgästerna. </w:t>
      </w:r>
    </w:p>
    <w:p w:rsidRPr="00D90929" w:rsidR="005E7072" w:rsidP="005E7072" w:rsidRDefault="005E7072" w14:paraId="707496A9" w14:textId="5E266DE8">
      <w:r w:rsidRPr="00D90929">
        <w:t>I det följande redogör vi för våra satsningar år 2023 på utgiftsområde 18.</w:t>
      </w:r>
    </w:p>
    <w:p w:rsidRPr="00D90929" w:rsidR="00FC74C6" w:rsidP="007D6945" w:rsidRDefault="00FC74C6" w14:paraId="5B47567D" w14:textId="77777777">
      <w:pPr>
        <w:pStyle w:val="Rubrik2"/>
      </w:pPr>
      <w:r w:rsidRPr="00D90929">
        <w:t>Anslag 1:4 Boverket</w:t>
      </w:r>
    </w:p>
    <w:p w:rsidRPr="00D90929" w:rsidR="00FC74C6" w:rsidP="00615C4D" w:rsidRDefault="00FC74C6" w14:paraId="5ACDD067" w14:textId="77777777">
      <w:pPr>
        <w:pStyle w:val="Rubrik3"/>
        <w:spacing w:before="150"/>
      </w:pPr>
      <w:r w:rsidRPr="00D90929">
        <w:t>Finansiering av ny- och ombyggnad av bostäder på landsbygden</w:t>
      </w:r>
    </w:p>
    <w:p w:rsidRPr="00D90929" w:rsidR="00FC74C6" w:rsidP="00615C4D" w:rsidRDefault="00FC74C6" w14:paraId="24C0D4D7" w14:textId="77777777">
      <w:pPr>
        <w:pStyle w:val="Normalutanindragellerluft"/>
      </w:pPr>
      <w:r w:rsidRPr="00D90929">
        <w:t xml:space="preserve">För att utveckla en livskraftig landsbygd är möjligheten att få tillgång till en attraktiv bostad en av de viktigaste faktorerna. En ökad bosättning på landsbygderna ger ett bredare underlag för både kommersiell och offentlig service. </w:t>
      </w:r>
    </w:p>
    <w:p w:rsidRPr="00D90929" w:rsidR="00FC74C6" w:rsidP="00615C4D" w:rsidRDefault="00FC74C6" w14:paraId="14B1F248" w14:textId="77777777">
      <w:r w:rsidRPr="00D90929">
        <w:t xml:space="preserve">Många landsbygdskommuner uppger att det finns en brist på bostäder. Ett vanligt hinder för större ombyggnationer och för bostadsbyggande i mindre kommuner är finansieringssvårigheter. En fastighets pantvärde på landsbygderna är ofta lägre än dess produktionskostnad, vilket i bankernas kreditprövning innebär en risk. Högre risk för kreditförluster leder till att kraven ökar på låntagaren samt att sämre lånevillkor erbjuds. Alternativt att det inte alls är möjligt att få lån, varken för köp av befintlig fastighet, för nybyggnad eller för ombyggnad. Alltför ofta är bankerna inte intresserade av att erbjuda lån på mindre marknader, eller så saknar de kunskap om marknadsförhållandena på den aktuella orten. </w:t>
      </w:r>
    </w:p>
    <w:p w:rsidRPr="00D90929" w:rsidR="00FC74C6" w:rsidP="00615C4D" w:rsidRDefault="00FC74C6" w14:paraId="09A87426" w14:textId="43AF35BF">
      <w:r w:rsidRPr="00D90929">
        <w:lastRenderedPageBreak/>
        <w:t>Det är uppenbart att de finansiella förutsättningarna för om- och nybyggnation av bostäder på landsbygden måste underlättas. Boverket fick i juni 2018 uppdrag av regeringen att ta fram förslag på åtgärder som kan underlätta finansiering av bostads</w:t>
      </w:r>
      <w:r w:rsidR="00F71A6B">
        <w:softHyphen/>
      </w:r>
      <w:r w:rsidRPr="00D90929">
        <w:t>byggande på landsbygden. I slutrapporten, Finansiering av ny- och ombyggnad av bostäder på landsbygden (2019:11), föreslås att en finansieringsmodell införs som mini</w:t>
      </w:r>
      <w:r w:rsidR="00F71A6B">
        <w:softHyphen/>
      </w:r>
      <w:r w:rsidRPr="00D90929">
        <w:t xml:space="preserve">merar risktagandet för enskilda hushåll men samtidigt inte innebär stora ekonomiska </w:t>
      </w:r>
      <w:r w:rsidRPr="00F71A6B">
        <w:rPr>
          <w:spacing w:val="-1"/>
        </w:rPr>
        <w:t>åtaganden från statens eller kommunens sida – ett statligt topplån med delvis kommunalt</w:t>
      </w:r>
      <w:r w:rsidRPr="00D90929">
        <w:t xml:space="preserve"> förlustansvar för uppförande och ombyggnad av egna hem. Lånet förutsätter att botten</w:t>
      </w:r>
      <w:r w:rsidR="00F71A6B">
        <w:softHyphen/>
      </w:r>
      <w:r w:rsidRPr="00D90929">
        <w:t xml:space="preserve">lån beviljats av en kreditgivare på marknaden och kan maximalt lämnas för upp till 85 procent av produktionskostnaden. Förslaget förutsätter ett åtagande från kommunen och </w:t>
      </w:r>
      <w:r w:rsidRPr="00F71A6B">
        <w:rPr>
          <w:spacing w:val="-2"/>
        </w:rPr>
        <w:t>eventuell förlust på topplånet fördelas mellan staten (65 procent), kommunen (25 procent)</w:t>
      </w:r>
      <w:r w:rsidRPr="00D90929">
        <w:t xml:space="preserve"> och det låntagande hushållet (10</w:t>
      </w:r>
      <w:r w:rsidR="008B4681">
        <w:t> </w:t>
      </w:r>
      <w:r w:rsidRPr="00D90929">
        <w:t>procent).</w:t>
      </w:r>
    </w:p>
    <w:p w:rsidRPr="00D90929" w:rsidR="00FC74C6" w:rsidP="00615C4D" w:rsidRDefault="00FC74C6" w14:paraId="0A7C49B2" w14:textId="38F3ADB3">
      <w:r w:rsidRPr="00D90929">
        <w:t xml:space="preserve">I syfte att öka byggandet på landsbygden föreslår Vänsterpartiet att en ny stödmodell enligt Boverkets förslag införs </w:t>
      </w:r>
      <w:r w:rsidRPr="00D90929" w:rsidR="00E62B1D">
        <w:t xml:space="preserve">och </w:t>
      </w:r>
      <w:r w:rsidRPr="00D90929" w:rsidR="001501C5">
        <w:t xml:space="preserve">vi </w:t>
      </w:r>
      <w:r w:rsidRPr="00D90929" w:rsidR="00E62B1D">
        <w:t xml:space="preserve">avsätter </w:t>
      </w:r>
      <w:r w:rsidRPr="00D90929" w:rsidR="001501C5">
        <w:t>3</w:t>
      </w:r>
      <w:r w:rsidR="008B4681">
        <w:t> </w:t>
      </w:r>
      <w:r w:rsidRPr="00D90929" w:rsidR="001501C5">
        <w:t xml:space="preserve">miljoner </w:t>
      </w:r>
      <w:r w:rsidRPr="00D90929" w:rsidR="00E62B1D">
        <w:t>för ändamålet</w:t>
      </w:r>
      <w:r w:rsidRPr="00D90929" w:rsidR="001501C5">
        <w:t xml:space="preserve"> 2023</w:t>
      </w:r>
      <w:r w:rsidRPr="00D90929" w:rsidR="00E62B1D">
        <w:t>.</w:t>
      </w:r>
      <w:r w:rsidRPr="00D90929">
        <w:t xml:space="preserve"> </w:t>
      </w:r>
    </w:p>
    <w:p w:rsidRPr="00D90929" w:rsidR="00D54729" w:rsidP="007D6945" w:rsidRDefault="00D54729" w14:paraId="640BDFF8" w14:textId="098AA3A2">
      <w:pPr>
        <w:pStyle w:val="Rubrik2"/>
        <w:rPr>
          <w:lang w:eastAsia="sv-SE"/>
        </w:rPr>
      </w:pPr>
      <w:r w:rsidRPr="00D90929">
        <w:t xml:space="preserve">Anslag 1:7 </w:t>
      </w:r>
      <w:r w:rsidRPr="00D90929">
        <w:rPr>
          <w:lang w:eastAsia="sv-SE"/>
        </w:rPr>
        <w:t>Energieffektivisering av flerbostadshus</w:t>
      </w:r>
    </w:p>
    <w:p w:rsidRPr="00D90929" w:rsidR="00FC74C6" w:rsidP="00615C4D" w:rsidRDefault="00FC74C6" w14:paraId="5CD311D9" w14:textId="33ADBF2C">
      <w:pPr>
        <w:pStyle w:val="Normalutanindragellerluft"/>
        <w:rPr>
          <w:lang w:eastAsia="sv-SE"/>
        </w:rPr>
      </w:pPr>
      <w:r w:rsidRPr="00F71A6B">
        <w:rPr>
          <w:spacing w:val="-1"/>
          <w:lang w:eastAsia="sv-SE"/>
        </w:rPr>
        <w:t>Stora delar av det svenska flerbostadshusbeståndet är i behov av upprustning och energi</w:t>
      </w:r>
      <w:r w:rsidRPr="00F71A6B" w:rsidR="00F71A6B">
        <w:rPr>
          <w:spacing w:val="-1"/>
          <w:lang w:eastAsia="sv-SE"/>
        </w:rPr>
        <w:softHyphen/>
      </w:r>
      <w:r w:rsidRPr="00F71A6B">
        <w:rPr>
          <w:spacing w:val="-1"/>
          <w:lang w:eastAsia="sv-SE"/>
        </w:rPr>
        <w:t>effektivisering.</w:t>
      </w:r>
      <w:r w:rsidRPr="00D90929">
        <w:rPr>
          <w:lang w:eastAsia="sv-SE"/>
        </w:rPr>
        <w:t xml:space="preserve"> För 140</w:t>
      </w:r>
      <w:r w:rsidRPr="00D90929" w:rsidR="00AE64DB">
        <w:rPr>
          <w:lang w:eastAsia="sv-SE"/>
        </w:rPr>
        <w:t> </w:t>
      </w:r>
      <w:r w:rsidRPr="00D90929">
        <w:rPr>
          <w:lang w:eastAsia="sv-SE"/>
        </w:rPr>
        <w:t xml:space="preserve">000 lägenheter är renoveringsbehovet akut enligt en rapport från det statliga forskningsinstitutet </w:t>
      </w:r>
      <w:proofErr w:type="spellStart"/>
      <w:r w:rsidRPr="00D90929">
        <w:rPr>
          <w:lang w:eastAsia="sv-SE"/>
        </w:rPr>
        <w:t>Rise</w:t>
      </w:r>
      <w:proofErr w:type="spellEnd"/>
      <w:r w:rsidRPr="00D90929">
        <w:rPr>
          <w:lang w:eastAsia="sv-SE"/>
        </w:rPr>
        <w:t>. Kostnaderna är omfattande. Enligt Sveriges Allmännytta krävs uppemot 165 miljarder kronor för att åtgärda akuta tekniska brister och anpassa bostäderna till moderna krav på tillgänglighet och energiprestanda. Enligt Boverkets beräkningar uppskattas kostnaderna till mellan 300 och 500 miljarder kronor. För att genomföra nödvändiga renoveringar och energieffektiviseringar behöver staten ta ett finansiellt ansvar.</w:t>
      </w:r>
    </w:p>
    <w:p w:rsidRPr="00D90929" w:rsidR="00085FE3" w:rsidP="00615C4D" w:rsidRDefault="001501C5" w14:paraId="3D4EDF9F" w14:textId="2B8BCC35">
      <w:pPr>
        <w:rPr>
          <w:lang w:eastAsia="sv-SE"/>
        </w:rPr>
      </w:pPr>
      <w:r w:rsidRPr="00F71A6B">
        <w:rPr>
          <w:spacing w:val="-1"/>
          <w:lang w:eastAsia="sv-SE"/>
        </w:rPr>
        <w:t xml:space="preserve">En avveckling av </w:t>
      </w:r>
      <w:r w:rsidRPr="00F71A6B" w:rsidR="00085FE3">
        <w:rPr>
          <w:spacing w:val="-1"/>
          <w:lang w:eastAsia="sv-SE"/>
        </w:rPr>
        <w:t xml:space="preserve">det tidigare </w:t>
      </w:r>
      <w:r w:rsidRPr="00F71A6B" w:rsidR="00FC74C6">
        <w:rPr>
          <w:spacing w:val="-1"/>
          <w:lang w:eastAsia="sv-SE"/>
        </w:rPr>
        <w:t>stöd</w:t>
      </w:r>
      <w:r w:rsidRPr="00F71A6B" w:rsidR="00085FE3">
        <w:rPr>
          <w:spacing w:val="-1"/>
          <w:lang w:eastAsia="sv-SE"/>
        </w:rPr>
        <w:t>et</w:t>
      </w:r>
      <w:r w:rsidRPr="00F71A6B" w:rsidR="00FC74C6">
        <w:rPr>
          <w:spacing w:val="-1"/>
          <w:lang w:eastAsia="sv-SE"/>
        </w:rPr>
        <w:t xml:space="preserve"> för renovering och energieffektivisering </w:t>
      </w:r>
      <w:r w:rsidRPr="00F71A6B">
        <w:rPr>
          <w:spacing w:val="-1"/>
          <w:lang w:eastAsia="sv-SE"/>
        </w:rPr>
        <w:t>inleddes</w:t>
      </w:r>
      <w:r w:rsidRPr="00D90929">
        <w:rPr>
          <w:lang w:eastAsia="sv-SE"/>
        </w:rPr>
        <w:t xml:space="preserve"> vid årsskiftet 2021/2022 med omedelbar verkan efter </w:t>
      </w:r>
      <w:r w:rsidRPr="00D90929" w:rsidR="00085FE3">
        <w:rPr>
          <w:lang w:eastAsia="sv-SE"/>
        </w:rPr>
        <w:t xml:space="preserve">att </w:t>
      </w:r>
      <w:r w:rsidRPr="00D90929" w:rsidR="008B4681">
        <w:rPr>
          <w:lang w:eastAsia="sv-SE"/>
        </w:rPr>
        <w:t>Moderaternas</w:t>
      </w:r>
      <w:r w:rsidRPr="00D90929" w:rsidR="00085FE3">
        <w:rPr>
          <w:lang w:eastAsia="sv-SE"/>
        </w:rPr>
        <w:t xml:space="preserve">, </w:t>
      </w:r>
      <w:r w:rsidRPr="00D90929" w:rsidR="008B4681">
        <w:rPr>
          <w:lang w:eastAsia="sv-SE"/>
        </w:rPr>
        <w:t>Kristdemokra</w:t>
      </w:r>
      <w:r w:rsidR="00F71A6B">
        <w:rPr>
          <w:lang w:eastAsia="sv-SE"/>
        </w:rPr>
        <w:softHyphen/>
      </w:r>
      <w:r w:rsidRPr="00D90929" w:rsidR="008B4681">
        <w:rPr>
          <w:lang w:eastAsia="sv-SE"/>
        </w:rPr>
        <w:t xml:space="preserve">ternas </w:t>
      </w:r>
      <w:r w:rsidRPr="00D90929" w:rsidR="00085FE3">
        <w:rPr>
          <w:lang w:eastAsia="sv-SE"/>
        </w:rPr>
        <w:t xml:space="preserve">och </w:t>
      </w:r>
      <w:r w:rsidRPr="00D90929" w:rsidR="008B4681">
        <w:rPr>
          <w:lang w:eastAsia="sv-SE"/>
        </w:rPr>
        <w:t xml:space="preserve">Sverigedemokraternas </w:t>
      </w:r>
      <w:r w:rsidRPr="00D90929" w:rsidR="00085FE3">
        <w:rPr>
          <w:lang w:eastAsia="sv-SE"/>
        </w:rPr>
        <w:t>budgetförslag</w:t>
      </w:r>
      <w:r w:rsidRPr="00D90929">
        <w:rPr>
          <w:lang w:eastAsia="sv-SE"/>
        </w:rPr>
        <w:t xml:space="preserve"> </w:t>
      </w:r>
      <w:r w:rsidRPr="00D90929" w:rsidR="00085FE3">
        <w:rPr>
          <w:lang w:eastAsia="sv-SE"/>
        </w:rPr>
        <w:t>rösta</w:t>
      </w:r>
      <w:r w:rsidRPr="00D90929" w:rsidR="00581DFB">
        <w:rPr>
          <w:lang w:eastAsia="sv-SE"/>
        </w:rPr>
        <w:t>t</w:t>
      </w:r>
      <w:r w:rsidRPr="00D90929" w:rsidR="00085FE3">
        <w:rPr>
          <w:lang w:eastAsia="sv-SE"/>
        </w:rPr>
        <w:t>s igenom i november 2021. Vänsterpartiet motsatte sig</w:t>
      </w:r>
      <w:r w:rsidRPr="00D90929" w:rsidR="00581DFB">
        <w:rPr>
          <w:lang w:eastAsia="sv-SE"/>
        </w:rPr>
        <w:t xml:space="preserve"> detta och mot </w:t>
      </w:r>
      <w:r w:rsidRPr="00D90929" w:rsidR="00FC74C6">
        <w:rPr>
          <w:lang w:eastAsia="sv-SE"/>
        </w:rPr>
        <w:t xml:space="preserve">bakgrund av de omfattande behoven av renovering och energieffektivisering i det svenska flerbostadshusbeståndet </w:t>
      </w:r>
      <w:r w:rsidRPr="00D90929" w:rsidR="00581DFB">
        <w:rPr>
          <w:lang w:eastAsia="sv-SE"/>
        </w:rPr>
        <w:t>återför vi</w:t>
      </w:r>
      <w:r w:rsidRPr="00D90929" w:rsidR="00FC74C6">
        <w:rPr>
          <w:lang w:eastAsia="sv-SE"/>
        </w:rPr>
        <w:t xml:space="preserve"> </w:t>
      </w:r>
      <w:r w:rsidRPr="00D90929" w:rsidR="002965C5">
        <w:rPr>
          <w:lang w:eastAsia="sv-SE"/>
        </w:rPr>
        <w:t xml:space="preserve">det. </w:t>
      </w:r>
      <w:r w:rsidRPr="00D90929" w:rsidR="00085FE3">
        <w:rPr>
          <w:lang w:eastAsia="sv-SE"/>
        </w:rPr>
        <w:t>Utformningen av stödet bör ta hänsyn till Riksrevisionens rekommendationer i syfte att göra stödet mer ändamålsenligt (</w:t>
      </w:r>
      <w:proofErr w:type="spellStart"/>
      <w:r w:rsidRPr="00D90929" w:rsidR="00085FE3">
        <w:rPr>
          <w:lang w:eastAsia="sv-SE"/>
        </w:rPr>
        <w:t>RiR</w:t>
      </w:r>
      <w:proofErr w:type="spellEnd"/>
      <w:r w:rsidRPr="00D90929" w:rsidR="00085FE3">
        <w:rPr>
          <w:lang w:eastAsia="sv-SE"/>
        </w:rPr>
        <w:t xml:space="preserve"> 2019:25). </w:t>
      </w:r>
    </w:p>
    <w:p w:rsidRPr="00D90929" w:rsidR="00FC74C6" w:rsidP="00615C4D" w:rsidRDefault="00085FE3" w14:paraId="34F41BE6" w14:textId="5768B994">
      <w:pPr>
        <w:rPr>
          <w:lang w:eastAsia="sv-SE"/>
        </w:rPr>
      </w:pPr>
      <w:r w:rsidRPr="00D90929">
        <w:rPr>
          <w:lang w:eastAsia="sv-SE"/>
        </w:rPr>
        <w:t>Vi föreslår en ökning av anslaget med 2,56 miljarder</w:t>
      </w:r>
      <w:r w:rsidRPr="00D90929" w:rsidR="003A4D9B">
        <w:rPr>
          <w:lang w:eastAsia="sv-SE"/>
        </w:rPr>
        <w:t xml:space="preserve"> kronor</w:t>
      </w:r>
      <w:r w:rsidRPr="00D90929">
        <w:rPr>
          <w:lang w:eastAsia="sv-SE"/>
        </w:rPr>
        <w:t xml:space="preserve"> 2023, </w:t>
      </w:r>
      <w:r w:rsidRPr="00D90929" w:rsidR="00FC74C6">
        <w:rPr>
          <w:lang w:eastAsia="sv-SE"/>
        </w:rPr>
        <w:t xml:space="preserve">utöver </w:t>
      </w:r>
      <w:r w:rsidRPr="00D90929">
        <w:rPr>
          <w:lang w:eastAsia="sv-SE"/>
        </w:rPr>
        <w:t xml:space="preserve">de medel som fortfarande finns kvar </w:t>
      </w:r>
      <w:r w:rsidRPr="00D90929" w:rsidR="002965C5">
        <w:rPr>
          <w:lang w:eastAsia="sv-SE"/>
        </w:rPr>
        <w:t xml:space="preserve">för ändamålet </w:t>
      </w:r>
      <w:r w:rsidRPr="00D90929">
        <w:rPr>
          <w:lang w:eastAsia="sv-SE"/>
        </w:rPr>
        <w:t xml:space="preserve">i </w:t>
      </w:r>
      <w:r w:rsidRPr="00D90929" w:rsidR="00FC74C6">
        <w:rPr>
          <w:lang w:eastAsia="sv-SE"/>
        </w:rPr>
        <w:t xml:space="preserve">regeringens </w:t>
      </w:r>
      <w:r w:rsidRPr="00D90929">
        <w:rPr>
          <w:lang w:eastAsia="sv-SE"/>
        </w:rPr>
        <w:t xml:space="preserve">budget. </w:t>
      </w:r>
    </w:p>
    <w:p w:rsidRPr="00D90929" w:rsidR="00E13E2A" w:rsidP="007D6945" w:rsidRDefault="00E13E2A" w14:paraId="706B08EA" w14:textId="77777777">
      <w:pPr>
        <w:pStyle w:val="Rubrik2"/>
      </w:pPr>
      <w:r w:rsidRPr="00D90929">
        <w:t>Anslag 2:1 Konsumentverket</w:t>
      </w:r>
    </w:p>
    <w:p w:rsidRPr="00D90929" w:rsidR="00E13E2A" w:rsidP="00615C4D" w:rsidRDefault="00E13E2A" w14:paraId="5541DD56" w14:textId="01C822C8">
      <w:pPr>
        <w:pStyle w:val="Normalutanindragellerluft"/>
      </w:pPr>
      <w:r w:rsidRPr="00D90929">
        <w:t xml:space="preserve">För att garantera alla människors tillgång till god konsumentvägledning vill vi att fler kommuner ska ha tillgång till konsumentvägledning. Vänsterpartiet föreslår därför en ökning av anslaget </w:t>
      </w:r>
      <w:r w:rsidRPr="00D90929" w:rsidR="00093BEB">
        <w:t xml:space="preserve">med 100 miljoner kronor </w:t>
      </w:r>
      <w:r w:rsidRPr="00D90929">
        <w:t>i jämförelse med regeringens förslag</w:t>
      </w:r>
      <w:r w:rsidRPr="00D90929" w:rsidR="00093BEB">
        <w:t xml:space="preserve"> i syfte att förstärka</w:t>
      </w:r>
      <w:r w:rsidRPr="00D90929">
        <w:t xml:space="preserve"> konsumentvägledar- och skuldrådgivarverksamheterna i kommunerna. Vid användning av stödet till anställning krävs 50 procents medfinansiering av kommunerna.</w:t>
      </w:r>
    </w:p>
    <w:p w:rsidRPr="00D90929" w:rsidR="00E13E2A" w:rsidP="007D6945" w:rsidRDefault="00E13E2A" w14:paraId="5AD50E79" w14:textId="77777777">
      <w:pPr>
        <w:pStyle w:val="Rubrik2"/>
      </w:pPr>
      <w:r w:rsidRPr="00D90929">
        <w:lastRenderedPageBreak/>
        <w:t>Anslag 2:2 Allmänna reklamationsnämnden</w:t>
      </w:r>
    </w:p>
    <w:p w:rsidRPr="00D90929" w:rsidR="00E13E2A" w:rsidP="00615C4D" w:rsidRDefault="00E13E2A" w14:paraId="3A9916D1" w14:textId="20B4AA79">
      <w:pPr>
        <w:pStyle w:val="Normalutanindragellerluft"/>
      </w:pPr>
      <w:r w:rsidRPr="00D90929">
        <w:t xml:space="preserve">Trycket på Allmänna reklamationsnämnden </w:t>
      </w:r>
      <w:r w:rsidRPr="00D90929" w:rsidR="00093BEB">
        <w:t>var</w:t>
      </w:r>
      <w:r w:rsidRPr="00D90929">
        <w:t xml:space="preserve"> stort redan innan coronakrisen, och nu i samband med krisen har det skett en väldigt stor ökning av antalet ärenden</w:t>
      </w:r>
      <w:r w:rsidR="008B4681">
        <w:t>,</w:t>
      </w:r>
      <w:r w:rsidRPr="00D90929">
        <w:t xml:space="preserve"> vilket gjort att handläggningstiden ökat markant. Vänsterpartiet föreslår därför en ökning av anslaget med 5</w:t>
      </w:r>
      <w:r w:rsidR="008B4681">
        <w:t> </w:t>
      </w:r>
      <w:r w:rsidRPr="00D90929">
        <w:t>miljoner kronor mer än regeringen.</w:t>
      </w:r>
    </w:p>
    <w:p w:rsidRPr="00D90929" w:rsidR="00E13E2A" w:rsidP="007D6945" w:rsidRDefault="00E13E2A" w14:paraId="1E0D281E" w14:textId="77777777">
      <w:pPr>
        <w:pStyle w:val="Rubrik2"/>
      </w:pPr>
      <w:r w:rsidRPr="00D90929">
        <w:t>Anslag 2:4 Åtgärder på konsumentområdet</w:t>
      </w:r>
    </w:p>
    <w:p w:rsidRPr="00D90929" w:rsidR="00E13E2A" w:rsidP="00E13E2A" w:rsidRDefault="00E13E2A" w14:paraId="79C8D8B8" w14:textId="6F5882D6">
      <w:pPr>
        <w:pStyle w:val="Normalutanindragellerluft"/>
      </w:pPr>
      <w:r w:rsidRPr="00D90929">
        <w:t>Det är viktigare än någonsin att stödja organisationer som ger stöd och information om konsumtion. Organisationer som arbetar med konsumentfrågor får en stor del av sin finansiering via det statliga stödet. Vänsterpartiet föreslår därför en ökning av anslaget med 10</w:t>
      </w:r>
      <w:r w:rsidR="008B4681">
        <w:t> </w:t>
      </w:r>
      <w:r w:rsidRPr="00D90929">
        <w:t>miljoner kronor 2023.</w:t>
      </w:r>
    </w:p>
    <w:p w:rsidRPr="00D90929" w:rsidR="00D54729" w:rsidP="007D6945" w:rsidRDefault="00D54729" w14:paraId="20B85CBF" w14:textId="16B4726E">
      <w:pPr>
        <w:pStyle w:val="Rubrik2"/>
        <w:rPr>
          <w:lang w:eastAsia="sv-SE"/>
        </w:rPr>
      </w:pPr>
      <w:r w:rsidRPr="00D90929">
        <w:t>Nytt anslag</w:t>
      </w:r>
      <w:r w:rsidRPr="00D90929" w:rsidR="00E13E2A">
        <w:t>:</w:t>
      </w:r>
      <w:r w:rsidRPr="00D90929">
        <w:t xml:space="preserve"> </w:t>
      </w:r>
      <w:r w:rsidRPr="00D90929">
        <w:rPr>
          <w:lang w:eastAsia="sv-SE"/>
        </w:rPr>
        <w:t>Statliga topplån för byggande av hyresrätter</w:t>
      </w:r>
    </w:p>
    <w:p w:rsidRPr="00D90929" w:rsidR="00D54729" w:rsidP="00615C4D" w:rsidRDefault="00D54729" w14:paraId="3991ECB1" w14:textId="65269796">
      <w:pPr>
        <w:pStyle w:val="Normalutanindragellerluft"/>
        <w:rPr>
          <w:lang w:eastAsia="sv-SE"/>
        </w:rPr>
      </w:pPr>
      <w:r w:rsidRPr="00D90929">
        <w:rPr>
          <w:lang w:eastAsia="sv-SE"/>
        </w:rPr>
        <w:t>För att bygga de bostäder som främst behövs, dvs. hyresrätter med rimliga hyror, måste staten ta ett större ansvar för finansieringen. Enbart investeringsstöd räcker inte. För att ytterligare stimulera byggandet av hyresbostäder, i synnerhet under rådande konjunktur</w:t>
      </w:r>
      <w:r w:rsidR="00F71A6B">
        <w:rPr>
          <w:lang w:eastAsia="sv-SE"/>
        </w:rPr>
        <w:softHyphen/>
      </w:r>
      <w:r w:rsidRPr="00D90929">
        <w:rPr>
          <w:lang w:eastAsia="sv-SE"/>
        </w:rPr>
        <w:t>läge, bör staten ta över delar av risken för hyresrättens finansiering genom att erbjuda topplån med låg ränta som ersätter större delen av det egna kapitalet för byggbolagen. Med statligt utfärdat topplån på 25 procent av investeringen återstår 5</w:t>
      </w:r>
      <w:r w:rsidR="008B4681">
        <w:rPr>
          <w:lang w:eastAsia="sv-SE"/>
        </w:rPr>
        <w:t> </w:t>
      </w:r>
      <w:r w:rsidRPr="00D90929">
        <w:rPr>
          <w:lang w:eastAsia="sv-SE"/>
        </w:rPr>
        <w:t>procent för investeraren att skjuta till. Resterande 70 procent ska som i dag finansieras av bank</w:t>
      </w:r>
      <w:r w:rsidR="00F71A6B">
        <w:rPr>
          <w:lang w:eastAsia="sv-SE"/>
        </w:rPr>
        <w:softHyphen/>
      </w:r>
      <w:r w:rsidRPr="00D90929">
        <w:rPr>
          <w:lang w:eastAsia="sv-SE"/>
        </w:rPr>
        <w:t>sektorn. Därmed ges även fler aktörer möjlighet att ta sig in på marknaden, vilket stärker konkurrensen i byggbranschen.</w:t>
      </w:r>
    </w:p>
    <w:p w:rsidRPr="00D90929" w:rsidR="00D54729" w:rsidP="00615C4D" w:rsidRDefault="00D54729" w14:paraId="4517B4BD" w14:textId="2FAEA603">
      <w:pPr>
        <w:rPr>
          <w:lang w:eastAsia="sv-SE"/>
        </w:rPr>
      </w:pPr>
      <w:r w:rsidRPr="00D90929">
        <w:rPr>
          <w:lang w:eastAsia="sv-SE"/>
        </w:rPr>
        <w:t>Vänsterpartiet föreslår därför att ett system med statliga topplån inrättas. Förslaget innebär en ökad upplåning för staten på motsvarande 10</w:t>
      </w:r>
      <w:r w:rsidR="008B4681">
        <w:rPr>
          <w:lang w:eastAsia="sv-SE"/>
        </w:rPr>
        <w:t> </w:t>
      </w:r>
      <w:r w:rsidRPr="00D90929">
        <w:rPr>
          <w:lang w:eastAsia="sv-SE"/>
        </w:rPr>
        <w:t>miljarder kronor 202</w:t>
      </w:r>
      <w:r w:rsidRPr="00D90929" w:rsidR="002965C5">
        <w:rPr>
          <w:lang w:eastAsia="sv-SE"/>
        </w:rPr>
        <w:t>3</w:t>
      </w:r>
      <w:r w:rsidRPr="00D90929">
        <w:rPr>
          <w:lang w:eastAsia="sv-SE"/>
        </w:rPr>
        <w:t>. Över tid ska systemet skalas upp och statens upplåning utökas. Schablonkostnaden för detta beräknas till 200 miljoner kronor 202</w:t>
      </w:r>
      <w:r w:rsidRPr="00D90929" w:rsidR="002965C5">
        <w:rPr>
          <w:lang w:eastAsia="sv-SE"/>
        </w:rPr>
        <w:t>3</w:t>
      </w:r>
      <w:r w:rsidRPr="00D90929">
        <w:rPr>
          <w:lang w:eastAsia="sv-SE"/>
        </w:rPr>
        <w:t>. Kostnaden som avses är räntekostnad och viss täckning av kapitalförluster.</w:t>
      </w:r>
      <w:r w:rsidRPr="00D90929" w:rsidR="00FC74C6">
        <w:rPr>
          <w:lang w:eastAsia="sv-SE"/>
        </w:rPr>
        <w:t xml:space="preserve"> </w:t>
      </w:r>
    </w:p>
    <w:p w:rsidRPr="00D90929" w:rsidR="00756C8F" w:rsidP="007D6945" w:rsidRDefault="00756C8F" w14:paraId="1101AE7A" w14:textId="7739EBFA">
      <w:pPr>
        <w:pStyle w:val="Rubrik2"/>
      </w:pPr>
      <w:r w:rsidRPr="00D90929">
        <w:t>Nya anslag</w:t>
      </w:r>
      <w:r w:rsidRPr="00D90929" w:rsidR="00E13E2A">
        <w:t>:</w:t>
      </w:r>
      <w:r w:rsidRPr="00D90929">
        <w:t xml:space="preserve"> </w:t>
      </w:r>
      <w:r w:rsidRPr="00D90929" w:rsidR="007F56F4">
        <w:rPr>
          <w:lang w:eastAsia="sv-SE"/>
        </w:rPr>
        <w:t>k</w:t>
      </w:r>
      <w:r w:rsidRPr="00D90929">
        <w:rPr>
          <w:lang w:eastAsia="sv-SE"/>
        </w:rPr>
        <w:t>limatanpassningar</w:t>
      </w:r>
      <w:r w:rsidRPr="00D90929" w:rsidR="00C066D0">
        <w:rPr>
          <w:lang w:eastAsia="sv-SE"/>
        </w:rPr>
        <w:t xml:space="preserve"> </w:t>
      </w:r>
      <w:r w:rsidRPr="00D90929">
        <w:t>nytt och b</w:t>
      </w:r>
      <w:r w:rsidRPr="00D90929">
        <w:rPr>
          <w:lang w:eastAsia="sv-SE"/>
        </w:rPr>
        <w:t>efintligt bostadsbestånd</w:t>
      </w:r>
    </w:p>
    <w:p w:rsidRPr="00D90929" w:rsidR="00F10D9D" w:rsidP="00615C4D" w:rsidRDefault="00756C8F" w14:paraId="094A6FE0" w14:textId="14925506">
      <w:pPr>
        <w:pStyle w:val="Normalutanindragellerluft"/>
        <w:rPr>
          <w:lang w:eastAsia="sv-SE"/>
        </w:rPr>
      </w:pPr>
      <w:r w:rsidRPr="00D90929">
        <w:rPr>
          <w:lang w:eastAsia="sv-SE"/>
        </w:rPr>
        <w:t xml:space="preserve">Vänsterpartiet inför två nya anslag för </w:t>
      </w:r>
      <w:r w:rsidRPr="00D90929">
        <w:rPr>
          <w:rFonts w:ascii="Times New Roman" w:hAnsi="Times New Roman" w:eastAsia="Times New Roman" w:cs="Times New Roman"/>
          <w:color w:val="000000"/>
          <w:kern w:val="0"/>
          <w:lang w:eastAsia="sv-SE"/>
          <w14:numSpacing w14:val="default"/>
        </w:rPr>
        <w:t xml:space="preserve">klimatanpassningar av befintligt bostadsbestånd </w:t>
      </w:r>
      <w:r w:rsidRPr="00F71A6B">
        <w:rPr>
          <w:rFonts w:ascii="Times New Roman" w:hAnsi="Times New Roman" w:eastAsia="Times New Roman" w:cs="Times New Roman"/>
          <w:color w:val="000000"/>
          <w:spacing w:val="-1"/>
          <w:kern w:val="0"/>
          <w:lang w:eastAsia="sv-SE"/>
          <w14:numSpacing w14:val="default"/>
        </w:rPr>
        <w:t>samt klimatanpassningar av nytt bostadsbestånd</w:t>
      </w:r>
      <w:r w:rsidRPr="00F71A6B" w:rsidR="00F10D9D">
        <w:rPr>
          <w:rFonts w:ascii="Times New Roman" w:hAnsi="Times New Roman" w:eastAsia="Times New Roman" w:cs="Times New Roman"/>
          <w:color w:val="000000"/>
          <w:spacing w:val="-1"/>
          <w:kern w:val="0"/>
          <w:lang w:eastAsia="sv-SE"/>
          <w14:numSpacing w14:val="default"/>
        </w:rPr>
        <w:t xml:space="preserve">. Anslagen ingår i det större </w:t>
      </w:r>
      <w:r w:rsidRPr="00F71A6B" w:rsidR="00F10D9D">
        <w:rPr>
          <w:rFonts w:ascii="Times New Roman" w:hAnsi="Times New Roman"/>
          <w:spacing w:val="-1"/>
        </w:rPr>
        <w:t>investerings</w:t>
      </w:r>
      <w:r w:rsidRPr="00F71A6B" w:rsidR="00F71A6B">
        <w:rPr>
          <w:rFonts w:ascii="Times New Roman" w:hAnsi="Times New Roman"/>
          <w:spacing w:val="-1"/>
        </w:rPr>
        <w:softHyphen/>
      </w:r>
      <w:r w:rsidRPr="00F71A6B" w:rsidR="00F10D9D">
        <w:rPr>
          <w:rFonts w:ascii="Times New Roman" w:hAnsi="Times New Roman"/>
          <w:spacing w:val="-1"/>
        </w:rPr>
        <w:t>program</w:t>
      </w:r>
      <w:r w:rsidRPr="00D90929" w:rsidR="00F10D9D">
        <w:t xml:space="preserve"> som vi avser </w:t>
      </w:r>
      <w:r w:rsidR="00BD7EE5">
        <w:t xml:space="preserve">att </w:t>
      </w:r>
      <w:r w:rsidRPr="00D90929" w:rsidR="00F10D9D">
        <w:t>implementera 2024</w:t>
      </w:r>
      <w:r w:rsidRPr="00D90929" w:rsidR="002965C5">
        <w:t xml:space="preserve">, och som </w:t>
      </w:r>
      <w:r w:rsidRPr="00D90929" w:rsidR="00F10D9D">
        <w:t>se</w:t>
      </w:r>
      <w:r w:rsidRPr="00D90929" w:rsidR="00F0262A">
        <w:t>da</w:t>
      </w:r>
      <w:r w:rsidRPr="00D90929" w:rsidR="00F10D9D">
        <w:t>n trappas upp under 10</w:t>
      </w:r>
      <w:r w:rsidR="00BD7EE5">
        <w:t> </w:t>
      </w:r>
      <w:r w:rsidRPr="00D90929" w:rsidR="00F10D9D">
        <w:t xml:space="preserve">år. </w:t>
      </w:r>
      <w:r w:rsidRPr="00D90929" w:rsidR="00F10D9D">
        <w:rPr>
          <w:rFonts w:ascii="Times New Roman" w:hAnsi="Times New Roman" w:eastAsia="Times New Roman" w:cs="Times New Roman"/>
          <w:color w:val="000000"/>
          <w:kern w:val="0"/>
          <w:lang w:eastAsia="sv-SE"/>
          <w14:numSpacing w14:val="default"/>
        </w:rPr>
        <w:t xml:space="preserve">I anslagen ingår </w:t>
      </w:r>
      <w:r w:rsidRPr="00D90929" w:rsidR="00F0262A">
        <w:rPr>
          <w:rFonts w:ascii="Times New Roman" w:hAnsi="Times New Roman" w:eastAsia="Times New Roman" w:cs="Times New Roman"/>
          <w:color w:val="000000"/>
          <w:kern w:val="0"/>
          <w:lang w:eastAsia="sv-SE"/>
          <w14:numSpacing w14:val="default"/>
        </w:rPr>
        <w:t>bl.a.</w:t>
      </w:r>
      <w:r w:rsidRPr="00D90929" w:rsidR="00F10D9D">
        <w:rPr>
          <w:rFonts w:ascii="Times New Roman" w:hAnsi="Times New Roman" w:eastAsia="Times New Roman" w:cs="Times New Roman"/>
          <w:color w:val="000000"/>
          <w:kern w:val="0"/>
          <w:lang w:eastAsia="sv-SE"/>
          <w14:numSpacing w14:val="default"/>
        </w:rPr>
        <w:t xml:space="preserve"> medel för m</w:t>
      </w:r>
      <w:r w:rsidRPr="00D90929" w:rsidR="00F10D9D">
        <w:rPr>
          <w:lang w:eastAsia="sv-SE"/>
        </w:rPr>
        <w:t>oderna hållbara städer, investeringsstöd riktat specifikt för uppförande av flerbostadshus i trä, stöd för klimatneutrala byggplaner och stöd till klimatsmart stadsplanering</w:t>
      </w:r>
      <w:r w:rsidRPr="00D90929" w:rsidR="007F56F4">
        <w:rPr>
          <w:lang w:eastAsia="sv-SE"/>
        </w:rPr>
        <w:t>.</w:t>
      </w:r>
    </w:p>
    <w:p w:rsidRPr="00D90929" w:rsidR="00145CCA" w:rsidP="007D6945" w:rsidRDefault="00145CCA" w14:paraId="3DA12970" w14:textId="653AFF4E">
      <w:pPr>
        <w:pStyle w:val="Rubrik2"/>
        <w:rPr>
          <w:lang w:eastAsia="sv-SE"/>
        </w:rPr>
      </w:pPr>
      <w:r w:rsidRPr="00D90929">
        <w:t>Nytt anslag</w:t>
      </w:r>
      <w:r w:rsidRPr="00D90929" w:rsidR="00E13E2A">
        <w:t>:</w:t>
      </w:r>
      <w:r w:rsidRPr="00D90929">
        <w:t xml:space="preserve"> I</w:t>
      </w:r>
      <w:r w:rsidRPr="00D90929">
        <w:rPr>
          <w:lang w:eastAsia="sv-SE"/>
        </w:rPr>
        <w:t>nvesteringsstöd för att upprusta, utveckla och bygga nya lekparker, bemannade parklekar och områden för spontanidrott</w:t>
      </w:r>
    </w:p>
    <w:p w:rsidRPr="00D90929" w:rsidR="004236CF" w:rsidP="00615C4D" w:rsidRDefault="007F7C82" w14:paraId="133E0DE9" w14:textId="1D2B207B">
      <w:pPr>
        <w:pStyle w:val="Normalutanindragellerluft"/>
        <w:rPr>
          <w:lang w:eastAsia="sv-SE"/>
        </w:rPr>
      </w:pPr>
      <w:r w:rsidRPr="00D90929">
        <w:rPr>
          <w:lang w:eastAsia="sv-SE"/>
        </w:rPr>
        <w:t xml:space="preserve">Det </w:t>
      </w:r>
      <w:r w:rsidRPr="00D90929">
        <w:t>offentliga</w:t>
      </w:r>
      <w:r w:rsidRPr="00D90929">
        <w:rPr>
          <w:lang w:eastAsia="sv-SE"/>
        </w:rPr>
        <w:t xml:space="preserve"> rummet ska inkludera barn och unga. Det innebär bl.a. att det måste finnas tillgång till icke</w:t>
      </w:r>
      <w:r w:rsidRPr="00D90929" w:rsidR="00A830F1">
        <w:rPr>
          <w:lang w:eastAsia="sv-SE"/>
        </w:rPr>
        <w:t>-</w:t>
      </w:r>
      <w:r w:rsidRPr="00D90929">
        <w:rPr>
          <w:lang w:eastAsia="sv-SE"/>
        </w:rPr>
        <w:t xml:space="preserve">kommersiella mötesplatser i närmiljön oavsett var man bor. Det kan handla om attraktiva lekplatser, bemannade parklekar med pedagogisk verksamhet </w:t>
      </w:r>
      <w:r w:rsidRPr="00D90929">
        <w:rPr>
          <w:lang w:eastAsia="sv-SE"/>
        </w:rPr>
        <w:lastRenderedPageBreak/>
        <w:t xml:space="preserve">eller ytor för olika typer av spontanidrott. Det är viktigt att planeringen utgår från </w:t>
      </w:r>
      <w:r w:rsidRPr="00D90929" w:rsidR="00BD7EE5">
        <w:rPr>
          <w:lang w:eastAsia="sv-SE"/>
        </w:rPr>
        <w:t xml:space="preserve">både </w:t>
      </w:r>
      <w:r w:rsidRPr="00D90929">
        <w:rPr>
          <w:lang w:eastAsia="sv-SE"/>
        </w:rPr>
        <w:t>flickor</w:t>
      </w:r>
      <w:r w:rsidR="00BD7EE5">
        <w:rPr>
          <w:lang w:eastAsia="sv-SE"/>
        </w:rPr>
        <w:t>s</w:t>
      </w:r>
      <w:r w:rsidRPr="00D90929">
        <w:rPr>
          <w:lang w:eastAsia="sv-SE"/>
        </w:rPr>
        <w:t xml:space="preserve"> och pojkars intressen. Vänsterpartiet föreslår ett stöd i form av en pott som kommunerna kan söka pengar från för investeringar i lekparker, parklekar och ytor för spontanidrott. För att få ta del av stödet måste man uppnå krav på tillgänglighet. Det ska också göras en konsekvensanalys utifrån tydliga jämställdhetsmål. Vi avsätter 500 miljoner kronor för detta ändamål</w:t>
      </w:r>
      <w:r w:rsidRPr="00D90929" w:rsidR="005E7072">
        <w:rPr>
          <w:lang w:eastAsia="sv-SE"/>
        </w:rPr>
        <w:t xml:space="preserve"> 2023</w:t>
      </w:r>
      <w:r w:rsidRPr="00D90929">
        <w:rPr>
          <w:lang w:eastAsia="sv-SE"/>
        </w:rPr>
        <w:t>.</w:t>
      </w:r>
    </w:p>
    <w:sdt>
      <w:sdtPr>
        <w:alias w:val="CC_Underskrifter"/>
        <w:tag w:val="CC_Underskrifter"/>
        <w:id w:val="583496634"/>
        <w:lock w:val="sdtContentLocked"/>
        <w:placeholder>
          <w:docPart w:val="1719365E26CB44EAAC1FA0DE39B4A8F8"/>
        </w:placeholder>
      </w:sdtPr>
      <w:sdtEndPr/>
      <w:sdtContent>
        <w:p w:rsidR="00D90929" w:rsidP="00D90929" w:rsidRDefault="00D90929" w14:paraId="7FC7339C" w14:textId="77777777"/>
        <w:p w:rsidRPr="008E0FE2" w:rsidR="004801AC" w:rsidP="00D90929" w:rsidRDefault="00F71A6B" w14:paraId="3F45C208" w14:textId="110CEFBE"/>
      </w:sdtContent>
    </w:sdt>
    <w:tbl>
      <w:tblPr>
        <w:tblW w:w="5000" w:type="pct"/>
        <w:tblLook w:val="04A0" w:firstRow="1" w:lastRow="0" w:firstColumn="1" w:lastColumn="0" w:noHBand="0" w:noVBand="1"/>
        <w:tblCaption w:val="underskrifter"/>
      </w:tblPr>
      <w:tblGrid>
        <w:gridCol w:w="4252"/>
        <w:gridCol w:w="4252"/>
      </w:tblGrid>
      <w:tr w:rsidR="00A01694" w14:paraId="0B974D7D" w14:textId="77777777">
        <w:trPr>
          <w:cantSplit/>
        </w:trPr>
        <w:tc>
          <w:tcPr>
            <w:tcW w:w="50" w:type="pct"/>
            <w:vAlign w:val="bottom"/>
          </w:tcPr>
          <w:p w:rsidR="00A01694" w:rsidRDefault="00BD7EE5" w14:paraId="27D874E2" w14:textId="77777777">
            <w:pPr>
              <w:pStyle w:val="Underskrifter"/>
            </w:pPr>
            <w:r>
              <w:t>Nooshi Dadgostar (V)</w:t>
            </w:r>
          </w:p>
        </w:tc>
        <w:tc>
          <w:tcPr>
            <w:tcW w:w="50" w:type="pct"/>
            <w:vAlign w:val="bottom"/>
          </w:tcPr>
          <w:p w:rsidR="00A01694" w:rsidRDefault="00BD7EE5" w14:paraId="3608D31A" w14:textId="77777777">
            <w:pPr>
              <w:pStyle w:val="Underskrifter"/>
            </w:pPr>
            <w:r>
              <w:t>Andrea Andersson Tay (V)</w:t>
            </w:r>
          </w:p>
        </w:tc>
      </w:tr>
      <w:tr w:rsidR="00A01694" w14:paraId="4E8A8FE9" w14:textId="77777777">
        <w:trPr>
          <w:cantSplit/>
        </w:trPr>
        <w:tc>
          <w:tcPr>
            <w:tcW w:w="50" w:type="pct"/>
            <w:vAlign w:val="bottom"/>
          </w:tcPr>
          <w:p w:rsidR="00A01694" w:rsidRDefault="00BD7EE5" w14:paraId="46845B00" w14:textId="77777777">
            <w:pPr>
              <w:pStyle w:val="Underskrifter"/>
            </w:pPr>
            <w:r>
              <w:t>Samuel Gonzalez Westling (V)</w:t>
            </w:r>
          </w:p>
        </w:tc>
        <w:tc>
          <w:tcPr>
            <w:tcW w:w="50" w:type="pct"/>
            <w:vAlign w:val="bottom"/>
          </w:tcPr>
          <w:p w:rsidR="00A01694" w:rsidRDefault="00BD7EE5" w14:paraId="5EA3D761" w14:textId="77777777">
            <w:pPr>
              <w:pStyle w:val="Underskrifter"/>
            </w:pPr>
            <w:r>
              <w:t>Ida Gabrielsson (V)</w:t>
            </w:r>
          </w:p>
        </w:tc>
      </w:tr>
      <w:tr w:rsidR="00A01694" w14:paraId="7CCFE23F" w14:textId="77777777">
        <w:trPr>
          <w:cantSplit/>
        </w:trPr>
        <w:tc>
          <w:tcPr>
            <w:tcW w:w="50" w:type="pct"/>
            <w:vAlign w:val="bottom"/>
          </w:tcPr>
          <w:p w:rsidR="00A01694" w:rsidRDefault="00BD7EE5" w14:paraId="34BFB829" w14:textId="77777777">
            <w:pPr>
              <w:pStyle w:val="Underskrifter"/>
            </w:pPr>
            <w:r>
              <w:t>Tony Haddou (V)</w:t>
            </w:r>
          </w:p>
        </w:tc>
        <w:tc>
          <w:tcPr>
            <w:tcW w:w="50" w:type="pct"/>
            <w:vAlign w:val="bottom"/>
          </w:tcPr>
          <w:p w:rsidR="00A01694" w:rsidRDefault="00BD7EE5" w14:paraId="3A08C08E" w14:textId="77777777">
            <w:pPr>
              <w:pStyle w:val="Underskrifter"/>
            </w:pPr>
            <w:r>
              <w:t>Jessica Wetterling (V)</w:t>
            </w:r>
          </w:p>
        </w:tc>
      </w:tr>
      <w:tr w:rsidR="00A01694" w14:paraId="3B7B1CD5" w14:textId="77777777">
        <w:trPr>
          <w:cantSplit/>
        </w:trPr>
        <w:tc>
          <w:tcPr>
            <w:tcW w:w="50" w:type="pct"/>
            <w:vAlign w:val="bottom"/>
          </w:tcPr>
          <w:p w:rsidR="00A01694" w:rsidRDefault="00BD7EE5" w14:paraId="4E2782D9" w14:textId="77777777">
            <w:pPr>
              <w:pStyle w:val="Underskrifter"/>
            </w:pPr>
            <w:r>
              <w:t>Vasiliki Tsouplaki (V)</w:t>
            </w:r>
          </w:p>
        </w:tc>
        <w:tc>
          <w:tcPr>
            <w:tcW w:w="50" w:type="pct"/>
            <w:vAlign w:val="bottom"/>
          </w:tcPr>
          <w:p w:rsidR="00A01694" w:rsidRDefault="00BD7EE5" w14:paraId="5CD39154" w14:textId="77777777">
            <w:pPr>
              <w:pStyle w:val="Underskrifter"/>
            </w:pPr>
            <w:r>
              <w:t>Malcolm Momodou Jallow (V)</w:t>
            </w:r>
          </w:p>
        </w:tc>
      </w:tr>
    </w:tbl>
    <w:p w:rsidR="00485A8E" w:rsidRDefault="00485A8E" w14:paraId="031B2551" w14:textId="77777777"/>
    <w:sectPr w:rsidR="00485A8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67528" w14:textId="77777777" w:rsidR="003C54AA" w:rsidRDefault="003C54AA" w:rsidP="000C1CAD">
      <w:pPr>
        <w:spacing w:line="240" w:lineRule="auto"/>
      </w:pPr>
      <w:r>
        <w:separator/>
      </w:r>
    </w:p>
  </w:endnote>
  <w:endnote w:type="continuationSeparator" w:id="0">
    <w:p w14:paraId="25D393DE" w14:textId="77777777" w:rsidR="003C54AA" w:rsidRDefault="003C5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C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50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DA25" w14:textId="08729E24" w:rsidR="00262EA3" w:rsidRPr="00D90929" w:rsidRDefault="00262EA3" w:rsidP="00D909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7C81" w14:textId="77777777" w:rsidR="003C54AA" w:rsidRDefault="003C54AA" w:rsidP="000C1CAD">
      <w:pPr>
        <w:spacing w:line="240" w:lineRule="auto"/>
      </w:pPr>
      <w:r>
        <w:separator/>
      </w:r>
    </w:p>
  </w:footnote>
  <w:footnote w:type="continuationSeparator" w:id="0">
    <w:p w14:paraId="73A1A62B" w14:textId="77777777" w:rsidR="003C54AA" w:rsidRDefault="003C5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94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E2C0F" wp14:editId="462CF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CE3381" w14:textId="2848B6C6" w:rsidR="00262EA3" w:rsidRDefault="00F71A6B" w:rsidP="008103B5">
                          <w:pPr>
                            <w:jc w:val="right"/>
                          </w:pPr>
                          <w:sdt>
                            <w:sdtPr>
                              <w:alias w:val="CC_Noformat_Partikod"/>
                              <w:tag w:val="CC_Noformat_Partikod"/>
                              <w:id w:val="-53464382"/>
                              <w:text/>
                            </w:sdtPr>
                            <w:sdtEndPr/>
                            <w:sdtContent>
                              <w:r w:rsidR="00C25A0A">
                                <w:t>V</w:t>
                              </w:r>
                            </w:sdtContent>
                          </w:sdt>
                          <w:sdt>
                            <w:sdtPr>
                              <w:alias w:val="CC_Noformat_Partinummer"/>
                              <w:tag w:val="CC_Noformat_Partinummer"/>
                              <w:id w:val="-1709555926"/>
                              <w:text/>
                            </w:sdtPr>
                            <w:sdtEndPr/>
                            <w:sdtContent>
                              <w:r w:rsidR="00C25A0A">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E2C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CE3381" w14:textId="2848B6C6" w:rsidR="00262EA3" w:rsidRDefault="00F71A6B" w:rsidP="008103B5">
                    <w:pPr>
                      <w:jc w:val="right"/>
                    </w:pPr>
                    <w:sdt>
                      <w:sdtPr>
                        <w:alias w:val="CC_Noformat_Partikod"/>
                        <w:tag w:val="CC_Noformat_Partikod"/>
                        <w:id w:val="-53464382"/>
                        <w:text/>
                      </w:sdtPr>
                      <w:sdtEndPr/>
                      <w:sdtContent>
                        <w:r w:rsidR="00C25A0A">
                          <w:t>V</w:t>
                        </w:r>
                      </w:sdtContent>
                    </w:sdt>
                    <w:sdt>
                      <w:sdtPr>
                        <w:alias w:val="CC_Noformat_Partinummer"/>
                        <w:tag w:val="CC_Noformat_Partinummer"/>
                        <w:id w:val="-1709555926"/>
                        <w:text/>
                      </w:sdtPr>
                      <w:sdtEndPr/>
                      <w:sdtContent>
                        <w:r w:rsidR="00C25A0A">
                          <w:t>542</w:t>
                        </w:r>
                      </w:sdtContent>
                    </w:sdt>
                  </w:p>
                </w:txbxContent>
              </v:textbox>
              <w10:wrap anchorx="page"/>
            </v:shape>
          </w:pict>
        </mc:Fallback>
      </mc:AlternateContent>
    </w:r>
  </w:p>
  <w:p w14:paraId="5C123C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AF59" w14:textId="77777777" w:rsidR="00262EA3" w:rsidRDefault="00262EA3" w:rsidP="008563AC">
    <w:pPr>
      <w:jc w:val="right"/>
    </w:pPr>
  </w:p>
  <w:p w14:paraId="66C1B3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367D" w14:textId="77777777" w:rsidR="00262EA3" w:rsidRDefault="00F71A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18868" wp14:editId="327AD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53678" w14:textId="60C745A5" w:rsidR="00262EA3" w:rsidRDefault="00F71A6B" w:rsidP="00A314CF">
    <w:pPr>
      <w:pStyle w:val="FSHNormal"/>
      <w:spacing w:before="40"/>
    </w:pPr>
    <w:sdt>
      <w:sdtPr>
        <w:alias w:val="CC_Noformat_Motionstyp"/>
        <w:tag w:val="CC_Noformat_Motionstyp"/>
        <w:id w:val="1162973129"/>
        <w:lock w:val="sdtContentLocked"/>
        <w15:appearance w15:val="hidden"/>
        <w:text/>
      </w:sdtPr>
      <w:sdtEndPr/>
      <w:sdtContent>
        <w:r w:rsidR="00D90929">
          <w:t>Partimotion</w:t>
        </w:r>
      </w:sdtContent>
    </w:sdt>
    <w:r w:rsidR="00821B36">
      <w:t xml:space="preserve"> </w:t>
    </w:r>
    <w:sdt>
      <w:sdtPr>
        <w:alias w:val="CC_Noformat_Partikod"/>
        <w:tag w:val="CC_Noformat_Partikod"/>
        <w:id w:val="1471015553"/>
        <w:text/>
      </w:sdtPr>
      <w:sdtEndPr/>
      <w:sdtContent>
        <w:r w:rsidR="00C25A0A">
          <w:t>V</w:t>
        </w:r>
      </w:sdtContent>
    </w:sdt>
    <w:sdt>
      <w:sdtPr>
        <w:alias w:val="CC_Noformat_Partinummer"/>
        <w:tag w:val="CC_Noformat_Partinummer"/>
        <w:id w:val="-2014525982"/>
        <w:text/>
      </w:sdtPr>
      <w:sdtEndPr/>
      <w:sdtContent>
        <w:r w:rsidR="00C25A0A">
          <w:t>542</w:t>
        </w:r>
      </w:sdtContent>
    </w:sdt>
  </w:p>
  <w:p w14:paraId="5B378A5C" w14:textId="77777777" w:rsidR="00262EA3" w:rsidRPr="008227B3" w:rsidRDefault="00F71A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C3D37E" w14:textId="0E932571" w:rsidR="00262EA3" w:rsidRPr="008227B3" w:rsidRDefault="00F71A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9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929">
          <w:t>:1239</w:t>
        </w:r>
      </w:sdtContent>
    </w:sdt>
  </w:p>
  <w:p w14:paraId="7F959470" w14:textId="7B4D65EF" w:rsidR="00262EA3" w:rsidRDefault="00F71A6B" w:rsidP="00E03A3D">
    <w:pPr>
      <w:pStyle w:val="Motionr"/>
    </w:pPr>
    <w:sdt>
      <w:sdtPr>
        <w:alias w:val="CC_Noformat_Avtext"/>
        <w:tag w:val="CC_Noformat_Avtext"/>
        <w:id w:val="-2020768203"/>
        <w:lock w:val="sdtContentLocked"/>
        <w15:appearance w15:val="hidden"/>
        <w:text/>
      </w:sdtPr>
      <w:sdtEndPr/>
      <w:sdtContent>
        <w:r w:rsidR="00D90929">
          <w:t>av Nooshi Dadgostar m.fl. (V)</w:t>
        </w:r>
      </w:sdtContent>
    </w:sdt>
  </w:p>
  <w:sdt>
    <w:sdtPr>
      <w:alias w:val="CC_Noformat_Rubtext"/>
      <w:tag w:val="CC_Noformat_Rubtext"/>
      <w:id w:val="-218060500"/>
      <w:lock w:val="sdtLocked"/>
      <w:text/>
    </w:sdtPr>
    <w:sdtEndPr/>
    <w:sdtContent>
      <w:p w14:paraId="286C7CB5" w14:textId="4D515DC3" w:rsidR="00262EA3" w:rsidRDefault="00C25A0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64F8F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25A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0F9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E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E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C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34"/>
    <w:rsid w:val="00114C71"/>
    <w:rsid w:val="00114CAC"/>
    <w:rsid w:val="001152A4"/>
    <w:rsid w:val="001153D8"/>
    <w:rsid w:val="00115783"/>
    <w:rsid w:val="00116172"/>
    <w:rsid w:val="00116CAF"/>
    <w:rsid w:val="00116EC0"/>
    <w:rsid w:val="00116EED"/>
    <w:rsid w:val="00117500"/>
    <w:rsid w:val="00117F43"/>
    <w:rsid w:val="0012029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CCA"/>
    <w:rsid w:val="00146B8E"/>
    <w:rsid w:val="00146DB1"/>
    <w:rsid w:val="00147063"/>
    <w:rsid w:val="0014776C"/>
    <w:rsid w:val="00147EBC"/>
    <w:rsid w:val="001500C1"/>
    <w:rsid w:val="001501C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B"/>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16"/>
    <w:rsid w:val="00210D4F"/>
    <w:rsid w:val="0021178C"/>
    <w:rsid w:val="0021181B"/>
    <w:rsid w:val="0021239A"/>
    <w:rsid w:val="00212A8C"/>
    <w:rsid w:val="00213E34"/>
    <w:rsid w:val="00214025"/>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C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9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8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9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A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C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8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39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6E"/>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F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3BD"/>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9B"/>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7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4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EF"/>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F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8D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8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D9"/>
    <w:rsid w:val="007D5A70"/>
    <w:rsid w:val="007D5E2B"/>
    <w:rsid w:val="007D6916"/>
    <w:rsid w:val="007D694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F4"/>
    <w:rsid w:val="007F57B8"/>
    <w:rsid w:val="007F5D7B"/>
    <w:rsid w:val="007F5E58"/>
    <w:rsid w:val="007F6212"/>
    <w:rsid w:val="007F69FC"/>
    <w:rsid w:val="007F6E0E"/>
    <w:rsid w:val="007F7271"/>
    <w:rsid w:val="007F79E8"/>
    <w:rsid w:val="007F7C82"/>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80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81"/>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4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2"/>
    <w:rsid w:val="0097703A"/>
    <w:rsid w:val="00977E01"/>
    <w:rsid w:val="009806B2"/>
    <w:rsid w:val="00980BA4"/>
    <w:rsid w:val="0098142A"/>
    <w:rsid w:val="009818AD"/>
    <w:rsid w:val="00981A13"/>
    <w:rsid w:val="0098210A"/>
    <w:rsid w:val="00982399"/>
    <w:rsid w:val="0098267A"/>
    <w:rsid w:val="0098312F"/>
    <w:rsid w:val="009837E3"/>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E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94"/>
    <w:rsid w:val="00A01A14"/>
    <w:rsid w:val="00A01C3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F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F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C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8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99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D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FA"/>
    <w:rsid w:val="00BB7566"/>
    <w:rsid w:val="00BB7AD0"/>
    <w:rsid w:val="00BB7C79"/>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E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6D0"/>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0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2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2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B7"/>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17"/>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E2A"/>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1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2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DA"/>
    <w:rsid w:val="00EC397D"/>
    <w:rsid w:val="00EC3C67"/>
    <w:rsid w:val="00EC41CD"/>
    <w:rsid w:val="00EC47B0"/>
    <w:rsid w:val="00EC4C13"/>
    <w:rsid w:val="00EC50B9"/>
    <w:rsid w:val="00EC5DF5"/>
    <w:rsid w:val="00EC64E5"/>
    <w:rsid w:val="00EC6B7B"/>
    <w:rsid w:val="00EC6D4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E00"/>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2A"/>
    <w:rsid w:val="00F02D25"/>
    <w:rsid w:val="00F02F77"/>
    <w:rsid w:val="00F0359B"/>
    <w:rsid w:val="00F03D37"/>
    <w:rsid w:val="00F04739"/>
    <w:rsid w:val="00F04A99"/>
    <w:rsid w:val="00F05073"/>
    <w:rsid w:val="00F05289"/>
    <w:rsid w:val="00F063C4"/>
    <w:rsid w:val="00F065A5"/>
    <w:rsid w:val="00F1047F"/>
    <w:rsid w:val="00F105B4"/>
    <w:rsid w:val="00F10D9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6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4C6"/>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7279DA"/>
  <w15:chartTrackingRefBased/>
  <w15:docId w15:val="{46295DF6-E8CE-4AF0-AD4D-96F6639B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818">
      <w:bodyDiv w:val="1"/>
      <w:marLeft w:val="0"/>
      <w:marRight w:val="0"/>
      <w:marTop w:val="0"/>
      <w:marBottom w:val="0"/>
      <w:divBdr>
        <w:top w:val="none" w:sz="0" w:space="0" w:color="auto"/>
        <w:left w:val="none" w:sz="0" w:space="0" w:color="auto"/>
        <w:bottom w:val="none" w:sz="0" w:space="0" w:color="auto"/>
        <w:right w:val="none" w:sz="0" w:space="0" w:color="auto"/>
      </w:divBdr>
    </w:div>
    <w:div w:id="631135210">
      <w:bodyDiv w:val="1"/>
      <w:marLeft w:val="0"/>
      <w:marRight w:val="0"/>
      <w:marTop w:val="0"/>
      <w:marBottom w:val="0"/>
      <w:divBdr>
        <w:top w:val="none" w:sz="0" w:space="0" w:color="auto"/>
        <w:left w:val="none" w:sz="0" w:space="0" w:color="auto"/>
        <w:bottom w:val="none" w:sz="0" w:space="0" w:color="auto"/>
        <w:right w:val="none" w:sz="0" w:space="0" w:color="auto"/>
      </w:divBdr>
      <w:divsChild>
        <w:div w:id="2132236011">
          <w:marLeft w:val="0"/>
          <w:marRight w:val="0"/>
          <w:marTop w:val="0"/>
          <w:marBottom w:val="0"/>
          <w:divBdr>
            <w:top w:val="none" w:sz="0" w:space="0" w:color="auto"/>
            <w:left w:val="none" w:sz="0" w:space="0" w:color="auto"/>
            <w:bottom w:val="none" w:sz="0" w:space="0" w:color="auto"/>
            <w:right w:val="none" w:sz="0" w:space="0" w:color="auto"/>
          </w:divBdr>
        </w:div>
        <w:div w:id="1405639247">
          <w:marLeft w:val="0"/>
          <w:marRight w:val="0"/>
          <w:marTop w:val="0"/>
          <w:marBottom w:val="0"/>
          <w:divBdr>
            <w:top w:val="none" w:sz="0" w:space="0" w:color="auto"/>
            <w:left w:val="none" w:sz="0" w:space="0" w:color="auto"/>
            <w:bottom w:val="none" w:sz="0" w:space="0" w:color="auto"/>
            <w:right w:val="none" w:sz="0" w:space="0" w:color="auto"/>
          </w:divBdr>
          <w:divsChild>
            <w:div w:id="243612571">
              <w:marLeft w:val="0"/>
              <w:marRight w:val="0"/>
              <w:marTop w:val="0"/>
              <w:marBottom w:val="0"/>
              <w:divBdr>
                <w:top w:val="none" w:sz="0" w:space="0" w:color="auto"/>
                <w:left w:val="none" w:sz="0" w:space="0" w:color="auto"/>
                <w:bottom w:val="none" w:sz="0" w:space="0" w:color="auto"/>
                <w:right w:val="none" w:sz="0" w:space="0" w:color="auto"/>
              </w:divBdr>
            </w:div>
          </w:divsChild>
        </w:div>
        <w:div w:id="866484007">
          <w:marLeft w:val="0"/>
          <w:marRight w:val="0"/>
          <w:marTop w:val="0"/>
          <w:marBottom w:val="0"/>
          <w:divBdr>
            <w:top w:val="none" w:sz="0" w:space="0" w:color="auto"/>
            <w:left w:val="none" w:sz="0" w:space="0" w:color="auto"/>
            <w:bottom w:val="none" w:sz="0" w:space="0" w:color="auto"/>
            <w:right w:val="none" w:sz="0" w:space="0" w:color="auto"/>
          </w:divBdr>
          <w:divsChild>
            <w:div w:id="735934417">
              <w:marLeft w:val="0"/>
              <w:marRight w:val="0"/>
              <w:marTop w:val="0"/>
              <w:marBottom w:val="0"/>
              <w:divBdr>
                <w:top w:val="none" w:sz="0" w:space="0" w:color="auto"/>
                <w:left w:val="none" w:sz="0" w:space="0" w:color="auto"/>
                <w:bottom w:val="none" w:sz="0" w:space="0" w:color="auto"/>
                <w:right w:val="none" w:sz="0" w:space="0" w:color="auto"/>
              </w:divBdr>
            </w:div>
          </w:divsChild>
        </w:div>
        <w:div w:id="522864409">
          <w:marLeft w:val="0"/>
          <w:marRight w:val="0"/>
          <w:marTop w:val="0"/>
          <w:marBottom w:val="0"/>
          <w:divBdr>
            <w:top w:val="none" w:sz="0" w:space="0" w:color="auto"/>
            <w:left w:val="none" w:sz="0" w:space="0" w:color="auto"/>
            <w:bottom w:val="none" w:sz="0" w:space="0" w:color="auto"/>
            <w:right w:val="none" w:sz="0" w:space="0" w:color="auto"/>
          </w:divBdr>
        </w:div>
        <w:div w:id="1288243677">
          <w:marLeft w:val="0"/>
          <w:marRight w:val="0"/>
          <w:marTop w:val="0"/>
          <w:marBottom w:val="0"/>
          <w:divBdr>
            <w:top w:val="none" w:sz="0" w:space="0" w:color="auto"/>
            <w:left w:val="none" w:sz="0" w:space="0" w:color="auto"/>
            <w:bottom w:val="none" w:sz="0" w:space="0" w:color="auto"/>
            <w:right w:val="none" w:sz="0" w:space="0" w:color="auto"/>
          </w:divBdr>
          <w:divsChild>
            <w:div w:id="377363126">
              <w:marLeft w:val="0"/>
              <w:marRight w:val="0"/>
              <w:marTop w:val="0"/>
              <w:marBottom w:val="0"/>
              <w:divBdr>
                <w:top w:val="none" w:sz="0" w:space="0" w:color="auto"/>
                <w:left w:val="none" w:sz="0" w:space="0" w:color="auto"/>
                <w:bottom w:val="none" w:sz="0" w:space="0" w:color="auto"/>
                <w:right w:val="none" w:sz="0" w:space="0" w:color="auto"/>
              </w:divBdr>
            </w:div>
          </w:divsChild>
        </w:div>
        <w:div w:id="888303287">
          <w:marLeft w:val="0"/>
          <w:marRight w:val="0"/>
          <w:marTop w:val="0"/>
          <w:marBottom w:val="0"/>
          <w:divBdr>
            <w:top w:val="none" w:sz="0" w:space="0" w:color="auto"/>
            <w:left w:val="none" w:sz="0" w:space="0" w:color="auto"/>
            <w:bottom w:val="none" w:sz="0" w:space="0" w:color="auto"/>
            <w:right w:val="none" w:sz="0" w:space="0" w:color="auto"/>
          </w:divBdr>
          <w:divsChild>
            <w:div w:id="2077045418">
              <w:marLeft w:val="0"/>
              <w:marRight w:val="0"/>
              <w:marTop w:val="0"/>
              <w:marBottom w:val="0"/>
              <w:divBdr>
                <w:top w:val="none" w:sz="0" w:space="0" w:color="auto"/>
                <w:left w:val="none" w:sz="0" w:space="0" w:color="auto"/>
                <w:bottom w:val="none" w:sz="0" w:space="0" w:color="auto"/>
                <w:right w:val="none" w:sz="0" w:space="0" w:color="auto"/>
              </w:divBdr>
            </w:div>
          </w:divsChild>
        </w:div>
        <w:div w:id="1637759434">
          <w:marLeft w:val="0"/>
          <w:marRight w:val="0"/>
          <w:marTop w:val="0"/>
          <w:marBottom w:val="0"/>
          <w:divBdr>
            <w:top w:val="none" w:sz="0" w:space="0" w:color="auto"/>
            <w:left w:val="none" w:sz="0" w:space="0" w:color="auto"/>
            <w:bottom w:val="none" w:sz="0" w:space="0" w:color="auto"/>
            <w:right w:val="none" w:sz="0" w:space="0" w:color="auto"/>
          </w:divBdr>
          <w:divsChild>
            <w:div w:id="301353152">
              <w:marLeft w:val="0"/>
              <w:marRight w:val="0"/>
              <w:marTop w:val="0"/>
              <w:marBottom w:val="0"/>
              <w:divBdr>
                <w:top w:val="none" w:sz="0" w:space="0" w:color="auto"/>
                <w:left w:val="none" w:sz="0" w:space="0" w:color="auto"/>
                <w:bottom w:val="none" w:sz="0" w:space="0" w:color="auto"/>
                <w:right w:val="none" w:sz="0" w:space="0" w:color="auto"/>
              </w:divBdr>
            </w:div>
            <w:div w:id="513155609">
              <w:marLeft w:val="0"/>
              <w:marRight w:val="0"/>
              <w:marTop w:val="0"/>
              <w:marBottom w:val="0"/>
              <w:divBdr>
                <w:top w:val="none" w:sz="0" w:space="0" w:color="auto"/>
                <w:left w:val="none" w:sz="0" w:space="0" w:color="auto"/>
                <w:bottom w:val="none" w:sz="0" w:space="0" w:color="auto"/>
                <w:right w:val="none" w:sz="0" w:space="0" w:color="auto"/>
              </w:divBdr>
            </w:div>
            <w:div w:id="1044595083">
              <w:marLeft w:val="0"/>
              <w:marRight w:val="0"/>
              <w:marTop w:val="0"/>
              <w:marBottom w:val="0"/>
              <w:divBdr>
                <w:top w:val="none" w:sz="0" w:space="0" w:color="auto"/>
                <w:left w:val="none" w:sz="0" w:space="0" w:color="auto"/>
                <w:bottom w:val="none" w:sz="0" w:space="0" w:color="auto"/>
                <w:right w:val="none" w:sz="0" w:space="0" w:color="auto"/>
              </w:divBdr>
              <w:divsChild>
                <w:div w:id="634868923">
                  <w:marLeft w:val="0"/>
                  <w:marRight w:val="0"/>
                  <w:marTop w:val="0"/>
                  <w:marBottom w:val="0"/>
                  <w:divBdr>
                    <w:top w:val="none" w:sz="0" w:space="0" w:color="auto"/>
                    <w:left w:val="none" w:sz="0" w:space="0" w:color="auto"/>
                    <w:bottom w:val="none" w:sz="0" w:space="0" w:color="auto"/>
                    <w:right w:val="none" w:sz="0" w:space="0" w:color="auto"/>
                  </w:divBdr>
                </w:div>
              </w:divsChild>
            </w:div>
            <w:div w:id="588074904">
              <w:marLeft w:val="0"/>
              <w:marRight w:val="0"/>
              <w:marTop w:val="0"/>
              <w:marBottom w:val="0"/>
              <w:divBdr>
                <w:top w:val="none" w:sz="0" w:space="0" w:color="auto"/>
                <w:left w:val="none" w:sz="0" w:space="0" w:color="auto"/>
                <w:bottom w:val="none" w:sz="0" w:space="0" w:color="auto"/>
                <w:right w:val="none" w:sz="0" w:space="0" w:color="auto"/>
              </w:divBdr>
              <w:divsChild>
                <w:div w:id="98189137">
                  <w:marLeft w:val="0"/>
                  <w:marRight w:val="0"/>
                  <w:marTop w:val="0"/>
                  <w:marBottom w:val="0"/>
                  <w:divBdr>
                    <w:top w:val="none" w:sz="0" w:space="0" w:color="auto"/>
                    <w:left w:val="none" w:sz="0" w:space="0" w:color="auto"/>
                    <w:bottom w:val="none" w:sz="0" w:space="0" w:color="auto"/>
                    <w:right w:val="none" w:sz="0" w:space="0" w:color="auto"/>
                  </w:divBdr>
                </w:div>
              </w:divsChild>
            </w:div>
            <w:div w:id="469371214">
              <w:marLeft w:val="0"/>
              <w:marRight w:val="0"/>
              <w:marTop w:val="0"/>
              <w:marBottom w:val="0"/>
              <w:divBdr>
                <w:top w:val="none" w:sz="0" w:space="0" w:color="auto"/>
                <w:left w:val="none" w:sz="0" w:space="0" w:color="auto"/>
                <w:bottom w:val="none" w:sz="0" w:space="0" w:color="auto"/>
                <w:right w:val="none" w:sz="0" w:space="0" w:color="auto"/>
              </w:divBdr>
            </w:div>
            <w:div w:id="39869688">
              <w:marLeft w:val="0"/>
              <w:marRight w:val="0"/>
              <w:marTop w:val="0"/>
              <w:marBottom w:val="0"/>
              <w:divBdr>
                <w:top w:val="none" w:sz="0" w:space="0" w:color="auto"/>
                <w:left w:val="none" w:sz="0" w:space="0" w:color="auto"/>
                <w:bottom w:val="none" w:sz="0" w:space="0" w:color="auto"/>
                <w:right w:val="none" w:sz="0" w:space="0" w:color="auto"/>
              </w:divBdr>
            </w:div>
            <w:div w:id="1912808171">
              <w:marLeft w:val="0"/>
              <w:marRight w:val="0"/>
              <w:marTop w:val="0"/>
              <w:marBottom w:val="0"/>
              <w:divBdr>
                <w:top w:val="none" w:sz="0" w:space="0" w:color="auto"/>
                <w:left w:val="none" w:sz="0" w:space="0" w:color="auto"/>
                <w:bottom w:val="none" w:sz="0" w:space="0" w:color="auto"/>
                <w:right w:val="none" w:sz="0" w:space="0" w:color="auto"/>
              </w:divBdr>
              <w:divsChild>
                <w:div w:id="963774224">
                  <w:marLeft w:val="0"/>
                  <w:marRight w:val="0"/>
                  <w:marTop w:val="0"/>
                  <w:marBottom w:val="0"/>
                  <w:divBdr>
                    <w:top w:val="none" w:sz="0" w:space="0" w:color="auto"/>
                    <w:left w:val="none" w:sz="0" w:space="0" w:color="auto"/>
                    <w:bottom w:val="none" w:sz="0" w:space="0" w:color="auto"/>
                    <w:right w:val="none" w:sz="0" w:space="0" w:color="auto"/>
                  </w:divBdr>
                </w:div>
              </w:divsChild>
            </w:div>
            <w:div w:id="67848879">
              <w:marLeft w:val="0"/>
              <w:marRight w:val="0"/>
              <w:marTop w:val="0"/>
              <w:marBottom w:val="0"/>
              <w:divBdr>
                <w:top w:val="none" w:sz="0" w:space="0" w:color="auto"/>
                <w:left w:val="none" w:sz="0" w:space="0" w:color="auto"/>
                <w:bottom w:val="none" w:sz="0" w:space="0" w:color="auto"/>
                <w:right w:val="none" w:sz="0" w:space="0" w:color="auto"/>
              </w:divBdr>
              <w:divsChild>
                <w:div w:id="793712458">
                  <w:marLeft w:val="0"/>
                  <w:marRight w:val="0"/>
                  <w:marTop w:val="0"/>
                  <w:marBottom w:val="0"/>
                  <w:divBdr>
                    <w:top w:val="none" w:sz="0" w:space="0" w:color="auto"/>
                    <w:left w:val="none" w:sz="0" w:space="0" w:color="auto"/>
                    <w:bottom w:val="none" w:sz="0" w:space="0" w:color="auto"/>
                    <w:right w:val="none" w:sz="0" w:space="0" w:color="auto"/>
                  </w:divBdr>
                </w:div>
              </w:divsChild>
            </w:div>
            <w:div w:id="1080367848">
              <w:marLeft w:val="0"/>
              <w:marRight w:val="0"/>
              <w:marTop w:val="0"/>
              <w:marBottom w:val="0"/>
              <w:divBdr>
                <w:top w:val="none" w:sz="0" w:space="0" w:color="auto"/>
                <w:left w:val="none" w:sz="0" w:space="0" w:color="auto"/>
                <w:bottom w:val="none" w:sz="0" w:space="0" w:color="auto"/>
                <w:right w:val="none" w:sz="0" w:space="0" w:color="auto"/>
              </w:divBdr>
            </w:div>
            <w:div w:id="368602762">
              <w:marLeft w:val="0"/>
              <w:marRight w:val="0"/>
              <w:marTop w:val="0"/>
              <w:marBottom w:val="0"/>
              <w:divBdr>
                <w:top w:val="none" w:sz="0" w:space="0" w:color="auto"/>
                <w:left w:val="none" w:sz="0" w:space="0" w:color="auto"/>
                <w:bottom w:val="none" w:sz="0" w:space="0" w:color="auto"/>
                <w:right w:val="none" w:sz="0" w:space="0" w:color="auto"/>
              </w:divBdr>
              <w:divsChild>
                <w:div w:id="1098403165">
                  <w:marLeft w:val="0"/>
                  <w:marRight w:val="0"/>
                  <w:marTop w:val="0"/>
                  <w:marBottom w:val="0"/>
                  <w:divBdr>
                    <w:top w:val="none" w:sz="0" w:space="0" w:color="auto"/>
                    <w:left w:val="none" w:sz="0" w:space="0" w:color="auto"/>
                    <w:bottom w:val="none" w:sz="0" w:space="0" w:color="auto"/>
                    <w:right w:val="none" w:sz="0" w:space="0" w:color="auto"/>
                  </w:divBdr>
                </w:div>
              </w:divsChild>
            </w:div>
            <w:div w:id="207379435">
              <w:marLeft w:val="0"/>
              <w:marRight w:val="0"/>
              <w:marTop w:val="0"/>
              <w:marBottom w:val="0"/>
              <w:divBdr>
                <w:top w:val="none" w:sz="0" w:space="0" w:color="auto"/>
                <w:left w:val="none" w:sz="0" w:space="0" w:color="auto"/>
                <w:bottom w:val="none" w:sz="0" w:space="0" w:color="auto"/>
                <w:right w:val="none" w:sz="0" w:space="0" w:color="auto"/>
              </w:divBdr>
              <w:divsChild>
                <w:div w:id="1487864666">
                  <w:marLeft w:val="0"/>
                  <w:marRight w:val="0"/>
                  <w:marTop w:val="0"/>
                  <w:marBottom w:val="0"/>
                  <w:divBdr>
                    <w:top w:val="none" w:sz="0" w:space="0" w:color="auto"/>
                    <w:left w:val="none" w:sz="0" w:space="0" w:color="auto"/>
                    <w:bottom w:val="none" w:sz="0" w:space="0" w:color="auto"/>
                    <w:right w:val="none" w:sz="0" w:space="0" w:color="auto"/>
                  </w:divBdr>
                </w:div>
              </w:divsChild>
            </w:div>
            <w:div w:id="2078354226">
              <w:marLeft w:val="0"/>
              <w:marRight w:val="0"/>
              <w:marTop w:val="0"/>
              <w:marBottom w:val="0"/>
              <w:divBdr>
                <w:top w:val="none" w:sz="0" w:space="0" w:color="auto"/>
                <w:left w:val="none" w:sz="0" w:space="0" w:color="auto"/>
                <w:bottom w:val="none" w:sz="0" w:space="0" w:color="auto"/>
                <w:right w:val="none" w:sz="0" w:space="0" w:color="auto"/>
              </w:divBdr>
            </w:div>
            <w:div w:id="1345747464">
              <w:marLeft w:val="0"/>
              <w:marRight w:val="0"/>
              <w:marTop w:val="0"/>
              <w:marBottom w:val="0"/>
              <w:divBdr>
                <w:top w:val="none" w:sz="0" w:space="0" w:color="auto"/>
                <w:left w:val="none" w:sz="0" w:space="0" w:color="auto"/>
                <w:bottom w:val="none" w:sz="0" w:space="0" w:color="auto"/>
                <w:right w:val="none" w:sz="0" w:space="0" w:color="auto"/>
              </w:divBdr>
              <w:divsChild>
                <w:div w:id="755634936">
                  <w:marLeft w:val="0"/>
                  <w:marRight w:val="0"/>
                  <w:marTop w:val="0"/>
                  <w:marBottom w:val="0"/>
                  <w:divBdr>
                    <w:top w:val="none" w:sz="0" w:space="0" w:color="auto"/>
                    <w:left w:val="none" w:sz="0" w:space="0" w:color="auto"/>
                    <w:bottom w:val="none" w:sz="0" w:space="0" w:color="auto"/>
                    <w:right w:val="none" w:sz="0" w:space="0" w:color="auto"/>
                  </w:divBdr>
                </w:div>
              </w:divsChild>
            </w:div>
            <w:div w:id="1208488079">
              <w:marLeft w:val="0"/>
              <w:marRight w:val="0"/>
              <w:marTop w:val="0"/>
              <w:marBottom w:val="0"/>
              <w:divBdr>
                <w:top w:val="none" w:sz="0" w:space="0" w:color="auto"/>
                <w:left w:val="none" w:sz="0" w:space="0" w:color="auto"/>
                <w:bottom w:val="none" w:sz="0" w:space="0" w:color="auto"/>
                <w:right w:val="none" w:sz="0" w:space="0" w:color="auto"/>
              </w:divBdr>
              <w:divsChild>
                <w:div w:id="809858108">
                  <w:marLeft w:val="0"/>
                  <w:marRight w:val="0"/>
                  <w:marTop w:val="0"/>
                  <w:marBottom w:val="0"/>
                  <w:divBdr>
                    <w:top w:val="none" w:sz="0" w:space="0" w:color="auto"/>
                    <w:left w:val="none" w:sz="0" w:space="0" w:color="auto"/>
                    <w:bottom w:val="none" w:sz="0" w:space="0" w:color="auto"/>
                    <w:right w:val="none" w:sz="0" w:space="0" w:color="auto"/>
                  </w:divBdr>
                </w:div>
              </w:divsChild>
            </w:div>
            <w:div w:id="1021055690">
              <w:marLeft w:val="0"/>
              <w:marRight w:val="0"/>
              <w:marTop w:val="0"/>
              <w:marBottom w:val="0"/>
              <w:divBdr>
                <w:top w:val="none" w:sz="0" w:space="0" w:color="auto"/>
                <w:left w:val="none" w:sz="0" w:space="0" w:color="auto"/>
                <w:bottom w:val="none" w:sz="0" w:space="0" w:color="auto"/>
                <w:right w:val="none" w:sz="0" w:space="0" w:color="auto"/>
              </w:divBdr>
            </w:div>
            <w:div w:id="1423604423">
              <w:marLeft w:val="0"/>
              <w:marRight w:val="0"/>
              <w:marTop w:val="0"/>
              <w:marBottom w:val="0"/>
              <w:divBdr>
                <w:top w:val="none" w:sz="0" w:space="0" w:color="auto"/>
                <w:left w:val="none" w:sz="0" w:space="0" w:color="auto"/>
                <w:bottom w:val="none" w:sz="0" w:space="0" w:color="auto"/>
                <w:right w:val="none" w:sz="0" w:space="0" w:color="auto"/>
              </w:divBdr>
              <w:divsChild>
                <w:div w:id="1448968190">
                  <w:marLeft w:val="0"/>
                  <w:marRight w:val="0"/>
                  <w:marTop w:val="0"/>
                  <w:marBottom w:val="0"/>
                  <w:divBdr>
                    <w:top w:val="none" w:sz="0" w:space="0" w:color="auto"/>
                    <w:left w:val="none" w:sz="0" w:space="0" w:color="auto"/>
                    <w:bottom w:val="none" w:sz="0" w:space="0" w:color="auto"/>
                    <w:right w:val="none" w:sz="0" w:space="0" w:color="auto"/>
                  </w:divBdr>
                </w:div>
              </w:divsChild>
            </w:div>
            <w:div w:id="1747066561">
              <w:marLeft w:val="0"/>
              <w:marRight w:val="0"/>
              <w:marTop w:val="0"/>
              <w:marBottom w:val="0"/>
              <w:divBdr>
                <w:top w:val="none" w:sz="0" w:space="0" w:color="auto"/>
                <w:left w:val="none" w:sz="0" w:space="0" w:color="auto"/>
                <w:bottom w:val="none" w:sz="0" w:space="0" w:color="auto"/>
                <w:right w:val="none" w:sz="0" w:space="0" w:color="auto"/>
              </w:divBdr>
              <w:divsChild>
                <w:div w:id="1652641183">
                  <w:marLeft w:val="0"/>
                  <w:marRight w:val="0"/>
                  <w:marTop w:val="0"/>
                  <w:marBottom w:val="0"/>
                  <w:divBdr>
                    <w:top w:val="none" w:sz="0" w:space="0" w:color="auto"/>
                    <w:left w:val="none" w:sz="0" w:space="0" w:color="auto"/>
                    <w:bottom w:val="none" w:sz="0" w:space="0" w:color="auto"/>
                    <w:right w:val="none" w:sz="0" w:space="0" w:color="auto"/>
                  </w:divBdr>
                </w:div>
              </w:divsChild>
            </w:div>
            <w:div w:id="19059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6823">
      <w:bodyDiv w:val="1"/>
      <w:marLeft w:val="0"/>
      <w:marRight w:val="0"/>
      <w:marTop w:val="0"/>
      <w:marBottom w:val="0"/>
      <w:divBdr>
        <w:top w:val="none" w:sz="0" w:space="0" w:color="auto"/>
        <w:left w:val="none" w:sz="0" w:space="0" w:color="auto"/>
        <w:bottom w:val="none" w:sz="0" w:space="0" w:color="auto"/>
        <w:right w:val="none" w:sz="0" w:space="0" w:color="auto"/>
      </w:divBdr>
    </w:div>
    <w:div w:id="1046370093">
      <w:bodyDiv w:val="1"/>
      <w:marLeft w:val="0"/>
      <w:marRight w:val="0"/>
      <w:marTop w:val="0"/>
      <w:marBottom w:val="0"/>
      <w:divBdr>
        <w:top w:val="none" w:sz="0" w:space="0" w:color="auto"/>
        <w:left w:val="none" w:sz="0" w:space="0" w:color="auto"/>
        <w:bottom w:val="none" w:sz="0" w:space="0" w:color="auto"/>
        <w:right w:val="none" w:sz="0" w:space="0" w:color="auto"/>
      </w:divBdr>
      <w:divsChild>
        <w:div w:id="344015838">
          <w:marLeft w:val="0"/>
          <w:marRight w:val="0"/>
          <w:marTop w:val="0"/>
          <w:marBottom w:val="0"/>
          <w:divBdr>
            <w:top w:val="none" w:sz="0" w:space="0" w:color="auto"/>
            <w:left w:val="none" w:sz="0" w:space="0" w:color="auto"/>
            <w:bottom w:val="none" w:sz="0" w:space="0" w:color="auto"/>
            <w:right w:val="none" w:sz="0" w:space="0" w:color="auto"/>
          </w:divBdr>
        </w:div>
        <w:div w:id="1141773593">
          <w:marLeft w:val="0"/>
          <w:marRight w:val="0"/>
          <w:marTop w:val="0"/>
          <w:marBottom w:val="0"/>
          <w:divBdr>
            <w:top w:val="none" w:sz="0" w:space="0" w:color="auto"/>
            <w:left w:val="none" w:sz="0" w:space="0" w:color="auto"/>
            <w:bottom w:val="none" w:sz="0" w:space="0" w:color="auto"/>
            <w:right w:val="none" w:sz="0" w:space="0" w:color="auto"/>
          </w:divBdr>
        </w:div>
        <w:div w:id="1848320987">
          <w:marLeft w:val="0"/>
          <w:marRight w:val="0"/>
          <w:marTop w:val="0"/>
          <w:marBottom w:val="0"/>
          <w:divBdr>
            <w:top w:val="none" w:sz="0" w:space="0" w:color="auto"/>
            <w:left w:val="none" w:sz="0" w:space="0" w:color="auto"/>
            <w:bottom w:val="none" w:sz="0" w:space="0" w:color="auto"/>
            <w:right w:val="none" w:sz="0" w:space="0" w:color="auto"/>
          </w:divBdr>
        </w:div>
      </w:divsChild>
    </w:div>
    <w:div w:id="1217281632">
      <w:bodyDiv w:val="1"/>
      <w:marLeft w:val="0"/>
      <w:marRight w:val="0"/>
      <w:marTop w:val="0"/>
      <w:marBottom w:val="0"/>
      <w:divBdr>
        <w:top w:val="none" w:sz="0" w:space="0" w:color="auto"/>
        <w:left w:val="none" w:sz="0" w:space="0" w:color="auto"/>
        <w:bottom w:val="none" w:sz="0" w:space="0" w:color="auto"/>
        <w:right w:val="none" w:sz="0" w:space="0" w:color="auto"/>
      </w:divBdr>
    </w:div>
    <w:div w:id="1265304601">
      <w:bodyDiv w:val="1"/>
      <w:marLeft w:val="0"/>
      <w:marRight w:val="0"/>
      <w:marTop w:val="0"/>
      <w:marBottom w:val="0"/>
      <w:divBdr>
        <w:top w:val="none" w:sz="0" w:space="0" w:color="auto"/>
        <w:left w:val="none" w:sz="0" w:space="0" w:color="auto"/>
        <w:bottom w:val="none" w:sz="0" w:space="0" w:color="auto"/>
        <w:right w:val="none" w:sz="0" w:space="0" w:color="auto"/>
      </w:divBdr>
      <w:divsChild>
        <w:div w:id="1054426418">
          <w:marLeft w:val="0"/>
          <w:marRight w:val="0"/>
          <w:marTop w:val="0"/>
          <w:marBottom w:val="0"/>
          <w:divBdr>
            <w:top w:val="none" w:sz="0" w:space="0" w:color="auto"/>
            <w:left w:val="none" w:sz="0" w:space="0" w:color="auto"/>
            <w:bottom w:val="none" w:sz="0" w:space="0" w:color="auto"/>
            <w:right w:val="none" w:sz="0" w:space="0" w:color="auto"/>
          </w:divBdr>
        </w:div>
        <w:div w:id="878518725">
          <w:marLeft w:val="0"/>
          <w:marRight w:val="0"/>
          <w:marTop w:val="0"/>
          <w:marBottom w:val="0"/>
          <w:divBdr>
            <w:top w:val="none" w:sz="0" w:space="0" w:color="auto"/>
            <w:left w:val="none" w:sz="0" w:space="0" w:color="auto"/>
            <w:bottom w:val="none" w:sz="0" w:space="0" w:color="auto"/>
            <w:right w:val="none" w:sz="0" w:space="0" w:color="auto"/>
          </w:divBdr>
        </w:div>
        <w:div w:id="214049088">
          <w:marLeft w:val="0"/>
          <w:marRight w:val="0"/>
          <w:marTop w:val="0"/>
          <w:marBottom w:val="0"/>
          <w:divBdr>
            <w:top w:val="none" w:sz="0" w:space="0" w:color="auto"/>
            <w:left w:val="none" w:sz="0" w:space="0" w:color="auto"/>
            <w:bottom w:val="none" w:sz="0" w:space="0" w:color="auto"/>
            <w:right w:val="none" w:sz="0" w:space="0" w:color="auto"/>
          </w:divBdr>
        </w:div>
      </w:divsChild>
    </w:div>
    <w:div w:id="1308437087">
      <w:bodyDiv w:val="1"/>
      <w:marLeft w:val="0"/>
      <w:marRight w:val="0"/>
      <w:marTop w:val="0"/>
      <w:marBottom w:val="0"/>
      <w:divBdr>
        <w:top w:val="none" w:sz="0" w:space="0" w:color="auto"/>
        <w:left w:val="none" w:sz="0" w:space="0" w:color="auto"/>
        <w:bottom w:val="none" w:sz="0" w:space="0" w:color="auto"/>
        <w:right w:val="none" w:sz="0" w:space="0" w:color="auto"/>
      </w:divBdr>
      <w:divsChild>
        <w:div w:id="1208640489">
          <w:marLeft w:val="0"/>
          <w:marRight w:val="0"/>
          <w:marTop w:val="0"/>
          <w:marBottom w:val="0"/>
          <w:divBdr>
            <w:top w:val="none" w:sz="0" w:space="0" w:color="auto"/>
            <w:left w:val="none" w:sz="0" w:space="0" w:color="auto"/>
            <w:bottom w:val="none" w:sz="0" w:space="0" w:color="auto"/>
            <w:right w:val="none" w:sz="0" w:space="0" w:color="auto"/>
          </w:divBdr>
        </w:div>
        <w:div w:id="170608937">
          <w:marLeft w:val="0"/>
          <w:marRight w:val="0"/>
          <w:marTop w:val="0"/>
          <w:marBottom w:val="0"/>
          <w:divBdr>
            <w:top w:val="none" w:sz="0" w:space="0" w:color="auto"/>
            <w:left w:val="none" w:sz="0" w:space="0" w:color="auto"/>
            <w:bottom w:val="none" w:sz="0" w:space="0" w:color="auto"/>
            <w:right w:val="none" w:sz="0" w:space="0" w:color="auto"/>
          </w:divBdr>
        </w:div>
        <w:div w:id="121346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6427911164C5E8F60BB0110BDE25F"/>
        <w:category>
          <w:name w:val="Allmänt"/>
          <w:gallery w:val="placeholder"/>
        </w:category>
        <w:types>
          <w:type w:val="bbPlcHdr"/>
        </w:types>
        <w:behaviors>
          <w:behavior w:val="content"/>
        </w:behaviors>
        <w:guid w:val="{FB42F729-DA36-42D0-B280-FAC06168B347}"/>
      </w:docPartPr>
      <w:docPartBody>
        <w:p w:rsidR="0082609F" w:rsidRDefault="0060351C">
          <w:pPr>
            <w:pStyle w:val="0A86427911164C5E8F60BB0110BDE25F"/>
          </w:pPr>
          <w:r w:rsidRPr="005A0A93">
            <w:rPr>
              <w:rStyle w:val="Platshllartext"/>
            </w:rPr>
            <w:t>Förslag till riksdagsbeslut</w:t>
          </w:r>
        </w:p>
      </w:docPartBody>
    </w:docPart>
    <w:docPart>
      <w:docPartPr>
        <w:name w:val="0CB59CB9648B4569BE89B3B8CBA7E8F1"/>
        <w:category>
          <w:name w:val="Allmänt"/>
          <w:gallery w:val="placeholder"/>
        </w:category>
        <w:types>
          <w:type w:val="bbPlcHdr"/>
        </w:types>
        <w:behaviors>
          <w:behavior w:val="content"/>
        </w:behaviors>
        <w:guid w:val="{B3EC90B3-1B16-470C-99A2-38596E6A3D5B}"/>
      </w:docPartPr>
      <w:docPartBody>
        <w:p w:rsidR="0082609F" w:rsidRDefault="0060351C">
          <w:pPr>
            <w:pStyle w:val="0CB59CB9648B4569BE89B3B8CBA7E8F1"/>
          </w:pPr>
          <w:r w:rsidRPr="005A0A93">
            <w:rPr>
              <w:rStyle w:val="Platshllartext"/>
            </w:rPr>
            <w:t>Motivering</w:t>
          </w:r>
        </w:p>
      </w:docPartBody>
    </w:docPart>
    <w:docPart>
      <w:docPartPr>
        <w:name w:val="1719365E26CB44EAAC1FA0DE39B4A8F8"/>
        <w:category>
          <w:name w:val="Allmänt"/>
          <w:gallery w:val="placeholder"/>
        </w:category>
        <w:types>
          <w:type w:val="bbPlcHdr"/>
        </w:types>
        <w:behaviors>
          <w:behavior w:val="content"/>
        </w:behaviors>
        <w:guid w:val="{94B87BB0-C550-467F-897C-E6818A26D5F0}"/>
      </w:docPartPr>
      <w:docPartBody>
        <w:p w:rsidR="001E7797" w:rsidRDefault="001E7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1C"/>
    <w:rsid w:val="0015130E"/>
    <w:rsid w:val="001E7797"/>
    <w:rsid w:val="0060351C"/>
    <w:rsid w:val="0082609F"/>
    <w:rsid w:val="00BE780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86427911164C5E8F60BB0110BDE25F">
    <w:name w:val="0A86427911164C5E8F60BB0110BDE25F"/>
  </w:style>
  <w:style w:type="paragraph" w:customStyle="1" w:styleId="0CB59CB9648B4569BE89B3B8CBA7E8F1">
    <w:name w:val="0CB59CB9648B4569BE89B3B8CBA7E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CEC542-3842-45E4-B0F3-74A015BE9D4D}"/>
</file>

<file path=customXml/itemProps2.xml><?xml version="1.0" encoding="utf-8"?>
<ds:datastoreItem xmlns:ds="http://schemas.openxmlformats.org/officeDocument/2006/customXml" ds:itemID="{1350AA42-D3B4-4DEB-9FC6-644B4E39DF14}"/>
</file>

<file path=customXml/itemProps3.xml><?xml version="1.0" encoding="utf-8"?>
<ds:datastoreItem xmlns:ds="http://schemas.openxmlformats.org/officeDocument/2006/customXml" ds:itemID="{67859599-5655-491D-B7EF-DEAA545548CB}"/>
</file>

<file path=docProps/app.xml><?xml version="1.0" encoding="utf-8"?>
<Properties xmlns="http://schemas.openxmlformats.org/officeDocument/2006/extended-properties" xmlns:vt="http://schemas.openxmlformats.org/officeDocument/2006/docPropsVTypes">
  <Template>Normal</Template>
  <TotalTime>43</TotalTime>
  <Pages>5</Pages>
  <Words>1413</Words>
  <Characters>8747</Characters>
  <Application>Microsoft Office Word</Application>
  <DocSecurity>0</DocSecurity>
  <Lines>218</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Utgiftsområde 18 Samhällsplanering  bostadsförsörjning och byggande samt konsumentpolitik</vt:lpstr>
      <vt:lpstr>
      </vt:lpstr>
    </vt:vector>
  </TitlesOfParts>
  <Company>Sveriges riksdag</Company>
  <LinksUpToDate>false</LinksUpToDate>
  <CharactersWithSpaces>10027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