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23A56" w:rsidRPr="003544EB" w:rsidRDefault="00D23A56" w:rsidP="00D23A56">
      <w:pPr>
        <w:pStyle w:val="Hemstlrubrik"/>
      </w:pPr>
      <w:r w:rsidRPr="003544EB">
        <w:t>Förslag till riksdagsbeslut</w:t>
      </w:r>
    </w:p>
    <w:p w:rsidR="00D23A56" w:rsidRPr="003544EB" w:rsidRDefault="00660137" w:rsidP="00D23A56">
      <w:pPr>
        <w:pStyle w:val="Hemstlatt"/>
      </w:pPr>
      <w:r w:rsidRPr="003544EB">
        <w:t>Riksdagen avslår proposition 2005/06:178 Hemlig rumsavlyssning</w:t>
      </w:r>
      <w:r w:rsidR="00D23A56" w:rsidRPr="003544EB">
        <w:t xml:space="preserve"> i sin helhet.</w:t>
      </w:r>
    </w:p>
    <w:p w:rsidR="00D23A56" w:rsidRPr="003544EB" w:rsidRDefault="00D23A56" w:rsidP="00D23A56">
      <w:pPr>
        <w:pStyle w:val="Rubrik1"/>
      </w:pPr>
      <w:r w:rsidRPr="003544EB">
        <w:t>Propositionens innehåll</w:t>
      </w:r>
    </w:p>
    <w:p w:rsidR="00D23A56" w:rsidRPr="003544EB" w:rsidRDefault="00D23A56" w:rsidP="00D23A56">
      <w:r w:rsidRPr="003544EB">
        <w:t xml:space="preserve">I propositionen föreslås att hemlig rumsavlyssning införs som ett nytt hemligt tvångsmedel. </w:t>
      </w:r>
    </w:p>
    <w:p w:rsidR="00D23A56" w:rsidRPr="003544EB" w:rsidRDefault="00D23A56" w:rsidP="00D23A56">
      <w:pPr>
        <w:pStyle w:val="Normaltindrag"/>
      </w:pPr>
      <w:r w:rsidRPr="003544EB">
        <w:t>Med hemlig rumsavlyssning avses att tal i enrum, samtal mellan andra e</w:t>
      </w:r>
      <w:r w:rsidRPr="003544EB">
        <w:t>l</w:t>
      </w:r>
      <w:r w:rsidRPr="003544EB">
        <w:t>ler förhandlingar vid sammanträde eller annan sammankomst som allmänh</w:t>
      </w:r>
      <w:r w:rsidRPr="003544EB">
        <w:t>e</w:t>
      </w:r>
      <w:r w:rsidRPr="003544EB">
        <w:t>ten inte har tillträde till i hemlighet avlyssnas eller tas upp genom ett teknisk</w:t>
      </w:r>
      <w:r w:rsidR="00F32221" w:rsidRPr="003544EB">
        <w:t>t</w:t>
      </w:r>
      <w:r w:rsidRPr="003544EB">
        <w:t xml:space="preserve"> hjälpmedel för återgivning av ljud.</w:t>
      </w:r>
    </w:p>
    <w:p w:rsidR="00D23A56" w:rsidRPr="003544EB" w:rsidRDefault="00D23A56" w:rsidP="00D23A56">
      <w:pPr>
        <w:pStyle w:val="Normaltindrag"/>
      </w:pPr>
      <w:r w:rsidRPr="003544EB">
        <w:t>Hemlig rumsavlyssning ska enligt förslaget få användas vid förundersö</w:t>
      </w:r>
      <w:r w:rsidRPr="003544EB">
        <w:t>k</w:t>
      </w:r>
      <w:r w:rsidRPr="003544EB">
        <w:t>ning avseende brott som har ett minimistraff om fängelse i minst fyra år. Som exempel på sådana brott kan nämnas terroristbrott, mord, dråp, människorov som inte ä</w:t>
      </w:r>
      <w:r w:rsidR="00F32221" w:rsidRPr="003544EB">
        <w:t>r mindre grovt brott, grovt rån</w:t>
      </w:r>
      <w:r w:rsidRPr="003544EB">
        <w:t>, grov mordbrand och allmänfarlig ödeläggelse som utgör grovt brott. Hemlig rumsavlyssning ska få användas även vid förundersökning angående vissa andra allvarliga brott, såsom grovt narkotikabrott och grov narkotikasmuggling, om det kan antas att brottets straffvärde överstiger fyra års fängelse.</w:t>
      </w:r>
    </w:p>
    <w:p w:rsidR="00D23A56" w:rsidRPr="003544EB" w:rsidRDefault="00D23A56" w:rsidP="00D23A56">
      <w:pPr>
        <w:pStyle w:val="Normaltindrag"/>
      </w:pPr>
      <w:r w:rsidRPr="003544EB">
        <w:t>Hemlig rumsavlyssning ska endast få avse en plats där det finns särskild anledning att anta att den misstänkte kommer att uppehålla sig. Särskilda krav uppställs för tillstånd att avlyssna andra bostäder än den misstänktes egen bostad. Enligt förslaget införs ett absolut förbud mot att avlyssna vissa pla</w:t>
      </w:r>
      <w:r w:rsidRPr="003544EB">
        <w:t>t</w:t>
      </w:r>
      <w:r w:rsidRPr="003544EB">
        <w:t>ser. Som exempel på sådana platser kan nämnas advokatkontor, läkarmotta</w:t>
      </w:r>
      <w:r w:rsidRPr="003544EB">
        <w:t>g</w:t>
      </w:r>
      <w:r w:rsidRPr="003544EB">
        <w:t>ningar samt biktstol och annan plats som används för enskild själavård.</w:t>
      </w:r>
    </w:p>
    <w:p w:rsidR="00D23A56" w:rsidRPr="003544EB" w:rsidRDefault="00D23A56" w:rsidP="00D23A56">
      <w:pPr>
        <w:pStyle w:val="Normaltindrag"/>
      </w:pPr>
      <w:r w:rsidRPr="003544EB">
        <w:t>Samtal där advokat, läkare eller annan vars vittnesplikt är begränsad yttrar sig om sådant som personen i fråga inte skulle få höras om som vittne ska inte få avlyssnas. Det innebär bland annat samtal mellan försvarare och den mis</w:t>
      </w:r>
      <w:r w:rsidRPr="003544EB">
        <w:t>s</w:t>
      </w:r>
      <w:r w:rsidRPr="003544EB">
        <w:t>tänkte, bikt och enskild själavård och samtal, där enligt tryckfrihetsföror</w:t>
      </w:r>
      <w:r w:rsidRPr="003544EB">
        <w:t>d</w:t>
      </w:r>
      <w:r w:rsidRPr="003544EB">
        <w:lastRenderedPageBreak/>
        <w:t>ningen eller yttrandefrihetsgrundlagen någon som talar inte får avslöja sin källa, inte ska få avlyssnas.</w:t>
      </w:r>
    </w:p>
    <w:p w:rsidR="00D23A56" w:rsidRPr="003544EB" w:rsidRDefault="00D23A56" w:rsidP="00D23A56">
      <w:pPr>
        <w:pStyle w:val="Normaltindrag"/>
      </w:pPr>
      <w:r w:rsidRPr="003544EB">
        <w:t>Förslaget innehåller flera rättighetsgarantier. Bland annat ska det för a</w:t>
      </w:r>
      <w:r w:rsidRPr="003544EB">
        <w:t>n</w:t>
      </w:r>
      <w:r w:rsidRPr="003544EB">
        <w:t>vändningen av hemlig rumsavlyssning krävas att allmän domstol lämnar tillstånd till åtgärden. Vidare ska offentliga ombud delta i sådana tillstånd</w:t>
      </w:r>
      <w:r w:rsidRPr="003544EB">
        <w:t>s</w:t>
      </w:r>
      <w:r w:rsidRPr="003544EB">
        <w:t>ärenden. Tiden för tillstånd ska inte få överstiga en månad åt gången. Til</w:t>
      </w:r>
      <w:r w:rsidRPr="003544EB">
        <w:t>l</w:t>
      </w:r>
      <w:r w:rsidRPr="003544EB">
        <w:t>stånd till hemlig rumsavlyssning ska få lämnas endas</w:t>
      </w:r>
      <w:r w:rsidR="00910F86" w:rsidRPr="003544EB">
        <w:t>t</w:t>
      </w:r>
      <w:r w:rsidRPr="003544EB">
        <w:t xml:space="preserve"> om det är av synnerlig vikt för utredningen samt om skälen för åtgärden uppväger det intrång eller men i övrigt som åtgärden innebär. Det införs också en reglering för använ</w:t>
      </w:r>
      <w:r w:rsidRPr="003544EB">
        <w:t>d</w:t>
      </w:r>
      <w:r w:rsidRPr="003544EB">
        <w:t>ningen av överskottsinformation som fås vid användning av hemlig rumsa</w:t>
      </w:r>
      <w:r w:rsidRPr="003544EB">
        <w:t>v</w:t>
      </w:r>
      <w:r w:rsidRPr="003544EB">
        <w:t>lyssning.</w:t>
      </w:r>
    </w:p>
    <w:p w:rsidR="00D23A56" w:rsidRPr="003544EB" w:rsidRDefault="00D23A56" w:rsidP="00D23A56">
      <w:pPr>
        <w:pStyle w:val="Normaltindrag"/>
      </w:pPr>
      <w:r w:rsidRPr="003544EB">
        <w:t>Möjligheten till hemlig rumsavlyssning ska enligt förslaget införas genom en särskild, tidsbegränsad lag. Den nya lagen föreslås träda i kraft den 1 juli 2006 och gälla till och med den 30 juni 2009.</w:t>
      </w:r>
    </w:p>
    <w:p w:rsidR="00D23A56" w:rsidRPr="003544EB" w:rsidRDefault="00D23A56" w:rsidP="00D23A56">
      <w:pPr>
        <w:pStyle w:val="Rubrik1"/>
      </w:pPr>
      <w:r w:rsidRPr="003544EB">
        <w:t>Motivering</w:t>
      </w:r>
    </w:p>
    <w:p w:rsidR="00D23A56" w:rsidRPr="003544EB" w:rsidRDefault="00D23A56" w:rsidP="00D23A56">
      <w:r w:rsidRPr="003544EB">
        <w:t>Kristdemokraternas inställning till buggning är tydlig. Vi förespråkar att pol</w:t>
      </w:r>
      <w:r w:rsidRPr="003544EB">
        <w:t>i</w:t>
      </w:r>
      <w:r w:rsidRPr="003544EB">
        <w:t>sen ska få rätt till buggningsverktyget. Det är viktigt i polisens kamp mot den brottslighet som samhället ser som den allvarligaste. Kristdemokraterna har tidigare framfört detta i motion till riksdagen och i rapport tillsammans med Allians för Sverige.</w:t>
      </w:r>
    </w:p>
    <w:p w:rsidR="00D23A56" w:rsidRPr="003544EB" w:rsidRDefault="00D23A56" w:rsidP="00D23A56">
      <w:pPr>
        <w:pStyle w:val="Normaltindrag"/>
      </w:pPr>
      <w:r w:rsidRPr="003544EB">
        <w:t>Det finns flera sätt att utveckla polisens arbetsmetoder. Hemlig rumsa</w:t>
      </w:r>
      <w:r w:rsidRPr="003544EB">
        <w:t>v</w:t>
      </w:r>
      <w:r w:rsidRPr="003544EB">
        <w:t xml:space="preserve">lyssning, så kallad buggning, är ett sätt. </w:t>
      </w:r>
    </w:p>
    <w:p w:rsidR="00D23A56" w:rsidRPr="003544EB" w:rsidRDefault="00D23A56" w:rsidP="00D23A56">
      <w:pPr>
        <w:pStyle w:val="Rubrik2"/>
      </w:pPr>
      <w:bookmarkStart w:id="0" w:name="_Toc115504493"/>
      <w:bookmarkStart w:id="1" w:name="_Toc115511370"/>
      <w:bookmarkStart w:id="2" w:name="_Toc115513831"/>
      <w:bookmarkStart w:id="3" w:name="_Toc115514633"/>
      <w:bookmarkStart w:id="4" w:name="_Toc115514829"/>
      <w:bookmarkStart w:id="5" w:name="_Toc115791004"/>
      <w:bookmarkStart w:id="6" w:name="_Toc116129034"/>
      <w:r w:rsidRPr="003544EB">
        <w:t>Tillåt buggning</w:t>
      </w:r>
      <w:bookmarkEnd w:id="0"/>
      <w:bookmarkEnd w:id="1"/>
      <w:bookmarkEnd w:id="2"/>
      <w:bookmarkEnd w:id="3"/>
      <w:bookmarkEnd w:id="4"/>
      <w:bookmarkEnd w:id="5"/>
      <w:bookmarkEnd w:id="6"/>
    </w:p>
    <w:p w:rsidR="00D23A56" w:rsidRPr="003544EB" w:rsidRDefault="00D23A56" w:rsidP="00D23A56">
      <w:r w:rsidRPr="003544EB">
        <w:t xml:space="preserve">Vid buggning får polisen värdefull information på ett tidigt stadium. Det har visat sig vara en tillgång i de länder som tillåter buggning. </w:t>
      </w:r>
    </w:p>
    <w:p w:rsidR="00D23A56" w:rsidRPr="003544EB" w:rsidRDefault="00D23A56" w:rsidP="00D23A56">
      <w:pPr>
        <w:pStyle w:val="Normaltindrag"/>
      </w:pPr>
      <w:r w:rsidRPr="003544EB">
        <w:t xml:space="preserve">För att komma åt den avancerade kriminaliteten bör polisen få möjlighet till buggning. Ett beslut om buggning måste dock föregås av omsorgsfulla överväganden. När brottsligheten blir allt grövre ställs högre krav på polisens arbets- och spaningsmetoder. Den internationella organiserade brottsligheten använder sig </w:t>
      </w:r>
      <w:r w:rsidR="00F32221" w:rsidRPr="003544EB">
        <w:t>allt</w:t>
      </w:r>
      <w:r w:rsidRPr="003544EB">
        <w:t>mer av tekniken i sin brottslighet. Det ökar pressen på att polisens arbetsmetoder måste ändras så att man på olika sätt kan komma nä</w:t>
      </w:r>
      <w:r w:rsidRPr="003544EB">
        <w:t>r</w:t>
      </w:r>
      <w:r w:rsidRPr="003544EB">
        <w:t>mare i sitt spanings- och utredningsarbete.</w:t>
      </w:r>
    </w:p>
    <w:p w:rsidR="00D23A56" w:rsidRPr="003544EB" w:rsidRDefault="00D23A56" w:rsidP="00D23A56">
      <w:pPr>
        <w:pStyle w:val="Normaltindrag"/>
      </w:pPr>
      <w:r w:rsidRPr="003544EB">
        <w:t xml:space="preserve">Riksdagen har inte på flera år velat tillmötesgå Kristdemokraterna i vårt yrkande om buggning som lagts upprepade gånger. Riksdagen har hänvisat till den beredning som </w:t>
      </w:r>
      <w:r w:rsidR="00910F86" w:rsidRPr="003544EB">
        <w:t xml:space="preserve">pågått inom </w:t>
      </w:r>
      <w:r w:rsidR="00F32221" w:rsidRPr="003544EB">
        <w:t>Regeringskansliet</w:t>
      </w:r>
      <w:r w:rsidRPr="003544EB">
        <w:t xml:space="preserve">. Nu är förslaget </w:t>
      </w:r>
      <w:r w:rsidR="00102E60" w:rsidRPr="003544EB">
        <w:t>färdi</w:t>
      </w:r>
      <w:r w:rsidR="00102E60" w:rsidRPr="003544EB">
        <w:t>g</w:t>
      </w:r>
      <w:r w:rsidRPr="003544EB">
        <w:t xml:space="preserve">berett anser regeringen. Kristdemokraterna vill framhålla att det är </w:t>
      </w:r>
      <w:r w:rsidR="00910F86" w:rsidRPr="003544EB">
        <w:t>beklagligt</w:t>
      </w:r>
      <w:r w:rsidRPr="003544EB">
        <w:t xml:space="preserve"> att det förslag som </w:t>
      </w:r>
      <w:r w:rsidR="00910F86" w:rsidRPr="003544EB">
        <w:t>lagts fram</w:t>
      </w:r>
      <w:r w:rsidRPr="003544EB">
        <w:t xml:space="preserve"> inte alls är tillräckligt berett och färdigt. I det föreliggande förslaget kvarstår flera tveksamheter. Det behöver kompletteras. Därför har Kristdemokraterna inget </w:t>
      </w:r>
      <w:r w:rsidR="00910F86" w:rsidRPr="003544EB">
        <w:t xml:space="preserve">annat </w:t>
      </w:r>
      <w:r w:rsidRPr="003544EB">
        <w:t>val än att yrka att riksdagen avslår regeringens proposition.</w:t>
      </w:r>
    </w:p>
    <w:p w:rsidR="00D23A56" w:rsidRPr="003544EB" w:rsidRDefault="00D23A56" w:rsidP="00D23A56">
      <w:pPr>
        <w:pStyle w:val="Rubrik1"/>
      </w:pPr>
      <w:r w:rsidRPr="003544EB">
        <w:t>Underrättelseskyldighet</w:t>
      </w:r>
    </w:p>
    <w:p w:rsidR="00D23A56" w:rsidRPr="003544EB" w:rsidRDefault="00D23A56" w:rsidP="00D23A56">
      <w:r w:rsidRPr="003544EB">
        <w:t>Propositionens svagaste punkt är att den inte har behandlat frågan om unde</w:t>
      </w:r>
      <w:r w:rsidRPr="003544EB">
        <w:t>r</w:t>
      </w:r>
      <w:r w:rsidRPr="003544EB">
        <w:t>rättelse om användning av hemlig rumsavlyssning. Regeringen skriver enbart att den avser att inom kort tillsätta en utredning med uppgift att skyndsamt ta fram regler om underrättelseskyldighet i samband med användning av bland annat hemlig rumsavlyssning. Det finns exempel på andra ärenden som skulle behandlas skyndsamt men som i slutändan dragit ut på tiden. Att i förväg utlova skyndsam hantering kan därför ifrågasättas.</w:t>
      </w:r>
    </w:p>
    <w:p w:rsidR="00D23A56" w:rsidRPr="003544EB" w:rsidRDefault="00D23A56" w:rsidP="00D23A56">
      <w:pPr>
        <w:pStyle w:val="Normaltindrag"/>
      </w:pPr>
      <w:r w:rsidRPr="003544EB">
        <w:t>Tvångsmedel som ingriper så i den personliga integriteten kräver att frågan om underrättelse är löst på förhand. Den som blir föremål för myndighetsu</w:t>
      </w:r>
      <w:r w:rsidRPr="003544EB">
        <w:t>t</w:t>
      </w:r>
      <w:r w:rsidRPr="003544EB">
        <w:t>övning ska givetvis som huvudregel underrättas om det. I rättegångsbalken finns bestämmelser om att underrättelse ska ske efter en vidtagen tvångså</w:t>
      </w:r>
      <w:r w:rsidRPr="003544EB">
        <w:t>t</w:t>
      </w:r>
      <w:r w:rsidRPr="003544EB">
        <w:t>gärd. Det finns emellertid inte någon underrättelseskyldighet i fråga om he</w:t>
      </w:r>
      <w:r w:rsidRPr="003544EB">
        <w:t>m</w:t>
      </w:r>
      <w:r w:rsidRPr="003544EB">
        <w:t>liga tvångsmedel. Detta måste beredas och klarläggas innan hemlig rumsa</w:t>
      </w:r>
      <w:r w:rsidRPr="003544EB">
        <w:t>v</w:t>
      </w:r>
      <w:r w:rsidRPr="003544EB">
        <w:t>lyssning kan komma på fråga, anser Kristdemokraterna.</w:t>
      </w:r>
    </w:p>
    <w:p w:rsidR="00D23A56" w:rsidRPr="003544EB" w:rsidRDefault="00D23A56" w:rsidP="00D23A56">
      <w:pPr>
        <w:pStyle w:val="Normaltindrag"/>
      </w:pPr>
      <w:r w:rsidRPr="003544EB">
        <w:t>Också frågan om skadestånd till oskyldigt drabbade bör var</w:t>
      </w:r>
      <w:r w:rsidR="00C736F4" w:rsidRPr="003544EB">
        <w:t>a</w:t>
      </w:r>
      <w:r w:rsidRPr="003544EB">
        <w:t xml:space="preserve"> löst innan en lag om hemlig rumsavlyssning träder i kraft.</w:t>
      </w:r>
    </w:p>
    <w:p w:rsidR="00D23A56" w:rsidRPr="003544EB" w:rsidRDefault="00D23A56" w:rsidP="00D23A56">
      <w:pPr>
        <w:pStyle w:val="Rubrik1"/>
      </w:pPr>
      <w:r w:rsidRPr="003544EB">
        <w:t>Den parlamentariska kontrollen</w:t>
      </w:r>
    </w:p>
    <w:p w:rsidR="00D23A56" w:rsidRPr="003544EB" w:rsidRDefault="00D23A56" w:rsidP="00D23A56">
      <w:r w:rsidRPr="003544EB">
        <w:t>En parlamentarisk kontroll över tillämpningen av reglerna om hemlig telea</w:t>
      </w:r>
      <w:r w:rsidRPr="003544EB">
        <w:t>v</w:t>
      </w:r>
      <w:r w:rsidRPr="003544EB">
        <w:t>lyssning, hemlig teleövervakning och h</w:t>
      </w:r>
      <w:r w:rsidR="00F32221" w:rsidRPr="003544EB">
        <w:t>emlig kameraövervakning vid för</w:t>
      </w:r>
      <w:r w:rsidRPr="003544EB">
        <w:t>u</w:t>
      </w:r>
      <w:r w:rsidRPr="003544EB">
        <w:t>n</w:t>
      </w:r>
      <w:r w:rsidRPr="003544EB">
        <w:t>dersökning i brottmål utövas av riksdagen på grundval av årliga uppgifter från regeringen. Riksdagen har gjort tillkännagivanden till regeringen om att inn</w:t>
      </w:r>
      <w:r w:rsidRPr="003544EB">
        <w:t>e</w:t>
      </w:r>
      <w:r w:rsidRPr="003544EB">
        <w:t>hållet i skrivelsen måste förbättras och att en stärkt parlamentarisk kontroll måste åstadkommas.</w:t>
      </w:r>
    </w:p>
    <w:p w:rsidR="00D23A56" w:rsidRPr="003544EB" w:rsidRDefault="00D23A56" w:rsidP="00D23A56">
      <w:pPr>
        <w:pStyle w:val="Normaltindrag"/>
      </w:pPr>
      <w:r w:rsidRPr="003544EB">
        <w:t>En sakkunnig person har uppdragits att se över frågan om hur den parl</w:t>
      </w:r>
      <w:r w:rsidRPr="003544EB">
        <w:t>a</w:t>
      </w:r>
      <w:r w:rsidRPr="003544EB">
        <w:t xml:space="preserve">mentariska kontrollen när det gäller de brottsbekämpande myndigheternas användning av hemliga tvångsmedel lämpligen kan förstärkas. Uppdraget har redovisats och frågan bereds för närvarande i </w:t>
      </w:r>
      <w:r w:rsidR="00F32221" w:rsidRPr="003544EB">
        <w:t>Regeringskansliet</w:t>
      </w:r>
      <w:r w:rsidRPr="003544EB">
        <w:t>. Frågan är alltså inte färdigberedd i propositionen.</w:t>
      </w:r>
    </w:p>
    <w:p w:rsidR="00D23A56" w:rsidRPr="003544EB" w:rsidRDefault="00D23A56" w:rsidP="00D23A56">
      <w:pPr>
        <w:pStyle w:val="Normaltindrag"/>
      </w:pPr>
      <w:r w:rsidRPr="003544EB">
        <w:t>Kristdemokraterna anser att frågan om den parlamentariska kontrollen är så pass viktig att det krävs att den är löst innan hemlig rumsavlyssning införs i lag. Hemlig rumsavlyssning innebär ett allvarligt integritetsintrång för dem som utsätts för åtgärden. Det finns därför ett legitimt intresse av att den pa</w:t>
      </w:r>
      <w:r w:rsidRPr="003544EB">
        <w:t>r</w:t>
      </w:r>
      <w:r w:rsidRPr="003544EB">
        <w:t>lamentariska kontrollen av de hemliga tvångsmedle</w:t>
      </w:r>
      <w:r w:rsidR="00C736F4" w:rsidRPr="003544EB">
        <w:t>n</w:t>
      </w:r>
      <w:r w:rsidRPr="003544EB">
        <w:t xml:space="preserve"> förbättras.</w:t>
      </w:r>
    </w:p>
    <w:p w:rsidR="00D23A56" w:rsidRPr="003544EB" w:rsidRDefault="00D23A56" w:rsidP="00D23A56">
      <w:pPr>
        <w:pStyle w:val="Rubrik1"/>
      </w:pPr>
      <w:r w:rsidRPr="003544EB">
        <w:t>Anonymitetsskydd</w:t>
      </w:r>
    </w:p>
    <w:p w:rsidR="00D23A56" w:rsidRPr="003544EB" w:rsidRDefault="00D23A56" w:rsidP="00D23A56">
      <w:r w:rsidRPr="003544EB">
        <w:t>Regeringen skriver att hemlig rumsavlyssning inte ska få ske på platser som stadigvarande används eller är särskilt avsedda att användas av personer vars vittnesplikt är begränsad enligt 36 kap. 5</w:t>
      </w:r>
      <w:r w:rsidR="00F32221" w:rsidRPr="003544EB">
        <w:t xml:space="preserve"> § andra–</w:t>
      </w:r>
      <w:r w:rsidRPr="003544EB">
        <w:t>sjätte styckena rättegång</w:t>
      </w:r>
      <w:r w:rsidRPr="003544EB">
        <w:t>s</w:t>
      </w:r>
      <w:r w:rsidRPr="003544EB">
        <w:t>balken. Det innebär i huvudsak att hemlig rumsavlyssning inte ska få ske på advokatkontor, vårdinrättningar eller massmedieredaktioner.</w:t>
      </w:r>
    </w:p>
    <w:p w:rsidR="00D23A56" w:rsidRPr="003544EB" w:rsidRDefault="00D23A56" w:rsidP="00D23A56">
      <w:pPr>
        <w:pStyle w:val="Normaltindrag"/>
      </w:pPr>
      <w:r w:rsidRPr="003544EB">
        <w:t>Förbudet ska dock inte gälla för platser där uppgifter som omfattas av meddelarskyddet regelmässigt förekom</w:t>
      </w:r>
      <w:r w:rsidR="00F32221" w:rsidRPr="003544EB">
        <w:t xml:space="preserve">mer, till </w:t>
      </w:r>
      <w:r w:rsidRPr="003544EB">
        <w:t>ex</w:t>
      </w:r>
      <w:r w:rsidR="00F32221" w:rsidRPr="003544EB">
        <w:t>empel</w:t>
      </w:r>
      <w:r w:rsidRPr="003544EB">
        <w:t xml:space="preserve"> massmedieredakti</w:t>
      </w:r>
      <w:r w:rsidRPr="003544EB">
        <w:t>o</w:t>
      </w:r>
      <w:r w:rsidRPr="003544EB">
        <w:t>ner, om det finns synnerlig anledning att anta att en sådan plats används för brott som kan föranleda hemlig rumsavlyssning.</w:t>
      </w:r>
    </w:p>
    <w:p w:rsidR="00D23A56" w:rsidRPr="003544EB" w:rsidRDefault="00D23A56" w:rsidP="00D23A56">
      <w:pPr>
        <w:pStyle w:val="Normaltindrag"/>
      </w:pPr>
      <w:r w:rsidRPr="003544EB">
        <w:t>Under vissa omständigheter får polisen nu avlyssna även massmediereda</w:t>
      </w:r>
      <w:r w:rsidRPr="003544EB">
        <w:t>k</w:t>
      </w:r>
      <w:r w:rsidRPr="003544EB">
        <w:t>tioner. Lagrådet påpekade i sitt yttrande över lagrådsremissen att användnin</w:t>
      </w:r>
      <w:r w:rsidRPr="003544EB">
        <w:t>g</w:t>
      </w:r>
      <w:r w:rsidRPr="003544EB">
        <w:t>en av hemlig rumsavlyssning måste vara förenlig med efterforskningsförbudet i 3 kap. 4</w:t>
      </w:r>
      <w:r w:rsidR="00F32221" w:rsidRPr="003544EB">
        <w:t xml:space="preserve"> </w:t>
      </w:r>
      <w:r w:rsidRPr="003544EB">
        <w:t>§ tryckfrihetsförordningen respektive 2 kap. 4</w:t>
      </w:r>
      <w:r w:rsidR="00F32221" w:rsidRPr="003544EB">
        <w:t xml:space="preserve"> </w:t>
      </w:r>
      <w:r w:rsidRPr="003544EB">
        <w:t>§ yttrandefrihet</w:t>
      </w:r>
      <w:r w:rsidRPr="003544EB">
        <w:t>s</w:t>
      </w:r>
      <w:r w:rsidRPr="003544EB">
        <w:t>grundlagen. Om hemlig rumsavlyssning med stöd av undantagsregeln skulle tillåtas på en sådan plats, innebär detta givetvis inte att bestämmelserna i tryckfrihetsförordningen och</w:t>
      </w:r>
      <w:r w:rsidR="00F32221" w:rsidRPr="003544EB">
        <w:t xml:space="preserve"> yttrandefrihetsgrundlagen om till </w:t>
      </w:r>
      <w:r w:rsidRPr="003544EB">
        <w:t>ex</w:t>
      </w:r>
      <w:r w:rsidR="00F32221" w:rsidRPr="003544EB">
        <w:t>empel</w:t>
      </w:r>
      <w:r w:rsidRPr="003544EB">
        <w:t xml:space="preserve"> fö</w:t>
      </w:r>
      <w:r w:rsidRPr="003544EB">
        <w:t>r</w:t>
      </w:r>
      <w:r w:rsidRPr="003544EB">
        <w:t>bud mot censur och andra hindrande åtgärder kan åsidosättas. Detta grun</w:t>
      </w:r>
      <w:r w:rsidRPr="003544EB">
        <w:t>d</w:t>
      </w:r>
      <w:r w:rsidRPr="003544EB">
        <w:t>lagsskydd ska alltså beaktas vid verkställigheten på samma sätt som skulle ske idag om tillstånd skulle ges till husrannsakan på en massmedieredaktion. Det kan, enligt regeringen, inte anses föreligga något behov av att i den nya lagen om hemlig rumsavlyssning särskilt hänvisa till efterforskningsförbudet, såsom Lagrådet förespråkade i sitt yttrande. Uppgifter som åtnjuter skydd enligt grundlagarna och som framförs i samtal ska inte få avlyssnas genom hemlig rumsavlyssning, skriver regeringen.</w:t>
      </w:r>
    </w:p>
    <w:p w:rsidR="00584AE2" w:rsidRPr="003544EB" w:rsidRDefault="00D23A56" w:rsidP="00F84B09">
      <w:pPr>
        <w:pStyle w:val="Normaltindrag"/>
      </w:pPr>
      <w:r w:rsidRPr="003544EB">
        <w:t>Det är helt nödvändigt i en demokratisk stat att anonymt kunn</w:t>
      </w:r>
      <w:r w:rsidR="00F32221" w:rsidRPr="003544EB">
        <w:t>a lämna uppgifter till massmedier</w:t>
      </w:r>
      <w:r w:rsidRPr="003544EB">
        <w:t>, utan risk för att eftersökas. Denna regel får inte på några villkor luckras upp. Kristdemokraterna vill markera särarten av</w:t>
      </w:r>
      <w:r w:rsidR="00102E60" w:rsidRPr="003544EB">
        <w:t xml:space="preserve"> uppgi</w:t>
      </w:r>
      <w:r w:rsidR="00102E60" w:rsidRPr="003544EB">
        <w:t>f</w:t>
      </w:r>
      <w:r w:rsidR="00102E60" w:rsidRPr="003544EB">
        <w:t>ter som kan vara skyddade av</w:t>
      </w:r>
      <w:r w:rsidRPr="003544EB">
        <w:t xml:space="preserve"> meddelarskyddet. I sådana frågor är det inte bara den enskilda personens intresse som är aktuellt utan </w:t>
      </w:r>
      <w:r w:rsidR="00102E60" w:rsidRPr="003544EB">
        <w:t xml:space="preserve">även </w:t>
      </w:r>
      <w:r w:rsidRPr="003544EB">
        <w:t xml:space="preserve">rättsstatens skydd. Problemet med en </w:t>
      </w:r>
      <w:r w:rsidR="002B459D" w:rsidRPr="003544EB">
        <w:t>otillräcklig</w:t>
      </w:r>
      <w:r w:rsidRPr="003544EB">
        <w:t xml:space="preserve"> parlamentarisk kontroll och att underrä</w:t>
      </w:r>
      <w:r w:rsidRPr="003544EB">
        <w:t>t</w:t>
      </w:r>
      <w:r w:rsidRPr="003544EB">
        <w:t xml:space="preserve">telseproblematiken ännu inte är utredd är på detta område extra relevant.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F32221" w:rsidRPr="003544EB">
        <w:tblPrEx>
          <w:tblCellMar>
            <w:top w:w="0" w:type="dxa"/>
            <w:bottom w:w="0" w:type="dxa"/>
          </w:tblCellMar>
        </w:tblPrEx>
        <w:trPr>
          <w:cantSplit/>
        </w:trPr>
        <w:tc>
          <w:tcPr>
            <w:tcW w:w="3046" w:type="dxa"/>
          </w:tcPr>
          <w:p w:rsidR="00F32221" w:rsidRPr="003544EB" w:rsidRDefault="00F32221" w:rsidP="00F32221">
            <w:pPr>
              <w:pStyle w:val="UnderskriftDatum"/>
              <w:spacing w:before="240"/>
            </w:pPr>
            <w:r w:rsidRPr="003544EB">
              <w:t>Stockholm den 18 april 2006</w:t>
            </w:r>
          </w:p>
        </w:tc>
        <w:tc>
          <w:tcPr>
            <w:tcW w:w="3047" w:type="dxa"/>
          </w:tcPr>
          <w:p w:rsidR="00F32221" w:rsidRPr="003544EB" w:rsidRDefault="00F32221" w:rsidP="00F32221">
            <w:pPr>
              <w:pStyle w:val="Underskrifter"/>
              <w:spacing w:before="240"/>
            </w:pPr>
          </w:p>
        </w:tc>
      </w:tr>
      <w:tr w:rsidR="00F32221" w:rsidRPr="003544EB">
        <w:tblPrEx>
          <w:tblCellMar>
            <w:top w:w="0" w:type="dxa"/>
            <w:bottom w:w="0" w:type="dxa"/>
          </w:tblCellMar>
        </w:tblPrEx>
        <w:trPr>
          <w:cantSplit/>
        </w:trPr>
        <w:tc>
          <w:tcPr>
            <w:tcW w:w="3046" w:type="dxa"/>
          </w:tcPr>
          <w:p w:rsidR="00F32221" w:rsidRPr="003544EB" w:rsidRDefault="00F32221" w:rsidP="00F32221">
            <w:pPr>
              <w:pStyle w:val="Underskrifter"/>
            </w:pPr>
            <w:r w:rsidRPr="003544EB">
              <w:t>Peter Althin (kd)</w:t>
            </w:r>
          </w:p>
        </w:tc>
        <w:tc>
          <w:tcPr>
            <w:tcW w:w="3047" w:type="dxa"/>
          </w:tcPr>
          <w:p w:rsidR="00F32221" w:rsidRPr="003544EB" w:rsidRDefault="00F32221" w:rsidP="00F32221">
            <w:pPr>
              <w:pStyle w:val="Underskrifter"/>
            </w:pPr>
          </w:p>
        </w:tc>
      </w:tr>
      <w:tr w:rsidR="00F32221" w:rsidRPr="003544EB">
        <w:tblPrEx>
          <w:tblCellMar>
            <w:top w:w="0" w:type="dxa"/>
            <w:bottom w:w="0" w:type="dxa"/>
          </w:tblCellMar>
        </w:tblPrEx>
        <w:trPr>
          <w:cantSplit/>
        </w:trPr>
        <w:tc>
          <w:tcPr>
            <w:tcW w:w="3046" w:type="dxa"/>
          </w:tcPr>
          <w:p w:rsidR="00F32221" w:rsidRPr="003544EB" w:rsidRDefault="00F32221" w:rsidP="00F32221">
            <w:pPr>
              <w:pStyle w:val="Underskrifter"/>
            </w:pPr>
            <w:r w:rsidRPr="003544EB">
              <w:t>Olle Sandahl (kd)</w:t>
            </w:r>
          </w:p>
        </w:tc>
        <w:tc>
          <w:tcPr>
            <w:tcW w:w="3047" w:type="dxa"/>
          </w:tcPr>
          <w:p w:rsidR="00F32221" w:rsidRPr="003544EB" w:rsidRDefault="00F32221" w:rsidP="00F32221">
            <w:pPr>
              <w:pStyle w:val="Underskrifter"/>
            </w:pPr>
            <w:r w:rsidRPr="003544EB">
              <w:t>Ingvar Svensson (kd)</w:t>
            </w:r>
          </w:p>
        </w:tc>
      </w:tr>
      <w:tr w:rsidR="00F32221" w:rsidRPr="003544EB">
        <w:tblPrEx>
          <w:tblCellMar>
            <w:top w:w="0" w:type="dxa"/>
            <w:bottom w:w="0" w:type="dxa"/>
          </w:tblCellMar>
        </w:tblPrEx>
        <w:trPr>
          <w:cantSplit/>
        </w:trPr>
        <w:tc>
          <w:tcPr>
            <w:tcW w:w="3046" w:type="dxa"/>
          </w:tcPr>
          <w:p w:rsidR="00F32221" w:rsidRPr="003544EB" w:rsidRDefault="00F32221" w:rsidP="00F32221">
            <w:pPr>
              <w:pStyle w:val="Underskrifter"/>
            </w:pPr>
            <w:r w:rsidRPr="003544EB">
              <w:t>Helena Höij (kd)</w:t>
            </w:r>
          </w:p>
        </w:tc>
        <w:tc>
          <w:tcPr>
            <w:tcW w:w="3047" w:type="dxa"/>
          </w:tcPr>
          <w:p w:rsidR="00F32221" w:rsidRPr="003544EB" w:rsidRDefault="00F32221" w:rsidP="00F32221">
            <w:pPr>
              <w:pStyle w:val="Underskrifter"/>
            </w:pPr>
            <w:r w:rsidRPr="003544EB">
              <w:t>Yvonne Andersson (kd)</w:t>
            </w:r>
          </w:p>
        </w:tc>
      </w:tr>
      <w:tr w:rsidR="00F32221" w:rsidRPr="003544EB">
        <w:tblPrEx>
          <w:tblCellMar>
            <w:top w:w="0" w:type="dxa"/>
            <w:bottom w:w="0" w:type="dxa"/>
          </w:tblCellMar>
        </w:tblPrEx>
        <w:trPr>
          <w:cantSplit/>
        </w:trPr>
        <w:tc>
          <w:tcPr>
            <w:tcW w:w="3046" w:type="dxa"/>
          </w:tcPr>
          <w:p w:rsidR="00F32221" w:rsidRPr="003544EB" w:rsidRDefault="00F32221" w:rsidP="00F32221">
            <w:pPr>
              <w:pStyle w:val="Underskrifter"/>
            </w:pPr>
            <w:r w:rsidRPr="003544EB">
              <w:t>Ingemar Vänerlöv (kd)</w:t>
            </w:r>
          </w:p>
        </w:tc>
        <w:tc>
          <w:tcPr>
            <w:tcW w:w="3047" w:type="dxa"/>
          </w:tcPr>
          <w:p w:rsidR="00F32221" w:rsidRPr="003544EB" w:rsidRDefault="00F32221" w:rsidP="00F32221">
            <w:pPr>
              <w:pStyle w:val="Underskrifter"/>
            </w:pPr>
          </w:p>
        </w:tc>
      </w:tr>
    </w:tbl>
    <w:p w:rsidR="00D23A56" w:rsidRPr="003544EB" w:rsidRDefault="00D23A56" w:rsidP="00F32221">
      <w:pPr>
        <w:pStyle w:val="Normaltindrag"/>
      </w:pPr>
    </w:p>
    <w:sectPr w:rsidR="00D23A56" w:rsidRPr="003544EB" w:rsidSect="00F3222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A37C8" w:rsidRPr="003544EB" w:rsidRDefault="00CA37C8">
      <w:r w:rsidRPr="003544EB">
        <w:separator/>
      </w:r>
    </w:p>
  </w:endnote>
  <w:endnote w:type="continuationSeparator" w:id="0">
    <w:p w:rsidR="00CA37C8" w:rsidRPr="003544EB" w:rsidRDefault="00CA37C8">
      <w:r w:rsidRPr="003544E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35B4" w:rsidRPr="003544EB" w:rsidRDefault="003544EB" w:rsidP="00F32221">
    <w:pPr>
      <w:pStyle w:val="Sidfot"/>
    </w:pPr>
    <w:r w:rsidRPr="003544E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6432750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2221" w:rsidRDefault="00F32221">
                          <w:pPr>
                            <w:pStyle w:val="NormalS5sidnrV"/>
                          </w:pPr>
                          <w:r>
                            <w:fldChar w:fldCharType="begin"/>
                          </w:r>
                          <w:r>
                            <w:instrText xml:space="preserve"> PAGE *\charformat</w:instrText>
                          </w:r>
                          <w:r>
                            <w:fldChar w:fldCharType="separate"/>
                          </w:r>
                          <w:r w:rsidR="007754F8">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32221" w:rsidRDefault="00F32221">
                    <w:pPr>
                      <w:pStyle w:val="NormalS5sidnrV"/>
                    </w:pPr>
                    <w:r>
                      <w:fldChar w:fldCharType="begin"/>
                    </w:r>
                    <w:r>
                      <w:instrText xml:space="preserve"> PAGE *\charformat</w:instrText>
                    </w:r>
                    <w:r>
                      <w:fldChar w:fldCharType="separate"/>
                    </w:r>
                    <w:r w:rsidR="007754F8">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35B4" w:rsidRPr="003544EB" w:rsidRDefault="003544EB" w:rsidP="00F32221">
    <w:pPr>
      <w:pStyle w:val="Sidfot"/>
    </w:pPr>
    <w:r w:rsidRPr="003544E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3091839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2221" w:rsidRDefault="00F32221">
                          <w:pPr>
                            <w:pStyle w:val="NormalS5sidnrH"/>
                            <w:ind w:right="0"/>
                          </w:pPr>
                          <w:r>
                            <w:fldChar w:fldCharType="begin"/>
                          </w:r>
                          <w:r>
                            <w:instrText xml:space="preserve"> PAGE *\charformat</w:instrText>
                          </w:r>
                          <w:r>
                            <w:fldChar w:fldCharType="separate"/>
                          </w:r>
                          <w:r w:rsidR="007754F8">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32221" w:rsidRDefault="00F32221">
                    <w:pPr>
                      <w:pStyle w:val="NormalS5sidnrH"/>
                      <w:ind w:right="0"/>
                    </w:pPr>
                    <w:r>
                      <w:fldChar w:fldCharType="begin"/>
                    </w:r>
                    <w:r>
                      <w:instrText xml:space="preserve"> PAGE *\charformat</w:instrText>
                    </w:r>
                    <w:r>
                      <w:fldChar w:fldCharType="separate"/>
                    </w:r>
                    <w:r w:rsidR="007754F8">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35B4" w:rsidRPr="003544EB" w:rsidRDefault="003544EB" w:rsidP="00F32221">
    <w:pPr>
      <w:pStyle w:val="Sidfot"/>
    </w:pPr>
    <w:r w:rsidRPr="003544E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7581113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2221" w:rsidRDefault="00F32221">
                          <w:pPr>
                            <w:pStyle w:val="NormalS5sidnrH"/>
                            <w:ind w:right="0"/>
                          </w:pPr>
                          <w:r>
                            <w:fldChar w:fldCharType="begin"/>
                          </w:r>
                          <w:r>
                            <w:instrText xml:space="preserve"> PAGE *\charformat</w:instrText>
                          </w:r>
                          <w:r>
                            <w:fldChar w:fldCharType="separate"/>
                          </w:r>
                          <w:r w:rsidR="007754F8">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32221" w:rsidRDefault="00F32221">
                    <w:pPr>
                      <w:pStyle w:val="NormalS5sidnrH"/>
                      <w:ind w:right="0"/>
                    </w:pPr>
                    <w:r>
                      <w:fldChar w:fldCharType="begin"/>
                    </w:r>
                    <w:r>
                      <w:instrText xml:space="preserve"> PAGE *\charformat</w:instrText>
                    </w:r>
                    <w:r>
                      <w:fldChar w:fldCharType="separate"/>
                    </w:r>
                    <w:r w:rsidR="007754F8">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A37C8" w:rsidRPr="003544EB" w:rsidRDefault="00CA37C8">
      <w:r w:rsidRPr="003544EB">
        <w:separator/>
      </w:r>
    </w:p>
  </w:footnote>
  <w:footnote w:type="continuationSeparator" w:id="0">
    <w:p w:rsidR="00CA37C8" w:rsidRPr="003544EB" w:rsidRDefault="00CA37C8">
      <w:r w:rsidRPr="003544E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35B4" w:rsidRPr="003544EB" w:rsidRDefault="003544EB" w:rsidP="00F32221">
    <w:pPr>
      <w:pStyle w:val="Sidhuvud"/>
    </w:pPr>
    <w:r w:rsidRPr="003544E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9238524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2221" w:rsidRDefault="00F32221">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32221" w:rsidRDefault="00F32221">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Ju54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35B4" w:rsidRPr="003544EB" w:rsidRDefault="003544EB" w:rsidP="00F32221">
    <w:pPr>
      <w:pStyle w:val="Sidhuvud"/>
    </w:pPr>
    <w:r w:rsidRPr="003544E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9668351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2221" w:rsidRDefault="00F32221">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32221" w:rsidRDefault="00F32221">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Ju54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2221" w:rsidRPr="003544EB" w:rsidRDefault="00F32221">
    <w:pPr>
      <w:pStyle w:val="FSHNormal"/>
      <w:tabs>
        <w:tab w:val="right" w:pos="5840"/>
      </w:tabs>
    </w:pPr>
    <w:r w:rsidRPr="003544EB">
      <w:br/>
    </w:r>
    <w:r w:rsidRPr="003544EB">
      <w:fldChar w:fldCharType="begin" w:fldLock="1"/>
    </w:r>
    <w:r w:rsidRPr="003544EB">
      <w:instrText xml:space="preserve"> DOCPROPERTY</w:instrText>
    </w:r>
    <w:r w:rsidRPr="003544EB">
      <w:rPr>
        <w:sz w:val="18"/>
      </w:rPr>
      <w:instrText xml:space="preserve"> "YearUser" *\charformat </w:instrText>
    </w:r>
    <w:r w:rsidRPr="003544EB">
      <w:fldChar w:fldCharType="separate"/>
    </w:r>
    <w:r w:rsidRPr="003544EB">
      <w:t>2005/06</w:t>
    </w:r>
    <w:r w:rsidRPr="003544EB">
      <w:fldChar w:fldCharType="end"/>
    </w:r>
    <w:r w:rsidRPr="003544EB">
      <w:t xml:space="preserve"> </w:t>
    </w:r>
    <w:r w:rsidRPr="003544EB">
      <w:tab/>
      <w:t xml:space="preserve">mnr: </w:t>
    </w:r>
    <w:r w:rsidRPr="003544EB">
      <w:fldChar w:fldCharType="begin" w:fldLock="1"/>
    </w:r>
    <w:r w:rsidRPr="003544EB">
      <w:instrText xml:space="preserve"> DOCPROPERTY</w:instrText>
    </w:r>
    <w:r w:rsidRPr="003544EB">
      <w:rPr>
        <w:sz w:val="18"/>
      </w:rPr>
      <w:instrText xml:space="preserve"> "Motionsnummer" *\charformat </w:instrText>
    </w:r>
    <w:r w:rsidRPr="003544EB">
      <w:fldChar w:fldCharType="separate"/>
    </w:r>
    <w:r w:rsidRPr="003544EB">
      <w:t>Ju54</w:t>
    </w:r>
    <w:r w:rsidRPr="003544EB">
      <w:fldChar w:fldCharType="end"/>
    </w:r>
    <w:r w:rsidRPr="003544EB">
      <w:br/>
    </w:r>
    <w:r w:rsidRPr="003544EB">
      <w:fldChar w:fldCharType="begin" w:fldLock="1"/>
    </w:r>
    <w:r w:rsidRPr="003544EB">
      <w:instrText xml:space="preserve"> DOCPROPERTY</w:instrText>
    </w:r>
    <w:r w:rsidRPr="003544EB">
      <w:rPr>
        <w:sz w:val="18"/>
      </w:rPr>
      <w:instrText xml:space="preserve"> "Samling" *\charformat </w:instrText>
    </w:r>
    <w:r w:rsidRPr="003544EB">
      <w:fldChar w:fldCharType="end"/>
    </w:r>
    <w:r w:rsidRPr="003544EB">
      <w:tab/>
      <w:t xml:space="preserve">pnr: </w:t>
    </w:r>
    <w:r w:rsidRPr="003544EB">
      <w:fldChar w:fldCharType="begin" w:fldLock="1"/>
    </w:r>
    <w:r w:rsidRPr="003544EB">
      <w:instrText xml:space="preserve"> DOCPROPERTY</w:instrText>
    </w:r>
    <w:r w:rsidRPr="003544EB">
      <w:rPr>
        <w:sz w:val="18"/>
      </w:rPr>
      <w:instrText xml:space="preserve"> "Partinummer" *\charformat </w:instrText>
    </w:r>
    <w:r w:rsidRPr="003544EB">
      <w:fldChar w:fldCharType="separate"/>
    </w:r>
    <w:r w:rsidRPr="003544EB">
      <w:t>kd180</w:t>
    </w:r>
    <w:r w:rsidRPr="003544EB">
      <w:fldChar w:fldCharType="end"/>
    </w:r>
  </w:p>
  <w:p w:rsidR="00F32221" w:rsidRPr="003544EB" w:rsidRDefault="00F32221">
    <w:pPr>
      <w:pStyle w:val="FSHRub1"/>
    </w:pPr>
    <w:r w:rsidRPr="003544EB">
      <w:t>Motion till riksdagen</w:t>
    </w:r>
    <w:r w:rsidRPr="003544EB">
      <w:br/>
    </w:r>
    <w:r w:rsidRPr="003544EB">
      <w:fldChar w:fldCharType="begin" w:fldLock="1"/>
    </w:r>
    <w:r w:rsidRPr="003544EB">
      <w:instrText xml:space="preserve"> DOCPROPERTY "YearUser" *\charformat </w:instrText>
    </w:r>
    <w:r w:rsidRPr="003544EB">
      <w:fldChar w:fldCharType="separate"/>
    </w:r>
    <w:r w:rsidRPr="003544EB">
      <w:t>2005/06</w:t>
    </w:r>
    <w:r w:rsidRPr="003544EB">
      <w:fldChar w:fldCharType="end"/>
    </w:r>
    <w:r w:rsidRPr="003544EB">
      <w:t>:</w:t>
    </w:r>
    <w:r w:rsidRPr="003544EB">
      <w:fldChar w:fldCharType="begin" w:fldLock="1"/>
    </w:r>
    <w:r w:rsidRPr="003544EB">
      <w:instrText xml:space="preserve"> DOCPROPERTY "Motionsnummer" *\charformat </w:instrText>
    </w:r>
    <w:r w:rsidRPr="003544EB">
      <w:fldChar w:fldCharType="separate"/>
    </w:r>
    <w:r w:rsidRPr="003544EB">
      <w:t>Ju54</w:t>
    </w:r>
    <w:r w:rsidRPr="003544EB">
      <w:fldChar w:fldCharType="end"/>
    </w:r>
  </w:p>
  <w:p w:rsidR="00F32221" w:rsidRPr="003544EB" w:rsidRDefault="00F32221">
    <w:pPr>
      <w:pStyle w:val="FSHNormalS5"/>
    </w:pPr>
    <w:r w:rsidRPr="003544EB">
      <w:fldChar w:fldCharType="begin" w:fldLock="1"/>
    </w:r>
    <w:r w:rsidRPr="003544EB">
      <w:instrText xml:space="preserve"> DOCPROPERTY "MotionarText" *\charformat </w:instrText>
    </w:r>
    <w:r w:rsidRPr="003544EB">
      <w:fldChar w:fldCharType="separate"/>
    </w:r>
    <w:r w:rsidRPr="003544EB">
      <w:t>av Peter Althin m.fl. (kd)</w:t>
    </w:r>
    <w:r w:rsidRPr="003544EB">
      <w:fldChar w:fldCharType="end"/>
    </w:r>
    <w:r w:rsidRPr="003544EB">
      <w:br/>
    </w:r>
    <w:r w:rsidRPr="003544EB">
      <w:fldChar w:fldCharType="begin" w:fldLock="1"/>
    </w:r>
    <w:r w:rsidRPr="003544EB">
      <w:instrText xml:space="preserve"> DOCPROPERTY "SvarFrasKort" *\charformat </w:instrText>
    </w:r>
    <w:r w:rsidRPr="003544EB">
      <w:fldChar w:fldCharType="separate"/>
    </w:r>
    <w:r w:rsidRPr="003544EB">
      <w:t>med anledning av prop. 2005/06:178</w:t>
    </w:r>
    <w:r w:rsidRPr="003544EB">
      <w:fldChar w:fldCharType="end"/>
    </w:r>
  </w:p>
  <w:p w:rsidR="00F32221" w:rsidRPr="003544EB" w:rsidRDefault="00F32221">
    <w:pPr>
      <w:pStyle w:val="FSHTitel"/>
    </w:pPr>
    <w:r w:rsidRPr="003544EB">
      <w:fldChar w:fldCharType="begin" w:fldLock="1"/>
    </w:r>
    <w:r w:rsidRPr="003544EB">
      <w:instrText xml:space="preserve"> DOCPROPERTY</w:instrText>
    </w:r>
    <w:r w:rsidRPr="003544EB">
      <w:rPr>
        <w:sz w:val="18"/>
      </w:rPr>
      <w:instrText xml:space="preserve"> "RubrikSvar" *\charformat </w:instrText>
    </w:r>
    <w:r w:rsidRPr="003544EB">
      <w:fldChar w:fldCharType="separate"/>
    </w:r>
    <w:r w:rsidRPr="003544EB">
      <w:t>Hemlig rumsavlyssning</w:t>
    </w:r>
    <w:r w:rsidRPr="003544EB">
      <w:fldChar w:fldCharType="end"/>
    </w:r>
  </w:p>
  <w:p w:rsidR="00F32221" w:rsidRPr="003544EB" w:rsidRDefault="00F32221" w:rsidP="00F32221">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97192086">
    <w:abstractNumId w:val="13"/>
  </w:num>
  <w:num w:numId="2" w16cid:durableId="1890220499">
    <w:abstractNumId w:val="10"/>
  </w:num>
  <w:num w:numId="3" w16cid:durableId="1542085747">
    <w:abstractNumId w:val="11"/>
  </w:num>
  <w:num w:numId="4" w16cid:durableId="2048487903">
    <w:abstractNumId w:val="12"/>
  </w:num>
  <w:num w:numId="5" w16cid:durableId="1280260014">
    <w:abstractNumId w:val="8"/>
  </w:num>
  <w:num w:numId="6" w16cid:durableId="1345595117">
    <w:abstractNumId w:val="3"/>
  </w:num>
  <w:num w:numId="7" w16cid:durableId="222176709">
    <w:abstractNumId w:val="2"/>
  </w:num>
  <w:num w:numId="8" w16cid:durableId="1026950798">
    <w:abstractNumId w:val="1"/>
  </w:num>
  <w:num w:numId="9" w16cid:durableId="890845353">
    <w:abstractNumId w:val="0"/>
  </w:num>
  <w:num w:numId="10" w16cid:durableId="1805465210">
    <w:abstractNumId w:val="9"/>
  </w:num>
  <w:num w:numId="11" w16cid:durableId="821191879">
    <w:abstractNumId w:val="7"/>
  </w:num>
  <w:num w:numId="12" w16cid:durableId="1890652322">
    <w:abstractNumId w:val="6"/>
  </w:num>
  <w:num w:numId="13" w16cid:durableId="983003960">
    <w:abstractNumId w:val="5"/>
  </w:num>
  <w:num w:numId="14" w16cid:durableId="20307901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3_2006-04-04"/>
  </w:docVars>
  <w:rsids>
    <w:rsidRoot w:val="000F74CA"/>
    <w:rsid w:val="00035F0A"/>
    <w:rsid w:val="00040D14"/>
    <w:rsid w:val="0004381F"/>
    <w:rsid w:val="00064BC3"/>
    <w:rsid w:val="000665E6"/>
    <w:rsid w:val="00066775"/>
    <w:rsid w:val="00072FB9"/>
    <w:rsid w:val="000E48DA"/>
    <w:rsid w:val="000F5ADD"/>
    <w:rsid w:val="000F74CA"/>
    <w:rsid w:val="00100531"/>
    <w:rsid w:val="00102E60"/>
    <w:rsid w:val="0010382E"/>
    <w:rsid w:val="0013634C"/>
    <w:rsid w:val="001535B4"/>
    <w:rsid w:val="001D462E"/>
    <w:rsid w:val="001E0043"/>
    <w:rsid w:val="00201DFB"/>
    <w:rsid w:val="00204A63"/>
    <w:rsid w:val="00212FF1"/>
    <w:rsid w:val="00230193"/>
    <w:rsid w:val="0025068A"/>
    <w:rsid w:val="002818D3"/>
    <w:rsid w:val="002943C8"/>
    <w:rsid w:val="00295E6D"/>
    <w:rsid w:val="002B459D"/>
    <w:rsid w:val="002C2373"/>
    <w:rsid w:val="002D11A8"/>
    <w:rsid w:val="003544EB"/>
    <w:rsid w:val="0035712D"/>
    <w:rsid w:val="003866EC"/>
    <w:rsid w:val="003F100A"/>
    <w:rsid w:val="00445271"/>
    <w:rsid w:val="00447A04"/>
    <w:rsid w:val="00470B27"/>
    <w:rsid w:val="004A0504"/>
    <w:rsid w:val="004E38D9"/>
    <w:rsid w:val="00552818"/>
    <w:rsid w:val="00584AE2"/>
    <w:rsid w:val="005B145B"/>
    <w:rsid w:val="00660137"/>
    <w:rsid w:val="00740D6D"/>
    <w:rsid w:val="00743F76"/>
    <w:rsid w:val="007754F8"/>
    <w:rsid w:val="00794149"/>
    <w:rsid w:val="007B67A7"/>
    <w:rsid w:val="007C6092"/>
    <w:rsid w:val="00846903"/>
    <w:rsid w:val="00847148"/>
    <w:rsid w:val="00910F86"/>
    <w:rsid w:val="00A053C6"/>
    <w:rsid w:val="00AB5000"/>
    <w:rsid w:val="00B13BF0"/>
    <w:rsid w:val="00B33C81"/>
    <w:rsid w:val="00B67E5B"/>
    <w:rsid w:val="00B84D6E"/>
    <w:rsid w:val="00BA6BE0"/>
    <w:rsid w:val="00BB6D75"/>
    <w:rsid w:val="00C1285C"/>
    <w:rsid w:val="00C27B7D"/>
    <w:rsid w:val="00C736F4"/>
    <w:rsid w:val="00CA37C8"/>
    <w:rsid w:val="00CE3037"/>
    <w:rsid w:val="00CF7A43"/>
    <w:rsid w:val="00D01775"/>
    <w:rsid w:val="00D1174F"/>
    <w:rsid w:val="00D23A56"/>
    <w:rsid w:val="00D53D04"/>
    <w:rsid w:val="00D61901"/>
    <w:rsid w:val="00DC6C70"/>
    <w:rsid w:val="00E22893"/>
    <w:rsid w:val="00E349C2"/>
    <w:rsid w:val="00E360DE"/>
    <w:rsid w:val="00E521CB"/>
    <w:rsid w:val="00E75D28"/>
    <w:rsid w:val="00E84F25"/>
    <w:rsid w:val="00F21B30"/>
    <w:rsid w:val="00F32221"/>
    <w:rsid w:val="00F73E9E"/>
    <w:rsid w:val="00F84B09"/>
    <w:rsid w:val="00FA3374"/>
    <w:rsid w:val="00FC0648"/>
    <w:rsid w:val="00FC7E7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1775577-7D18-40E4-AB84-7DED631A7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styleId="Ballongtext">
    <w:name w:val="Balloon Text"/>
    <w:basedOn w:val="Normal"/>
    <w:semiHidden/>
    <w:rsid w:val="00C736F4"/>
    <w:rPr>
      <w:rFonts w:ascii="Tahoma" w:hAnsi="Tahoma" w:cs="Tahoma"/>
      <w:sz w:val="16"/>
      <w:szCs w:val="16"/>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1277</Words>
  <Characters>7822</Characters>
  <Application>Microsoft Office Word</Application>
  <DocSecurity>4</DocSecurity>
  <Lines>144</Lines>
  <Paragraphs>42</Paragraphs>
  <ScaleCrop>false</ScaleCrop>
  <HeadingPairs>
    <vt:vector size="2" baseType="variant">
      <vt:variant>
        <vt:lpstr>Rubrik</vt:lpstr>
      </vt:variant>
      <vt:variant>
        <vt:i4>1</vt:i4>
      </vt:variant>
    </vt:vector>
  </HeadingPairs>
  <TitlesOfParts>
    <vt:vector size="1" baseType="lpstr">
      <vt:lpstr>Ju54</vt:lpstr>
    </vt:vector>
  </TitlesOfParts>
  <Company>Riksdagen</Company>
  <LinksUpToDate>false</LinksUpToDate>
  <CharactersWithSpaces>9057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Ju54</dc:title>
  <dc:subject>Ju54</dc:subject>
  <dc:creator>Riksdagen</dc:creator>
  <cp:keywords>Riksdagen</cp:keywords>
  <dc:description>430: Nya v-loggan, anpassningar åt tryckeriet, GUID, ny kvittohantering_x000d_
432: ändrad kvittotext, korrigering av maildb-adress, kontroll av framtida datum i persreg.xml</dc:description>
  <cp:lastModifiedBy>Lars Brink</cp:lastModifiedBy>
  <cp:revision>2</cp:revision>
  <cp:lastPrinted>2006-04-21T05:34:00Z</cp:lastPrinted>
  <dcterms:created xsi:type="dcterms:W3CDTF">2025-12-16T19:32:00Z</dcterms:created>
  <dcterms:modified xsi:type="dcterms:W3CDTF">2025-12-16T19:32:00Z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mot2000_433_2006-04-04</vt:lpwstr>
  </property>
  <property fmtid="{D5CDD505-2E9C-101B-9397-08002B2CF9AE}" pid="3" name="version">
    <vt:lpwstr>mot2000_433_2006-04-04</vt:lpwstr>
  </property>
  <property fmtid="{D5CDD505-2E9C-101B-9397-08002B2CF9AE}" pid="4" name="dokumenttyp">
    <vt:lpwstr>motion</vt:lpwstr>
  </property>
  <property fmtid="{D5CDD505-2E9C-101B-9397-08002B2CF9AE}" pid="5" name="Sekr">
    <vt:lpwstr>TF</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2005/06:178 Hemlig rumsavlyssning</vt:lpwstr>
  </property>
  <property fmtid="{D5CDD505-2E9C-101B-9397-08002B2CF9AE}" pid="11" name="SvarFrasKort">
    <vt:lpwstr>med anledning av prop. 2005/06:178</vt:lpwstr>
  </property>
  <property fmtid="{D5CDD505-2E9C-101B-9397-08002B2CF9AE}" pid="12" name="Svar">
    <vt:lpwstr>proposition</vt:lpwstr>
  </property>
  <property fmtid="{D5CDD505-2E9C-101B-9397-08002B2CF9AE}" pid="13" name="SvarNr">
    <vt:lpwstr>2005/06:178</vt:lpwstr>
  </property>
  <property fmtid="{D5CDD505-2E9C-101B-9397-08002B2CF9AE}" pid="14" name="RubrikSvar">
    <vt:lpwstr>Hemlig rumsavlyssning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kd180</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Peter Althin m.fl. (kd)</vt:lpwstr>
  </property>
  <property fmtid="{D5CDD505-2E9C-101B-9397-08002B2CF9AE}" pid="26" name="MotionarLista">
    <vt:lpwstr>Althin, Peter (kd)\Sandahl, Olle (kd)\Svensson, Ingvar (kd)\Höij, Helena (kd)\Andersson, Yvonne (kd)\Vänerlöv, Ingemar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Althin (kd), Olle Sandahl (kd), Ingvar Svensson (kd), Helena Höij (kd), Yvonne Andersson (kd), Ingemar Vänerlöv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Ju54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april 2006</vt:lpwstr>
  </property>
  <property fmtid="{D5CDD505-2E9C-101B-9397-08002B2CF9AE}" pid="44" name="NotesUID">
    <vt:lpwstr/>
  </property>
  <property fmtid="{D5CDD505-2E9C-101B-9397-08002B2CF9AE}" pid="45" name="ReservUID">
    <vt:lpwstr/>
  </property>
  <property fmtid="{D5CDD505-2E9C-101B-9397-08002B2CF9AE}" pid="46" name="MotionID">
    <vt:lpwstr>20052006000001070100000001800075</vt:lpwstr>
  </property>
  <property fmtid="{D5CDD505-2E9C-101B-9397-08002B2CF9AE}" pid="47" name="datum">
    <vt:lpwstr>060418</vt:lpwstr>
  </property>
  <property fmtid="{D5CDD505-2E9C-101B-9397-08002B2CF9AE}" pid="48" name="avsändar-e-post">
    <vt:lpwstr/>
  </property>
  <property fmtid="{D5CDD505-2E9C-101B-9397-08002B2CF9AE}" pid="49" name="id">
    <vt:lpwstr>20052006000001070100000001800075</vt:lpwstr>
  </property>
  <property fmtid="{D5CDD505-2E9C-101B-9397-08002B2CF9AE}" pid="50" name="nummer">
    <vt:lpwstr>54</vt:lpwstr>
  </property>
  <property fmtid="{D5CDD505-2E9C-101B-9397-08002B2CF9AE}" pid="51" name="utskottsbeteckning">
    <vt:lpwstr>Ju</vt:lpwstr>
  </property>
  <property fmtid="{D5CDD505-2E9C-101B-9397-08002B2CF9AE}" pid="52" name="GlobalUID">
    <vt:lpwstr>{7676F7CA-E604-4616-9088-20901968685F}</vt:lpwstr>
  </property>
  <property fmtid="{D5CDD505-2E9C-101B-9397-08002B2CF9AE}" pid="53" name="Överföringar">
    <vt:i4>0</vt:i4>
  </property>
</Properties>
</file>