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3623" w:rsidRPr="00933623" w:rsidP="00E96532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9336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2021/22:434 </w:t>
      </w:r>
      <w:r w:rsidR="00531B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9336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Caroline </w:t>
      </w:r>
      <w:r w:rsidRPr="00933623">
        <w:rPr>
          <w:rFonts w:asciiTheme="majorHAnsi" w:eastAsiaTheme="majorEastAsia" w:hAnsiTheme="majorHAnsi" w:cstheme="majorBidi"/>
          <w:kern w:val="28"/>
          <w:sz w:val="26"/>
          <w:szCs w:val="56"/>
        </w:rPr>
        <w:t>Nordengrip</w:t>
      </w:r>
      <w:r w:rsidRPr="009336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(SD) </w:t>
      </w:r>
      <w:r w:rsidR="00531B23">
        <w:rPr>
          <w:rFonts w:asciiTheme="majorHAnsi" w:eastAsiaTheme="majorEastAsia" w:hAnsiTheme="majorHAnsi" w:cstheme="majorBidi"/>
          <w:kern w:val="28"/>
          <w:sz w:val="26"/>
          <w:szCs w:val="56"/>
        </w:rPr>
        <w:t>M</w:t>
      </w:r>
      <w:r w:rsidRPr="00933623">
        <w:rPr>
          <w:rFonts w:asciiTheme="majorHAnsi" w:eastAsiaTheme="majorEastAsia" w:hAnsiTheme="majorHAnsi" w:cstheme="majorBidi"/>
          <w:kern w:val="28"/>
          <w:sz w:val="26"/>
          <w:szCs w:val="56"/>
        </w:rPr>
        <w:t>inimigräns för överföringskapacitet av el</w:t>
      </w:r>
    </w:p>
    <w:p w:rsidR="00A0129C" w:rsidP="00401A7F">
      <w:pPr>
        <w:pStyle w:val="BodyText"/>
      </w:pPr>
      <w:r>
        <w:t xml:space="preserve">Caroline </w:t>
      </w:r>
      <w:r>
        <w:t>Nordengrip</w:t>
      </w:r>
      <w:r>
        <w:t xml:space="preserve"> (SD) har frågat mig </w:t>
      </w:r>
      <w:r w:rsidR="009759EC">
        <w:t xml:space="preserve">om </w:t>
      </w:r>
      <w:r>
        <w:t xml:space="preserve">vilka åtgärder </w:t>
      </w:r>
      <w:r w:rsidR="009759EC">
        <w:t xml:space="preserve">som </w:t>
      </w:r>
      <w:r>
        <w:t xml:space="preserve">jag tänker vidta </w:t>
      </w:r>
      <w:r w:rsidR="00454D19">
        <w:t xml:space="preserve">för att påskynda att minimigränsen efterlevs. </w:t>
      </w:r>
    </w:p>
    <w:p w:rsidR="00824C3D" w:rsidP="00401A7F">
      <w:pPr>
        <w:pStyle w:val="BodyText"/>
      </w:pPr>
      <w:r>
        <w:t xml:space="preserve">Jag vill inledningsvis tydliggöra roller och ansvar. Det är Affärsverket </w:t>
      </w:r>
      <w:r w:rsidR="00531B23">
        <w:t>s</w:t>
      </w:r>
      <w:r w:rsidRPr="00401A7F">
        <w:t xml:space="preserve">venska kraftnät </w:t>
      </w:r>
      <w:r>
        <w:t xml:space="preserve">som ansvarar för att beräkna handelskapacitet och tilldela den till marknaden. Energimarknadsinspektionen är ansvarig tillsynsmyndighet. </w:t>
      </w:r>
    </w:p>
    <w:p w:rsidR="00454D19" w:rsidRPr="00401A7F" w:rsidP="00401A7F">
      <w:pPr>
        <w:pStyle w:val="BodyText"/>
      </w:pPr>
      <w:r w:rsidRPr="00401A7F">
        <w:t>Den så kallade 70</w:t>
      </w:r>
      <w:r w:rsidR="00531B23">
        <w:t>-</w:t>
      </w:r>
      <w:r w:rsidR="00401A7F">
        <w:t>procent</w:t>
      </w:r>
      <w:r w:rsidRPr="00401A7F">
        <w:t xml:space="preserve">regeln </w:t>
      </w:r>
      <w:r w:rsidR="009759EC">
        <w:t xml:space="preserve">är en del av </w:t>
      </w:r>
      <w:r w:rsidR="00053BFD">
        <w:t>EU:s</w:t>
      </w:r>
      <w:r w:rsidRPr="00401A7F" w:rsidR="00053BFD">
        <w:t xml:space="preserve"> nya </w:t>
      </w:r>
      <w:r w:rsidR="00053BFD">
        <w:t>e</w:t>
      </w:r>
      <w:r w:rsidRPr="00401A7F" w:rsidR="00053BFD">
        <w:t>lmarknadsförordning</w:t>
      </w:r>
      <w:r w:rsidRPr="00401A7F" w:rsidR="00DA2375">
        <w:t xml:space="preserve"> </w:t>
      </w:r>
      <w:r w:rsidR="00D76EB7">
        <w:t>(</w:t>
      </w:r>
      <w:r w:rsidRPr="00D76EB7" w:rsidR="00D76EB7">
        <w:t xml:space="preserve">Europaparlamentets och </w:t>
      </w:r>
      <w:r w:rsidR="00DA2375">
        <w:t>r</w:t>
      </w:r>
      <w:r w:rsidRPr="00D76EB7" w:rsidR="00DA2375">
        <w:t xml:space="preserve">ådets </w:t>
      </w:r>
      <w:r w:rsidR="00DA2375">
        <w:t>f</w:t>
      </w:r>
      <w:r w:rsidRPr="00D76EB7" w:rsidR="00DA2375">
        <w:t xml:space="preserve">örordning </w:t>
      </w:r>
      <w:r w:rsidRPr="00D76EB7" w:rsidR="00D76EB7">
        <w:t xml:space="preserve">(EU) 2019/943 av den 5 juni 2019 om den inre marknaden för el) </w:t>
      </w:r>
      <w:r w:rsidR="009759EC">
        <w:t>som</w:t>
      </w:r>
      <w:r w:rsidRPr="00401A7F">
        <w:t xml:space="preserve"> började tillämpas </w:t>
      </w:r>
      <w:r w:rsidR="00531B23">
        <w:t xml:space="preserve">den </w:t>
      </w:r>
      <w:r w:rsidRPr="00401A7F">
        <w:t xml:space="preserve">1 januari 2020. </w:t>
      </w:r>
      <w:r w:rsidR="00824C3D">
        <w:t>Huvudr</w:t>
      </w:r>
      <w:r w:rsidRPr="00401A7F">
        <w:t xml:space="preserve">egeln säger att alla </w:t>
      </w:r>
      <w:r w:rsidR="00DA2375">
        <w:t>transmissionsnätsföretag</w:t>
      </w:r>
      <w:r w:rsidRPr="00401A7F">
        <w:t xml:space="preserve"> ska tillgängliggöra minst 70 procent av överföringskapaciteten. </w:t>
      </w:r>
      <w:r w:rsidR="009573FB">
        <w:t xml:space="preserve">2020 och 2021 </w:t>
      </w:r>
      <w:r w:rsidRPr="00401A7F" w:rsidR="009573FB">
        <w:t xml:space="preserve">beviljade </w:t>
      </w:r>
      <w:r w:rsidRPr="00401A7F">
        <w:t>E</w:t>
      </w:r>
      <w:r w:rsidR="00CE47B9">
        <w:t>nergimarknadsinspektionen</w:t>
      </w:r>
      <w:r w:rsidRPr="00401A7F">
        <w:t xml:space="preserve"> </w:t>
      </w:r>
      <w:r w:rsidR="00CE47B9">
        <w:t>Svenska</w:t>
      </w:r>
      <w:r w:rsidR="00CE47B9">
        <w:t xml:space="preserve"> kraftnät</w:t>
      </w:r>
      <w:r w:rsidR="009573FB">
        <w:t xml:space="preserve"> undantag</w:t>
      </w:r>
      <w:r w:rsidRPr="009573FB" w:rsidR="009573FB">
        <w:t xml:space="preserve"> </w:t>
      </w:r>
      <w:r w:rsidR="007B6073">
        <w:t>för</w:t>
      </w:r>
      <w:r w:rsidRPr="009573FB" w:rsidR="007B6073">
        <w:t xml:space="preserve"> </w:t>
      </w:r>
      <w:r w:rsidR="00DA2375">
        <w:t xml:space="preserve">sådana </w:t>
      </w:r>
      <w:r w:rsidRPr="009573FB" w:rsidR="009573FB">
        <w:t xml:space="preserve">sammanlänkningar </w:t>
      </w:r>
      <w:r w:rsidR="00DA2375">
        <w:t>med</w:t>
      </w:r>
      <w:r w:rsidRPr="009573FB" w:rsidR="00DA2375">
        <w:t xml:space="preserve"> </w:t>
      </w:r>
      <w:r w:rsidRPr="009573FB" w:rsidR="009573FB">
        <w:t>Danmark, Tyskland, Polen och Litauen som påverkas av Västkustsnittet</w:t>
      </w:r>
      <w:r w:rsidR="009573FB">
        <w:rPr>
          <w:rFonts w:ascii="Helvetica" w:hAnsi="Helvetica"/>
          <w:color w:val="212121"/>
          <w:sz w:val="30"/>
          <w:szCs w:val="30"/>
        </w:rPr>
        <w:t>.</w:t>
      </w:r>
      <w:r w:rsidR="00CE47B9">
        <w:t xml:space="preserve"> </w:t>
      </w:r>
    </w:p>
    <w:p w:rsidR="009D605E" w:rsidP="00CF6E13">
      <w:pPr>
        <w:pStyle w:val="BodyText"/>
      </w:pPr>
      <w:r>
        <w:t xml:space="preserve">Regeringen och </w:t>
      </w:r>
      <w:r>
        <w:t>Svenska</w:t>
      </w:r>
      <w:r>
        <w:t xml:space="preserve"> kraftnät arbetar ständigt för att förbättra kapaciteten i näten, för att undvika flaskhalsar, minska prisdifferenser mellan </w:t>
      </w:r>
      <w:r>
        <w:t>elområden</w:t>
      </w:r>
      <w:r>
        <w:t xml:space="preserve"> och säkra en långsiktigt hållbar energiförsörjning i hela landet.</w:t>
      </w:r>
      <w:r w:rsidR="006264B7">
        <w:t xml:space="preserve"> </w:t>
      </w:r>
      <w:r w:rsidRPr="00401A7F">
        <w:t xml:space="preserve">Några exempel på detta är att </w:t>
      </w:r>
      <w:r w:rsidRPr="00401A7F" w:rsidR="00454D19">
        <w:t>Svenska</w:t>
      </w:r>
      <w:r w:rsidRPr="00401A7F" w:rsidR="00454D19">
        <w:t xml:space="preserve"> kraftnät planerar rekordstora investeringar </w:t>
      </w:r>
      <w:r w:rsidRPr="00401A7F" w:rsidR="00DA2375">
        <w:t xml:space="preserve">om 23,3 miljarder kronor </w:t>
      </w:r>
      <w:r w:rsidRPr="00401A7F" w:rsidR="00454D19">
        <w:t xml:space="preserve">under den kommande treårsperioden. Det är en </w:t>
      </w:r>
      <w:r w:rsidR="00C137CD">
        <w:t>trefaldig ökning</w:t>
      </w:r>
      <w:r w:rsidRPr="00401A7F" w:rsidR="00454D19">
        <w:t xml:space="preserve"> jämfört med den senaste treårsperioden.</w:t>
      </w:r>
      <w:r w:rsidRPr="00401A7F">
        <w:t xml:space="preserve"> </w:t>
      </w:r>
    </w:p>
    <w:p w:rsidR="00DE6618" w:rsidP="00CF6E13">
      <w:pPr>
        <w:pStyle w:val="BodyText"/>
      </w:pPr>
      <w:r w:rsidRPr="00401A7F">
        <w:t xml:space="preserve">Det sker också insatser för att </w:t>
      </w:r>
      <w:r w:rsidRPr="00401A7F" w:rsidR="00454D19">
        <w:t>underlätta utbyggnad av elnätet</w:t>
      </w:r>
      <w:r w:rsidRPr="00401A7F">
        <w:t>. Exempel på detta är regeringens förslag i propositionen Moderna tillståndsprocesser för elnät</w:t>
      </w:r>
      <w:r w:rsidR="00531B23">
        <w:t xml:space="preserve"> (prop. </w:t>
      </w:r>
      <w:r w:rsidR="00EB40CC">
        <w:t>2020/21:188</w:t>
      </w:r>
      <w:r w:rsidR="00531B23">
        <w:t>)</w:t>
      </w:r>
      <w:r w:rsidR="00DA2375">
        <w:t>,</w:t>
      </w:r>
      <w:r w:rsidRPr="00401A7F">
        <w:t xml:space="preserve"> som syftar till att förkorta ledtiderna och göra det </w:t>
      </w:r>
      <w:r w:rsidRPr="00401A7F">
        <w:t xml:space="preserve">lättare att bygga ut det svenska elnätet som </w:t>
      </w:r>
      <w:r w:rsidR="00531B23">
        <w:t>r</w:t>
      </w:r>
      <w:r w:rsidRPr="00401A7F">
        <w:t xml:space="preserve">iksdagen ställt sig bakom. </w:t>
      </w:r>
      <w:r w:rsidRPr="00401A7F" w:rsidR="00454D19">
        <w:t xml:space="preserve">Energimarknadsinspektionen </w:t>
      </w:r>
      <w:r w:rsidR="007B6073">
        <w:t xml:space="preserve">har </w:t>
      </w:r>
      <w:r w:rsidRPr="00401A7F" w:rsidR="00454D19">
        <w:t xml:space="preserve">fått ökade anslag för att korta ner sin handläggningstid </w:t>
      </w:r>
      <w:r w:rsidR="00DA2375">
        <w:t>i</w:t>
      </w:r>
      <w:r w:rsidRPr="00401A7F" w:rsidR="00DA2375">
        <w:t xml:space="preserve"> </w:t>
      </w:r>
      <w:r w:rsidRPr="00401A7F" w:rsidR="00454D19">
        <w:t>ärenden kopplade till elnätsutbyggnad</w:t>
      </w:r>
      <w:r w:rsidRPr="00401A7F">
        <w:t xml:space="preserve"> och </w:t>
      </w:r>
      <w:r w:rsidR="007B6073">
        <w:t>har tillsammans med</w:t>
      </w:r>
      <w:r w:rsidRPr="00401A7F">
        <w:t xml:space="preserve"> </w:t>
      </w:r>
      <w:r w:rsidRPr="00401A7F" w:rsidR="00454D19">
        <w:t xml:space="preserve">Lantmäteriet och länsstyrelserna </w:t>
      </w:r>
      <w:r w:rsidR="00531B23">
        <w:t xml:space="preserve">fått i </w:t>
      </w:r>
      <w:r w:rsidRPr="00401A7F" w:rsidR="00454D19">
        <w:t xml:space="preserve">uppdrag att utveckla och testa nya arbetssätt för bättre koordinerad hantering av nödvändiga tillstånd och rättigheter för utbyggnad och förstärkning av elnätet. </w:t>
      </w:r>
      <w:r w:rsidRPr="00401A7F">
        <w:t xml:space="preserve">Därtill bedriver </w:t>
      </w:r>
      <w:r w:rsidR="007B6073">
        <w:t>Energimarknadsinspektionen</w:t>
      </w:r>
      <w:r w:rsidRPr="00401A7F" w:rsidR="007B6073">
        <w:t xml:space="preserve"> </w:t>
      </w:r>
      <w:r w:rsidRPr="00401A7F">
        <w:t xml:space="preserve">och </w:t>
      </w:r>
      <w:r w:rsidRPr="00401A7F" w:rsidR="00454D19">
        <w:t>Svenska</w:t>
      </w:r>
      <w:r w:rsidRPr="00401A7F" w:rsidR="00454D19">
        <w:t xml:space="preserve"> kraftnät ett gemensamt strategiskt arbete med syfte att korta ledtiderna vid utbyggnad av elnätet. </w:t>
      </w:r>
      <w:r w:rsidRPr="00401A7F" w:rsidR="00454D19">
        <w:br/>
        <w:t> </w:t>
      </w:r>
      <w:r w:rsidRPr="00401A7F" w:rsidR="00454D19">
        <w:br/>
        <w:t>Regeringen arbetar även med en nationell strategi för elektrifiering som tar ett helhetsgrepp om förutsättningarna inom energisektorn. Arbetet med elektrifieringsstrategin påbörjades under 2020 och har nu gått in i sin slutfas.</w:t>
      </w:r>
      <w:r w:rsidRPr="00401A7F" w:rsidR="00454D19">
        <w:br/>
      </w:r>
    </w:p>
    <w:p w:rsidR="00DE6618" w:rsidRPr="008F7048" w:rsidP="00DE6618">
      <w:pPr>
        <w:pStyle w:val="BodyText"/>
      </w:pPr>
      <w:r>
        <w:t xml:space="preserve">Stockholm den </w:t>
      </w:r>
      <w:r w:rsidR="00CD5FD8">
        <w:t>8</w:t>
      </w:r>
      <w:r>
        <w:t xml:space="preserve"> december 2021</w:t>
      </w:r>
    </w:p>
    <w:p w:rsidR="00DE6618" w:rsidRPr="008F7048" w:rsidP="00DE6618">
      <w:pPr>
        <w:pStyle w:val="BodyText"/>
      </w:pPr>
    </w:p>
    <w:p w:rsidR="00DE6618" w:rsidP="00DE6618">
      <w:pPr>
        <w:pStyle w:val="BodyText"/>
      </w:pPr>
      <w:r w:rsidRPr="008F15F4">
        <w:t>Khashayar Farmanbar</w:t>
      </w:r>
    </w:p>
    <w:p w:rsidR="00454D19" w:rsidP="00CF6E13">
      <w:pPr>
        <w:pStyle w:val="BodyText"/>
      </w:pPr>
      <w:r w:rsidRPr="00401A7F">
        <w:br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362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3623" w:rsidRPr="007D73AB" w:rsidP="00340DE0">
          <w:pPr>
            <w:pStyle w:val="Header"/>
          </w:pPr>
        </w:p>
      </w:tc>
      <w:tc>
        <w:tcPr>
          <w:tcW w:w="1134" w:type="dxa"/>
        </w:tcPr>
        <w:p w:rsidR="0093362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362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3623" w:rsidRPr="00710A6C" w:rsidP="00EE3C0F">
          <w:pPr>
            <w:pStyle w:val="Header"/>
            <w:rPr>
              <w:b/>
            </w:rPr>
          </w:pPr>
        </w:p>
        <w:p w:rsidR="00933623" w:rsidP="00EE3C0F">
          <w:pPr>
            <w:pStyle w:val="Header"/>
          </w:pPr>
        </w:p>
        <w:p w:rsidR="00933623" w:rsidP="00EE3C0F">
          <w:pPr>
            <w:pStyle w:val="Header"/>
          </w:pPr>
        </w:p>
        <w:p w:rsidR="00933623" w:rsidP="00EE3C0F">
          <w:pPr>
            <w:pStyle w:val="Header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83FACE92D46445859C18C05C4DE24BBF"/>
            </w:placeholder>
            <w:dataBinding w:xpath="/ns0:DocumentInfo[1]/ns0:BaseInfo[1]/ns0:Dnr[1]" w:storeItemID="{8E94B984-2BEA-43D2-AEA1-31AB999A9958}" w:prefixMappings="xmlns:ns0='http://lp/documentinfo/RK' "/>
            <w:text/>
          </w:sdtPr>
          <w:sdtContent>
            <w:p w:rsidR="00933623" w:rsidP="00EE3C0F">
              <w:pPr>
                <w:pStyle w:val="Header"/>
              </w:pPr>
              <w:r w:rsidRPr="00933623">
                <w:rPr>
                  <w:sz w:val="20"/>
                  <w:szCs w:val="20"/>
                </w:rPr>
                <w:t>I2021/03101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1AFD3924424698A6248765B461F6F9"/>
            </w:placeholder>
            <w:showingPlcHdr/>
            <w:dataBinding w:xpath="/ns0:DocumentInfo[1]/ns0:BaseInfo[1]/ns0:DocNumber[1]" w:storeItemID="{8E94B984-2BEA-43D2-AEA1-31AB999A9958}" w:prefixMappings="xmlns:ns0='http://lp/documentinfo/RK' "/>
            <w:text/>
          </w:sdtPr>
          <w:sdtContent>
            <w:p w:rsidR="0093362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3623" w:rsidP="00EE3C0F">
          <w:pPr>
            <w:pStyle w:val="Header"/>
          </w:pPr>
        </w:p>
      </w:tc>
      <w:tc>
        <w:tcPr>
          <w:tcW w:w="1134" w:type="dxa"/>
        </w:tcPr>
        <w:p w:rsidR="00933623" w:rsidP="0094502D">
          <w:pPr>
            <w:pStyle w:val="Header"/>
          </w:pPr>
        </w:p>
        <w:p w:rsidR="0093362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7F5EB6D5A0A436AB9E8A86FD47E707B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33623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FF9CB5487C49119A06BF9987B9EFFC"/>
          </w:placeholder>
          <w:dataBinding w:xpath="/ns0:DocumentInfo[1]/ns0:BaseInfo[1]/ns0:Recipient[1]" w:storeItemID="{8E94B984-2BEA-43D2-AEA1-31AB999A9958}" w:prefixMappings="xmlns:ns0='http://lp/documentinfo/RK' "/>
          <w:text w:multiLine="1"/>
        </w:sdtPr>
        <w:sdtContent>
          <w:tc>
            <w:tcPr>
              <w:tcW w:w="3170" w:type="dxa"/>
            </w:tcPr>
            <w:p w:rsidR="0093362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362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lead">
    <w:name w:val="lead"/>
    <w:basedOn w:val="Normal"/>
    <w:rsid w:val="0045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EB40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FACE92D46445859C18C05C4DE24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03390-4130-45AF-98D9-6701E4263D2A}"/>
      </w:docPartPr>
      <w:docPartBody>
        <w:p w:rsidR="00246F8B" w:rsidP="005A193E">
          <w:pPr>
            <w:pStyle w:val="83FACE92D46445859C18C05C4DE24B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1AFD3924424698A6248765B461F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B6760-E9E8-4F4D-A2EB-B2F3D179F1B1}"/>
      </w:docPartPr>
      <w:docPartBody>
        <w:p w:rsidR="00246F8B" w:rsidP="005A193E">
          <w:pPr>
            <w:pStyle w:val="A51AFD3924424698A6248765B461F6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F5EB6D5A0A436AB9E8A86FD47E7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A8F60-4969-4AC2-88CD-A969BC77269B}"/>
      </w:docPartPr>
      <w:docPartBody>
        <w:p w:rsidR="00246F8B" w:rsidP="005A193E">
          <w:pPr>
            <w:pStyle w:val="77F5EB6D5A0A436AB9E8A86FD47E70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FF9CB5487C49119A06BF9987B9E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59237-9A36-4417-9EFB-727EB85AE1BE}"/>
      </w:docPartPr>
      <w:docPartBody>
        <w:p w:rsidR="00246F8B" w:rsidP="005A193E">
          <w:pPr>
            <w:pStyle w:val="1CFF9CB5487C49119A06BF9987B9EFF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B216797A194FBCB5B48957A3CD7962">
    <w:name w:val="C0B216797A194FBCB5B48957A3CD7962"/>
    <w:rsid w:val="005A193E"/>
  </w:style>
  <w:style w:type="character" w:styleId="PlaceholderText">
    <w:name w:val="Placeholder Text"/>
    <w:basedOn w:val="DefaultParagraphFont"/>
    <w:uiPriority w:val="99"/>
    <w:semiHidden/>
    <w:rsid w:val="005A193E"/>
    <w:rPr>
      <w:noProof w:val="0"/>
      <w:color w:val="808080"/>
    </w:rPr>
  </w:style>
  <w:style w:type="paragraph" w:customStyle="1" w:styleId="6F379F5E6F5447F397C12A45817D3FE5">
    <w:name w:val="6F379F5E6F5447F397C12A45817D3FE5"/>
    <w:rsid w:val="005A193E"/>
  </w:style>
  <w:style w:type="paragraph" w:customStyle="1" w:styleId="46E0518D2CEB4479B4DC03882A4DDB63">
    <w:name w:val="46E0518D2CEB4479B4DC03882A4DDB63"/>
    <w:rsid w:val="005A193E"/>
  </w:style>
  <w:style w:type="paragraph" w:customStyle="1" w:styleId="047B2E0349764B3AA065F5897F9F5799">
    <w:name w:val="047B2E0349764B3AA065F5897F9F5799"/>
    <w:rsid w:val="005A193E"/>
  </w:style>
  <w:style w:type="paragraph" w:customStyle="1" w:styleId="83FACE92D46445859C18C05C4DE24BBF">
    <w:name w:val="83FACE92D46445859C18C05C4DE24BBF"/>
    <w:rsid w:val="005A193E"/>
  </w:style>
  <w:style w:type="paragraph" w:customStyle="1" w:styleId="A51AFD3924424698A6248765B461F6F9">
    <w:name w:val="A51AFD3924424698A6248765B461F6F9"/>
    <w:rsid w:val="005A193E"/>
  </w:style>
  <w:style w:type="paragraph" w:customStyle="1" w:styleId="67788CD01E6A4F94871B4AAAF5734A9F">
    <w:name w:val="67788CD01E6A4F94871B4AAAF5734A9F"/>
    <w:rsid w:val="005A193E"/>
  </w:style>
  <w:style w:type="paragraph" w:customStyle="1" w:styleId="055C294ED7BB40B5AB5CB6444923BC40">
    <w:name w:val="055C294ED7BB40B5AB5CB6444923BC40"/>
    <w:rsid w:val="005A193E"/>
  </w:style>
  <w:style w:type="paragraph" w:customStyle="1" w:styleId="4D548ABFC35240489B4185CC5F7A7F45">
    <w:name w:val="4D548ABFC35240489B4185CC5F7A7F45"/>
    <w:rsid w:val="005A193E"/>
  </w:style>
  <w:style w:type="paragraph" w:customStyle="1" w:styleId="77F5EB6D5A0A436AB9E8A86FD47E707B">
    <w:name w:val="77F5EB6D5A0A436AB9E8A86FD47E707B"/>
    <w:rsid w:val="005A193E"/>
  </w:style>
  <w:style w:type="paragraph" w:customStyle="1" w:styleId="1CFF9CB5487C49119A06BF9987B9EFFC">
    <w:name w:val="1CFF9CB5487C49119A06BF9987B9EFFC"/>
    <w:rsid w:val="005A193E"/>
  </w:style>
  <w:style w:type="paragraph" w:customStyle="1" w:styleId="A51AFD3924424698A6248765B461F6F91">
    <w:name w:val="A51AFD3924424698A6248765B461F6F91"/>
    <w:rsid w:val="005A19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F5EB6D5A0A436AB9E8A86FD47E707B1">
    <w:name w:val="77F5EB6D5A0A436AB9E8A86FD47E707B1"/>
    <w:rsid w:val="005A19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28097b42-6631-44cd-bd33-f307ffbb99fc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2021-12-02</HeaderDate>
    <Office/>
    <Dnr>I2021/03101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7161311-398B-48E6-90A5-2590B0CA60AA}"/>
</file>

<file path=customXml/itemProps2.xml><?xml version="1.0" encoding="utf-8"?>
<ds:datastoreItem xmlns:ds="http://schemas.openxmlformats.org/officeDocument/2006/customXml" ds:itemID="{92126D1D-034E-4727-AF43-9B28A534D910}"/>
</file>

<file path=customXml/itemProps3.xml><?xml version="1.0" encoding="utf-8"?>
<ds:datastoreItem xmlns:ds="http://schemas.openxmlformats.org/officeDocument/2006/customXml" ds:itemID="{7EC785A8-E84F-44D8-9399-DCBCBA39E99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E94B984-2BEA-43D2-AEA1-31AB999A99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22 434 av Caroline Nordengrip (SD) Minimigräns för överföringskapacitet av el.docx</dc:title>
  <cp:revision>2</cp:revision>
  <dcterms:created xsi:type="dcterms:W3CDTF">2021-12-07T09:59:00Z</dcterms:created>
  <dcterms:modified xsi:type="dcterms:W3CDTF">2021-12-07T09:59:00Z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49e12089-0ede-41df-aacb-1964b72d7f48</vt:lpwstr>
  </property>
</Properties>
</file>