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D7F75" w14:textId="77777777" w:rsidR="0015555D" w:rsidRDefault="0015555D" w:rsidP="0015555D">
      <w:pPr>
        <w:pStyle w:val="UDrubrik"/>
        <w:tabs>
          <w:tab w:val="left" w:pos="1701"/>
          <w:tab w:val="left" w:pos="1985"/>
        </w:tabs>
        <w:rPr>
          <w:rFonts w:cs="Arial"/>
          <w:sz w:val="28"/>
        </w:rPr>
      </w:pPr>
    </w:p>
    <w:p w14:paraId="5EDD7F76" w14:textId="77777777" w:rsidR="0015555D" w:rsidRDefault="0015555D" w:rsidP="0015555D">
      <w:pPr>
        <w:pStyle w:val="UDrubrik"/>
        <w:tabs>
          <w:tab w:val="left" w:pos="1701"/>
          <w:tab w:val="left" w:pos="1985"/>
        </w:tabs>
        <w:rPr>
          <w:rFonts w:cs="Arial"/>
          <w:sz w:val="28"/>
        </w:rPr>
      </w:pPr>
    </w:p>
    <w:p w14:paraId="5EDD7F77" w14:textId="77777777" w:rsidR="0015555D" w:rsidRDefault="0015555D" w:rsidP="0015555D">
      <w:pPr>
        <w:pStyle w:val="UDrubrik"/>
        <w:tabs>
          <w:tab w:val="left" w:pos="1701"/>
          <w:tab w:val="left" w:pos="1985"/>
        </w:tabs>
        <w:rPr>
          <w:rFonts w:cs="Arial"/>
          <w:sz w:val="28"/>
        </w:rPr>
      </w:pPr>
    </w:p>
    <w:p w14:paraId="5EDD7F78" w14:textId="77777777" w:rsidR="0015555D" w:rsidRDefault="0015555D" w:rsidP="0015555D">
      <w:pPr>
        <w:pStyle w:val="UDrubrik"/>
        <w:tabs>
          <w:tab w:val="left" w:pos="1701"/>
          <w:tab w:val="left" w:pos="1985"/>
        </w:tabs>
        <w:rPr>
          <w:rFonts w:cs="Arial"/>
          <w:sz w:val="28"/>
        </w:rPr>
      </w:pPr>
    </w:p>
    <w:p w14:paraId="5EDD7F79" w14:textId="4AE84B77" w:rsidR="0015555D" w:rsidRDefault="0015555D" w:rsidP="0015555D">
      <w:pPr>
        <w:pStyle w:val="UDrubrik"/>
        <w:tabs>
          <w:tab w:val="left" w:pos="1701"/>
          <w:tab w:val="left" w:pos="1985"/>
        </w:tabs>
        <w:rPr>
          <w:rFonts w:cs="Arial"/>
          <w:sz w:val="28"/>
        </w:rPr>
      </w:pPr>
      <w:r>
        <w:rPr>
          <w:rFonts w:cs="Arial"/>
          <w:sz w:val="28"/>
        </w:rPr>
        <w:t>Troliga A-punkter inför kommande rådsmöten som förväntas godkännas vid Coreper I den 3 juni 2016.</w:t>
      </w:r>
    </w:p>
    <w:p w14:paraId="5EDD7F7A" w14:textId="77777777" w:rsidR="0015555D" w:rsidRDefault="0015555D" w:rsidP="0015555D">
      <w:pPr>
        <w:pStyle w:val="Brdtext"/>
      </w:pPr>
    </w:p>
    <w:p w14:paraId="5EDD7F7B" w14:textId="6E50E465" w:rsidR="0015555D" w:rsidRDefault="0015555D" w:rsidP="0015555D">
      <w:pPr>
        <w:pStyle w:val="Brdtext"/>
      </w:pPr>
      <w:r>
        <w:t>Överlämnas för skriftligt samråd till EU-nämnden fredagen den 3 juni 2016, kl.14.00.</w:t>
      </w:r>
    </w:p>
    <w:p w14:paraId="5EDD7F7C" w14:textId="77777777" w:rsidR="0015555D" w:rsidRDefault="0015555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EDD7F7D" w14:textId="77777777" w:rsidR="0015555D" w:rsidRPr="00283DF3" w:rsidRDefault="0015555D">
          <w:pPr>
            <w:pStyle w:val="Innehllsfrteckningsrubrik"/>
            <w:rPr>
              <w:color w:val="auto"/>
              <w:lang w:val="sv-SE"/>
            </w:rPr>
          </w:pPr>
          <w:r w:rsidRPr="00283DF3">
            <w:rPr>
              <w:color w:val="auto"/>
              <w:lang w:val="sv-SE"/>
            </w:rPr>
            <w:t>Innehållsförteckning</w:t>
          </w:r>
        </w:p>
        <w:p w14:paraId="5EDD7F7E" w14:textId="77777777" w:rsidR="0015555D" w:rsidRPr="00283DF3" w:rsidRDefault="0015555D" w:rsidP="0015555D">
          <w:pPr>
            <w:rPr>
              <w:lang w:eastAsia="ja-JP"/>
            </w:rPr>
          </w:pPr>
        </w:p>
        <w:bookmarkStart w:id="0" w:name="_GoBack"/>
        <w:bookmarkEnd w:id="0"/>
        <w:p w14:paraId="4084E475" w14:textId="77777777" w:rsidR="008C2DC1" w:rsidRDefault="0015555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2625120" w:history="1">
            <w:r w:rsidR="008C2DC1" w:rsidRPr="00463598">
              <w:rPr>
                <w:rStyle w:val="Hyperlnk"/>
                <w:noProof/>
                <w:lang w:val="en-US"/>
              </w:rPr>
              <w:t>1.</w:t>
            </w:r>
            <w:r w:rsidR="008C2DC1">
              <w:rPr>
                <w:rFonts w:asciiTheme="minorHAnsi" w:eastAsiaTheme="minorEastAsia" w:hAnsiTheme="minorHAnsi" w:cstheme="minorBidi"/>
                <w:noProof/>
                <w:lang w:eastAsia="sv-SE"/>
              </w:rPr>
              <w:tab/>
            </w:r>
            <w:r w:rsidR="008C2DC1" w:rsidRPr="00463598">
              <w:rPr>
                <w:rStyle w:val="Hyperlnk"/>
                <w:noProof/>
                <w:lang w:val="en-US"/>
              </w:rPr>
              <w:t>Replies to written questions put to the Council by Members of the European Parliament =Adoption by silence procedure (+)</w:t>
            </w:r>
            <w:r w:rsidR="008C2DC1">
              <w:rPr>
                <w:noProof/>
                <w:webHidden/>
              </w:rPr>
              <w:tab/>
            </w:r>
            <w:r w:rsidR="008C2DC1">
              <w:rPr>
                <w:noProof/>
                <w:webHidden/>
              </w:rPr>
              <w:fldChar w:fldCharType="begin"/>
            </w:r>
            <w:r w:rsidR="008C2DC1">
              <w:rPr>
                <w:noProof/>
                <w:webHidden/>
              </w:rPr>
              <w:instrText xml:space="preserve"> PAGEREF _Toc452625120 \h </w:instrText>
            </w:r>
            <w:r w:rsidR="008C2DC1">
              <w:rPr>
                <w:noProof/>
                <w:webHidden/>
              </w:rPr>
            </w:r>
            <w:r w:rsidR="008C2DC1">
              <w:rPr>
                <w:noProof/>
                <w:webHidden/>
              </w:rPr>
              <w:fldChar w:fldCharType="separate"/>
            </w:r>
            <w:r w:rsidR="008C2DC1">
              <w:rPr>
                <w:noProof/>
                <w:webHidden/>
              </w:rPr>
              <w:t>4</w:t>
            </w:r>
            <w:r w:rsidR="008C2DC1">
              <w:rPr>
                <w:noProof/>
                <w:webHidden/>
              </w:rPr>
              <w:fldChar w:fldCharType="end"/>
            </w:r>
          </w:hyperlink>
        </w:p>
        <w:p w14:paraId="453D4268" w14:textId="77777777" w:rsidR="008C2DC1" w:rsidRDefault="008C2DC1">
          <w:pPr>
            <w:pStyle w:val="Innehll1"/>
            <w:tabs>
              <w:tab w:val="left" w:pos="440"/>
              <w:tab w:val="right" w:leader="dot" w:pos="9062"/>
            </w:tabs>
            <w:rPr>
              <w:rFonts w:asciiTheme="minorHAnsi" w:eastAsiaTheme="minorEastAsia" w:hAnsiTheme="minorHAnsi" w:cstheme="minorBidi"/>
              <w:noProof/>
              <w:lang w:eastAsia="sv-SE"/>
            </w:rPr>
          </w:pPr>
          <w:hyperlink w:anchor="_Toc452625121" w:history="1">
            <w:r w:rsidRPr="00463598">
              <w:rPr>
                <w:rStyle w:val="Hyperlnk"/>
                <w:noProof/>
              </w:rPr>
              <w:t>2.</w:t>
            </w:r>
            <w:r>
              <w:rPr>
                <w:rFonts w:asciiTheme="minorHAnsi" w:eastAsiaTheme="minorEastAsia" w:hAnsiTheme="minorHAnsi" w:cstheme="minorBidi"/>
                <w:noProof/>
                <w:lang w:eastAsia="sv-SE"/>
              </w:rPr>
              <w:tab/>
            </w:r>
            <w:r w:rsidRPr="00463598">
              <w:rPr>
                <w:rStyle w:val="Hyperlnk"/>
                <w:noProof/>
              </w:rPr>
              <w:t>Case before the General Court of the European Union Case T-153/16 (Asociación de Armadores de Cerco de Galicia (ACERGA) v Council)</w:t>
            </w:r>
            <w:r>
              <w:rPr>
                <w:noProof/>
                <w:webHidden/>
              </w:rPr>
              <w:tab/>
            </w:r>
            <w:r>
              <w:rPr>
                <w:noProof/>
                <w:webHidden/>
              </w:rPr>
              <w:fldChar w:fldCharType="begin"/>
            </w:r>
            <w:r>
              <w:rPr>
                <w:noProof/>
                <w:webHidden/>
              </w:rPr>
              <w:instrText xml:space="preserve"> PAGEREF _Toc452625121 \h </w:instrText>
            </w:r>
            <w:r>
              <w:rPr>
                <w:noProof/>
                <w:webHidden/>
              </w:rPr>
            </w:r>
            <w:r>
              <w:rPr>
                <w:noProof/>
                <w:webHidden/>
              </w:rPr>
              <w:fldChar w:fldCharType="separate"/>
            </w:r>
            <w:r>
              <w:rPr>
                <w:noProof/>
                <w:webHidden/>
              </w:rPr>
              <w:t>4</w:t>
            </w:r>
            <w:r>
              <w:rPr>
                <w:noProof/>
                <w:webHidden/>
              </w:rPr>
              <w:fldChar w:fldCharType="end"/>
            </w:r>
          </w:hyperlink>
        </w:p>
        <w:p w14:paraId="5A296AD1" w14:textId="77777777" w:rsidR="008C2DC1" w:rsidRDefault="008C2DC1">
          <w:pPr>
            <w:pStyle w:val="Innehll1"/>
            <w:tabs>
              <w:tab w:val="left" w:pos="440"/>
              <w:tab w:val="right" w:leader="dot" w:pos="9062"/>
            </w:tabs>
            <w:rPr>
              <w:rFonts w:asciiTheme="minorHAnsi" w:eastAsiaTheme="minorEastAsia" w:hAnsiTheme="minorHAnsi" w:cstheme="minorBidi"/>
              <w:noProof/>
              <w:lang w:eastAsia="sv-SE"/>
            </w:rPr>
          </w:pPr>
          <w:hyperlink w:anchor="_Toc452625122" w:history="1">
            <w:r w:rsidRPr="00463598">
              <w:rPr>
                <w:rStyle w:val="Hyperlnk"/>
                <w:noProof/>
                <w:lang w:val="en-US"/>
              </w:rPr>
              <w:t>3.</w:t>
            </w:r>
            <w:r>
              <w:rPr>
                <w:rFonts w:asciiTheme="minorHAnsi" w:eastAsiaTheme="minorEastAsia" w:hAnsiTheme="minorHAnsi" w:cstheme="minorBidi"/>
                <w:noProof/>
                <w:lang w:eastAsia="sv-SE"/>
              </w:rPr>
              <w:tab/>
            </w:r>
            <w:r w:rsidRPr="00463598">
              <w:rPr>
                <w:rStyle w:val="Hyperlnk"/>
                <w:noProof/>
                <w:lang w:val="en-US"/>
              </w:rPr>
              <w:t>Advisory Committee for the Coordination of Social Security Systems Council Decision appointing a member and an alternate member for Slovakia</w:t>
            </w:r>
            <w:r>
              <w:rPr>
                <w:noProof/>
                <w:webHidden/>
              </w:rPr>
              <w:tab/>
            </w:r>
            <w:r>
              <w:rPr>
                <w:noProof/>
                <w:webHidden/>
              </w:rPr>
              <w:fldChar w:fldCharType="begin"/>
            </w:r>
            <w:r>
              <w:rPr>
                <w:noProof/>
                <w:webHidden/>
              </w:rPr>
              <w:instrText xml:space="preserve"> PAGEREF _Toc452625122 \h </w:instrText>
            </w:r>
            <w:r>
              <w:rPr>
                <w:noProof/>
                <w:webHidden/>
              </w:rPr>
            </w:r>
            <w:r>
              <w:rPr>
                <w:noProof/>
                <w:webHidden/>
              </w:rPr>
              <w:fldChar w:fldCharType="separate"/>
            </w:r>
            <w:r>
              <w:rPr>
                <w:noProof/>
                <w:webHidden/>
              </w:rPr>
              <w:t>4</w:t>
            </w:r>
            <w:r>
              <w:rPr>
                <w:noProof/>
                <w:webHidden/>
              </w:rPr>
              <w:fldChar w:fldCharType="end"/>
            </w:r>
          </w:hyperlink>
        </w:p>
        <w:p w14:paraId="01F3C85E" w14:textId="77777777" w:rsidR="008C2DC1" w:rsidRDefault="008C2DC1">
          <w:pPr>
            <w:pStyle w:val="Innehll1"/>
            <w:tabs>
              <w:tab w:val="left" w:pos="440"/>
              <w:tab w:val="right" w:leader="dot" w:pos="9062"/>
            </w:tabs>
            <w:rPr>
              <w:rFonts w:asciiTheme="minorHAnsi" w:eastAsiaTheme="minorEastAsia" w:hAnsiTheme="minorHAnsi" w:cstheme="minorBidi"/>
              <w:noProof/>
              <w:lang w:eastAsia="sv-SE"/>
            </w:rPr>
          </w:pPr>
          <w:hyperlink w:anchor="_Toc452625123" w:history="1">
            <w:r w:rsidRPr="00463598">
              <w:rPr>
                <w:rStyle w:val="Hyperlnk"/>
                <w:noProof/>
                <w:lang w:val="en-US"/>
              </w:rPr>
              <w:t>4.</w:t>
            </w:r>
            <w:r>
              <w:rPr>
                <w:rFonts w:asciiTheme="minorHAnsi" w:eastAsiaTheme="minorEastAsia" w:hAnsiTheme="minorHAnsi" w:cstheme="minorBidi"/>
                <w:noProof/>
                <w:lang w:eastAsia="sv-SE"/>
              </w:rPr>
              <w:tab/>
            </w:r>
            <w:r w:rsidRPr="00463598">
              <w:rPr>
                <w:rStyle w:val="Hyperlnk"/>
                <w:noProof/>
                <w:lang w:val="en-US"/>
              </w:rPr>
              <w:t>Advisory Committee for the Coordination of Social Security Systems Appointment of Ms Elin HEINVEE, alternate member for Estonia, in place of Ms Katerin PEÄRNBERG, who has resigned</w:t>
            </w:r>
            <w:r>
              <w:rPr>
                <w:noProof/>
                <w:webHidden/>
              </w:rPr>
              <w:tab/>
            </w:r>
            <w:r>
              <w:rPr>
                <w:noProof/>
                <w:webHidden/>
              </w:rPr>
              <w:fldChar w:fldCharType="begin"/>
            </w:r>
            <w:r>
              <w:rPr>
                <w:noProof/>
                <w:webHidden/>
              </w:rPr>
              <w:instrText xml:space="preserve"> PAGEREF _Toc452625123 \h </w:instrText>
            </w:r>
            <w:r>
              <w:rPr>
                <w:noProof/>
                <w:webHidden/>
              </w:rPr>
            </w:r>
            <w:r>
              <w:rPr>
                <w:noProof/>
                <w:webHidden/>
              </w:rPr>
              <w:fldChar w:fldCharType="separate"/>
            </w:r>
            <w:r>
              <w:rPr>
                <w:noProof/>
                <w:webHidden/>
              </w:rPr>
              <w:t>5</w:t>
            </w:r>
            <w:r>
              <w:rPr>
                <w:noProof/>
                <w:webHidden/>
              </w:rPr>
              <w:fldChar w:fldCharType="end"/>
            </w:r>
          </w:hyperlink>
        </w:p>
        <w:p w14:paraId="005A7BF8" w14:textId="77777777" w:rsidR="008C2DC1" w:rsidRDefault="008C2DC1">
          <w:pPr>
            <w:pStyle w:val="Innehll1"/>
            <w:tabs>
              <w:tab w:val="left" w:pos="440"/>
              <w:tab w:val="right" w:leader="dot" w:pos="9062"/>
            </w:tabs>
            <w:rPr>
              <w:rFonts w:asciiTheme="minorHAnsi" w:eastAsiaTheme="minorEastAsia" w:hAnsiTheme="minorHAnsi" w:cstheme="minorBidi"/>
              <w:noProof/>
              <w:lang w:eastAsia="sv-SE"/>
            </w:rPr>
          </w:pPr>
          <w:hyperlink w:anchor="_Toc452625124" w:history="1">
            <w:r w:rsidRPr="00463598">
              <w:rPr>
                <w:rStyle w:val="Hyperlnk"/>
                <w:noProof/>
                <w:lang w:val="en-US"/>
              </w:rPr>
              <w:t>5.</w:t>
            </w:r>
            <w:r>
              <w:rPr>
                <w:rFonts w:asciiTheme="minorHAnsi" w:eastAsiaTheme="minorEastAsia" w:hAnsiTheme="minorHAnsi" w:cstheme="minorBidi"/>
                <w:noProof/>
                <w:lang w:eastAsia="sv-SE"/>
              </w:rPr>
              <w:tab/>
            </w:r>
            <w:r w:rsidRPr="00463598">
              <w:rPr>
                <w:rStyle w:val="Hyperlnk"/>
                <w:noProof/>
                <w:lang w:val="en-US"/>
              </w:rPr>
              <w:t>Advisory Committee on Freedom of Movement for Workers Appointment of Ms Isla SCOTT, member for United Kingdom, in place of Ms Deborah MORRISON, who has resigned</w:t>
            </w:r>
            <w:r>
              <w:rPr>
                <w:noProof/>
                <w:webHidden/>
              </w:rPr>
              <w:tab/>
            </w:r>
            <w:r>
              <w:rPr>
                <w:noProof/>
                <w:webHidden/>
              </w:rPr>
              <w:fldChar w:fldCharType="begin"/>
            </w:r>
            <w:r>
              <w:rPr>
                <w:noProof/>
                <w:webHidden/>
              </w:rPr>
              <w:instrText xml:space="preserve"> PAGEREF _Toc452625124 \h </w:instrText>
            </w:r>
            <w:r>
              <w:rPr>
                <w:noProof/>
                <w:webHidden/>
              </w:rPr>
            </w:r>
            <w:r>
              <w:rPr>
                <w:noProof/>
                <w:webHidden/>
              </w:rPr>
              <w:fldChar w:fldCharType="separate"/>
            </w:r>
            <w:r>
              <w:rPr>
                <w:noProof/>
                <w:webHidden/>
              </w:rPr>
              <w:t>5</w:t>
            </w:r>
            <w:r>
              <w:rPr>
                <w:noProof/>
                <w:webHidden/>
              </w:rPr>
              <w:fldChar w:fldCharType="end"/>
            </w:r>
          </w:hyperlink>
        </w:p>
        <w:p w14:paraId="2A5286F4" w14:textId="77777777" w:rsidR="008C2DC1" w:rsidRDefault="008C2DC1">
          <w:pPr>
            <w:pStyle w:val="Innehll1"/>
            <w:tabs>
              <w:tab w:val="left" w:pos="440"/>
              <w:tab w:val="right" w:leader="dot" w:pos="9062"/>
            </w:tabs>
            <w:rPr>
              <w:rFonts w:asciiTheme="minorHAnsi" w:eastAsiaTheme="minorEastAsia" w:hAnsiTheme="minorHAnsi" w:cstheme="minorBidi"/>
              <w:noProof/>
              <w:lang w:eastAsia="sv-SE"/>
            </w:rPr>
          </w:pPr>
          <w:hyperlink w:anchor="_Toc452625125" w:history="1">
            <w:r w:rsidRPr="00463598">
              <w:rPr>
                <w:rStyle w:val="Hyperlnk"/>
                <w:noProof/>
                <w:lang w:val="en-US"/>
              </w:rPr>
              <w:t>6.</w:t>
            </w:r>
            <w:r>
              <w:rPr>
                <w:rFonts w:asciiTheme="minorHAnsi" w:eastAsiaTheme="minorEastAsia" w:hAnsiTheme="minorHAnsi" w:cstheme="minorBidi"/>
                <w:noProof/>
                <w:lang w:eastAsia="sv-SE"/>
              </w:rPr>
              <w:tab/>
            </w:r>
            <w:r w:rsidRPr="00463598">
              <w:rPr>
                <w:rStyle w:val="Hyperlnk"/>
                <w:noProof/>
                <w:lang w:val="en-US"/>
              </w:rPr>
              <w:t>Community Plant Variety Office Draft Council Decision renewing the term of office of the alternate to the Chairperson of the Board of Appeal</w:t>
            </w:r>
            <w:r>
              <w:rPr>
                <w:noProof/>
                <w:webHidden/>
              </w:rPr>
              <w:tab/>
            </w:r>
            <w:r>
              <w:rPr>
                <w:noProof/>
                <w:webHidden/>
              </w:rPr>
              <w:fldChar w:fldCharType="begin"/>
            </w:r>
            <w:r>
              <w:rPr>
                <w:noProof/>
                <w:webHidden/>
              </w:rPr>
              <w:instrText xml:space="preserve"> PAGEREF _Toc452625125 \h </w:instrText>
            </w:r>
            <w:r>
              <w:rPr>
                <w:noProof/>
                <w:webHidden/>
              </w:rPr>
            </w:r>
            <w:r>
              <w:rPr>
                <w:noProof/>
                <w:webHidden/>
              </w:rPr>
              <w:fldChar w:fldCharType="separate"/>
            </w:r>
            <w:r>
              <w:rPr>
                <w:noProof/>
                <w:webHidden/>
              </w:rPr>
              <w:t>5</w:t>
            </w:r>
            <w:r>
              <w:rPr>
                <w:noProof/>
                <w:webHidden/>
              </w:rPr>
              <w:fldChar w:fldCharType="end"/>
            </w:r>
          </w:hyperlink>
        </w:p>
        <w:p w14:paraId="3B100F69" w14:textId="77777777" w:rsidR="008C2DC1" w:rsidRDefault="008C2DC1">
          <w:pPr>
            <w:pStyle w:val="Innehll1"/>
            <w:tabs>
              <w:tab w:val="left" w:pos="440"/>
              <w:tab w:val="right" w:leader="dot" w:pos="9062"/>
            </w:tabs>
            <w:rPr>
              <w:rFonts w:asciiTheme="minorHAnsi" w:eastAsiaTheme="minorEastAsia" w:hAnsiTheme="minorHAnsi" w:cstheme="minorBidi"/>
              <w:noProof/>
              <w:lang w:eastAsia="sv-SE"/>
            </w:rPr>
          </w:pPr>
          <w:hyperlink w:anchor="_Toc452625126" w:history="1">
            <w:r w:rsidRPr="00463598">
              <w:rPr>
                <w:rStyle w:val="Hyperlnk"/>
                <w:noProof/>
                <w:lang w:val="en-US"/>
              </w:rPr>
              <w:t>7.</w:t>
            </w:r>
            <w:r>
              <w:rPr>
                <w:rFonts w:asciiTheme="minorHAnsi" w:eastAsiaTheme="minorEastAsia" w:hAnsiTheme="minorHAnsi" w:cstheme="minorBidi"/>
                <w:noProof/>
                <w:lang w:eastAsia="sv-SE"/>
              </w:rPr>
              <w:tab/>
            </w:r>
            <w:r w:rsidRPr="00463598">
              <w:rPr>
                <w:rStyle w:val="Hyperlnk"/>
                <w:noProof/>
                <w:lang w:val="en-US"/>
              </w:rPr>
              <w:t>Community Plant Variety Office Draft Council Decision renewing the term of office of the President of the Board</w:t>
            </w:r>
            <w:r>
              <w:rPr>
                <w:noProof/>
                <w:webHidden/>
              </w:rPr>
              <w:tab/>
            </w:r>
            <w:r>
              <w:rPr>
                <w:noProof/>
                <w:webHidden/>
              </w:rPr>
              <w:fldChar w:fldCharType="begin"/>
            </w:r>
            <w:r>
              <w:rPr>
                <w:noProof/>
                <w:webHidden/>
              </w:rPr>
              <w:instrText xml:space="preserve"> PAGEREF _Toc452625126 \h </w:instrText>
            </w:r>
            <w:r>
              <w:rPr>
                <w:noProof/>
                <w:webHidden/>
              </w:rPr>
            </w:r>
            <w:r>
              <w:rPr>
                <w:noProof/>
                <w:webHidden/>
              </w:rPr>
              <w:fldChar w:fldCharType="separate"/>
            </w:r>
            <w:r>
              <w:rPr>
                <w:noProof/>
                <w:webHidden/>
              </w:rPr>
              <w:t>5</w:t>
            </w:r>
            <w:r>
              <w:rPr>
                <w:noProof/>
                <w:webHidden/>
              </w:rPr>
              <w:fldChar w:fldCharType="end"/>
            </w:r>
          </w:hyperlink>
        </w:p>
        <w:p w14:paraId="722BF161" w14:textId="77777777" w:rsidR="008C2DC1" w:rsidRDefault="008C2DC1">
          <w:pPr>
            <w:pStyle w:val="Innehll1"/>
            <w:tabs>
              <w:tab w:val="left" w:pos="440"/>
              <w:tab w:val="right" w:leader="dot" w:pos="9062"/>
            </w:tabs>
            <w:rPr>
              <w:rFonts w:asciiTheme="minorHAnsi" w:eastAsiaTheme="minorEastAsia" w:hAnsiTheme="minorHAnsi" w:cstheme="minorBidi"/>
              <w:noProof/>
              <w:lang w:eastAsia="sv-SE"/>
            </w:rPr>
          </w:pPr>
          <w:hyperlink w:anchor="_Toc452625127" w:history="1">
            <w:r w:rsidRPr="00463598">
              <w:rPr>
                <w:rStyle w:val="Hyperlnk"/>
                <w:noProof/>
                <w:lang w:val="en-US"/>
              </w:rPr>
              <w:t>8.</w:t>
            </w:r>
            <w:r>
              <w:rPr>
                <w:rFonts w:asciiTheme="minorHAnsi" w:eastAsiaTheme="minorEastAsia" w:hAnsiTheme="minorHAnsi" w:cstheme="minorBidi"/>
                <w:noProof/>
                <w:lang w:eastAsia="sv-SE"/>
              </w:rPr>
              <w:tab/>
            </w:r>
            <w:r w:rsidRPr="00463598">
              <w:rPr>
                <w:rStyle w:val="Hyperlnk"/>
                <w:noProof/>
                <w:lang w:val="en-US"/>
              </w:rPr>
              <w:t>Commission Regulation (EU) …/… of XXX refusing to authorise certain health claims made on foods, other than those referring to the reduction of disease risk and to children's development and health</w:t>
            </w:r>
            <w:r>
              <w:rPr>
                <w:noProof/>
                <w:webHidden/>
              </w:rPr>
              <w:tab/>
            </w:r>
            <w:r>
              <w:rPr>
                <w:noProof/>
                <w:webHidden/>
              </w:rPr>
              <w:fldChar w:fldCharType="begin"/>
            </w:r>
            <w:r>
              <w:rPr>
                <w:noProof/>
                <w:webHidden/>
              </w:rPr>
              <w:instrText xml:space="preserve"> PAGEREF _Toc452625127 \h </w:instrText>
            </w:r>
            <w:r>
              <w:rPr>
                <w:noProof/>
                <w:webHidden/>
              </w:rPr>
            </w:r>
            <w:r>
              <w:rPr>
                <w:noProof/>
                <w:webHidden/>
              </w:rPr>
              <w:fldChar w:fldCharType="separate"/>
            </w:r>
            <w:r>
              <w:rPr>
                <w:noProof/>
                <w:webHidden/>
              </w:rPr>
              <w:t>6</w:t>
            </w:r>
            <w:r>
              <w:rPr>
                <w:noProof/>
                <w:webHidden/>
              </w:rPr>
              <w:fldChar w:fldCharType="end"/>
            </w:r>
          </w:hyperlink>
        </w:p>
        <w:p w14:paraId="1AD805F5" w14:textId="77777777" w:rsidR="008C2DC1" w:rsidRDefault="008C2DC1">
          <w:pPr>
            <w:pStyle w:val="Innehll1"/>
            <w:tabs>
              <w:tab w:val="left" w:pos="440"/>
              <w:tab w:val="right" w:leader="dot" w:pos="9062"/>
            </w:tabs>
            <w:rPr>
              <w:rFonts w:asciiTheme="minorHAnsi" w:eastAsiaTheme="minorEastAsia" w:hAnsiTheme="minorHAnsi" w:cstheme="minorBidi"/>
              <w:noProof/>
              <w:lang w:eastAsia="sv-SE"/>
            </w:rPr>
          </w:pPr>
          <w:hyperlink w:anchor="_Toc452625128" w:history="1">
            <w:r w:rsidRPr="00463598">
              <w:rPr>
                <w:rStyle w:val="Hyperlnk"/>
                <w:noProof/>
                <w:lang w:val="en-US"/>
              </w:rPr>
              <w:t>9.</w:t>
            </w:r>
            <w:r>
              <w:rPr>
                <w:rFonts w:asciiTheme="minorHAnsi" w:eastAsiaTheme="minorEastAsia" w:hAnsiTheme="minorHAnsi" w:cstheme="minorBidi"/>
                <w:noProof/>
                <w:lang w:eastAsia="sv-SE"/>
              </w:rPr>
              <w:tab/>
            </w:r>
            <w:r w:rsidRPr="00463598">
              <w:rPr>
                <w:rStyle w:val="Hyperlnk"/>
                <w:noProof/>
                <w:lang w:val="en-US"/>
              </w:rPr>
              <w:t>Commission Regulation (EU) …/… of XXX refusing to authorise a health claim made on foods and referring to children's development and health</w:t>
            </w:r>
            <w:r>
              <w:rPr>
                <w:noProof/>
                <w:webHidden/>
              </w:rPr>
              <w:tab/>
            </w:r>
            <w:r>
              <w:rPr>
                <w:noProof/>
                <w:webHidden/>
              </w:rPr>
              <w:fldChar w:fldCharType="begin"/>
            </w:r>
            <w:r>
              <w:rPr>
                <w:noProof/>
                <w:webHidden/>
              </w:rPr>
              <w:instrText xml:space="preserve"> PAGEREF _Toc452625128 \h </w:instrText>
            </w:r>
            <w:r>
              <w:rPr>
                <w:noProof/>
                <w:webHidden/>
              </w:rPr>
            </w:r>
            <w:r>
              <w:rPr>
                <w:noProof/>
                <w:webHidden/>
              </w:rPr>
              <w:fldChar w:fldCharType="separate"/>
            </w:r>
            <w:r>
              <w:rPr>
                <w:noProof/>
                <w:webHidden/>
              </w:rPr>
              <w:t>6</w:t>
            </w:r>
            <w:r>
              <w:rPr>
                <w:noProof/>
                <w:webHidden/>
              </w:rPr>
              <w:fldChar w:fldCharType="end"/>
            </w:r>
          </w:hyperlink>
        </w:p>
        <w:p w14:paraId="6C695B3F"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29" w:history="1">
            <w:r w:rsidRPr="00463598">
              <w:rPr>
                <w:rStyle w:val="Hyperlnk"/>
                <w:noProof/>
                <w:lang w:val="en-US"/>
              </w:rPr>
              <w:t>10.</w:t>
            </w:r>
            <w:r>
              <w:rPr>
                <w:rFonts w:asciiTheme="minorHAnsi" w:eastAsiaTheme="minorEastAsia" w:hAnsiTheme="minorHAnsi" w:cstheme="minorBidi"/>
                <w:noProof/>
                <w:lang w:eastAsia="sv-SE"/>
              </w:rPr>
              <w:tab/>
            </w:r>
            <w:r w:rsidRPr="00463598">
              <w:rPr>
                <w:rStyle w:val="Hyperlnk"/>
                <w:noProof/>
                <w:lang w:val="en-US"/>
              </w:rPr>
              <w:t>Commission Regulation (EU) …/… of XXX authorising a health claim made on foods and referring to children's development and health</w:t>
            </w:r>
            <w:r>
              <w:rPr>
                <w:noProof/>
                <w:webHidden/>
              </w:rPr>
              <w:tab/>
            </w:r>
            <w:r>
              <w:rPr>
                <w:noProof/>
                <w:webHidden/>
              </w:rPr>
              <w:fldChar w:fldCharType="begin"/>
            </w:r>
            <w:r>
              <w:rPr>
                <w:noProof/>
                <w:webHidden/>
              </w:rPr>
              <w:instrText xml:space="preserve"> PAGEREF _Toc452625129 \h </w:instrText>
            </w:r>
            <w:r>
              <w:rPr>
                <w:noProof/>
                <w:webHidden/>
              </w:rPr>
            </w:r>
            <w:r>
              <w:rPr>
                <w:noProof/>
                <w:webHidden/>
              </w:rPr>
              <w:fldChar w:fldCharType="separate"/>
            </w:r>
            <w:r>
              <w:rPr>
                <w:noProof/>
                <w:webHidden/>
              </w:rPr>
              <w:t>6</w:t>
            </w:r>
            <w:r>
              <w:rPr>
                <w:noProof/>
                <w:webHidden/>
              </w:rPr>
              <w:fldChar w:fldCharType="end"/>
            </w:r>
          </w:hyperlink>
        </w:p>
        <w:p w14:paraId="20DE7886"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0" w:history="1">
            <w:r w:rsidRPr="00463598">
              <w:rPr>
                <w:rStyle w:val="Hyperlnk"/>
                <w:noProof/>
                <w:lang w:val="en-US"/>
              </w:rPr>
              <w:t>11.</w:t>
            </w:r>
            <w:r>
              <w:rPr>
                <w:rFonts w:asciiTheme="minorHAnsi" w:eastAsiaTheme="minorEastAsia" w:hAnsiTheme="minorHAnsi" w:cstheme="minorBidi"/>
                <w:noProof/>
                <w:lang w:eastAsia="sv-SE"/>
              </w:rPr>
              <w:tab/>
            </w:r>
            <w:r w:rsidRPr="00463598">
              <w:rPr>
                <w:rStyle w:val="Hyperlnk"/>
                <w:noProof/>
                <w:lang w:val="en-US"/>
              </w:rPr>
              <w:t>Commission Regulation (EU) …/… of XXX amending Regulation (EU) No 432/2012 establishing a list of permitted health claims made on foods other than those referring to the reduction of disease risk and to children’s development and health</w:t>
            </w:r>
            <w:r>
              <w:rPr>
                <w:noProof/>
                <w:webHidden/>
              </w:rPr>
              <w:tab/>
            </w:r>
            <w:r>
              <w:rPr>
                <w:noProof/>
                <w:webHidden/>
              </w:rPr>
              <w:fldChar w:fldCharType="begin"/>
            </w:r>
            <w:r>
              <w:rPr>
                <w:noProof/>
                <w:webHidden/>
              </w:rPr>
              <w:instrText xml:space="preserve"> PAGEREF _Toc452625130 \h </w:instrText>
            </w:r>
            <w:r>
              <w:rPr>
                <w:noProof/>
                <w:webHidden/>
              </w:rPr>
            </w:r>
            <w:r>
              <w:rPr>
                <w:noProof/>
                <w:webHidden/>
              </w:rPr>
              <w:fldChar w:fldCharType="separate"/>
            </w:r>
            <w:r>
              <w:rPr>
                <w:noProof/>
                <w:webHidden/>
              </w:rPr>
              <w:t>6</w:t>
            </w:r>
            <w:r>
              <w:rPr>
                <w:noProof/>
                <w:webHidden/>
              </w:rPr>
              <w:fldChar w:fldCharType="end"/>
            </w:r>
          </w:hyperlink>
        </w:p>
        <w:p w14:paraId="11C27118"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1" w:history="1">
            <w:r w:rsidRPr="00463598">
              <w:rPr>
                <w:rStyle w:val="Hyperlnk"/>
                <w:noProof/>
                <w:lang w:val="en-US"/>
              </w:rPr>
              <w:t>12.</w:t>
            </w:r>
            <w:r>
              <w:rPr>
                <w:rFonts w:asciiTheme="minorHAnsi" w:eastAsiaTheme="minorEastAsia" w:hAnsiTheme="minorHAnsi" w:cstheme="minorBidi"/>
                <w:noProof/>
                <w:lang w:eastAsia="sv-SE"/>
              </w:rPr>
              <w:tab/>
            </w:r>
            <w:r w:rsidRPr="00463598">
              <w:rPr>
                <w:rStyle w:val="Hyperlnk"/>
                <w:noProof/>
                <w:lang w:val="en-US"/>
              </w:rPr>
              <w:t>Commission Regulation (EU) …/… of XXX refusing to authorise a health claim made on foods and referring to children's development and health</w:t>
            </w:r>
            <w:r>
              <w:rPr>
                <w:noProof/>
                <w:webHidden/>
              </w:rPr>
              <w:tab/>
            </w:r>
            <w:r>
              <w:rPr>
                <w:noProof/>
                <w:webHidden/>
              </w:rPr>
              <w:fldChar w:fldCharType="begin"/>
            </w:r>
            <w:r>
              <w:rPr>
                <w:noProof/>
                <w:webHidden/>
              </w:rPr>
              <w:instrText xml:space="preserve"> PAGEREF _Toc452625131 \h </w:instrText>
            </w:r>
            <w:r>
              <w:rPr>
                <w:noProof/>
                <w:webHidden/>
              </w:rPr>
            </w:r>
            <w:r>
              <w:rPr>
                <w:noProof/>
                <w:webHidden/>
              </w:rPr>
              <w:fldChar w:fldCharType="separate"/>
            </w:r>
            <w:r>
              <w:rPr>
                <w:noProof/>
                <w:webHidden/>
              </w:rPr>
              <w:t>7</w:t>
            </w:r>
            <w:r>
              <w:rPr>
                <w:noProof/>
                <w:webHidden/>
              </w:rPr>
              <w:fldChar w:fldCharType="end"/>
            </w:r>
          </w:hyperlink>
        </w:p>
        <w:p w14:paraId="6B7952F9"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2" w:history="1">
            <w:r w:rsidRPr="00463598">
              <w:rPr>
                <w:rStyle w:val="Hyperlnk"/>
                <w:noProof/>
                <w:lang w:val="en-US"/>
              </w:rPr>
              <w:t>13.</w:t>
            </w:r>
            <w:r>
              <w:rPr>
                <w:rFonts w:asciiTheme="minorHAnsi" w:eastAsiaTheme="minorEastAsia" w:hAnsiTheme="minorHAnsi" w:cstheme="minorBidi"/>
                <w:noProof/>
                <w:lang w:eastAsia="sv-SE"/>
              </w:rPr>
              <w:tab/>
            </w:r>
            <w:r w:rsidRPr="00463598">
              <w:rPr>
                <w:rStyle w:val="Hyperlnk"/>
                <w:noProof/>
                <w:lang w:val="en-US"/>
              </w:rPr>
              <w:t>Commission Regulation (EU) …/… of XXX refusing to authorise a health claim made on foods and referring to the reduction of disease risk</w:t>
            </w:r>
            <w:r>
              <w:rPr>
                <w:noProof/>
                <w:webHidden/>
              </w:rPr>
              <w:tab/>
            </w:r>
            <w:r>
              <w:rPr>
                <w:noProof/>
                <w:webHidden/>
              </w:rPr>
              <w:fldChar w:fldCharType="begin"/>
            </w:r>
            <w:r>
              <w:rPr>
                <w:noProof/>
                <w:webHidden/>
              </w:rPr>
              <w:instrText xml:space="preserve"> PAGEREF _Toc452625132 \h </w:instrText>
            </w:r>
            <w:r>
              <w:rPr>
                <w:noProof/>
                <w:webHidden/>
              </w:rPr>
            </w:r>
            <w:r>
              <w:rPr>
                <w:noProof/>
                <w:webHidden/>
              </w:rPr>
              <w:fldChar w:fldCharType="separate"/>
            </w:r>
            <w:r>
              <w:rPr>
                <w:noProof/>
                <w:webHidden/>
              </w:rPr>
              <w:t>7</w:t>
            </w:r>
            <w:r>
              <w:rPr>
                <w:noProof/>
                <w:webHidden/>
              </w:rPr>
              <w:fldChar w:fldCharType="end"/>
            </w:r>
          </w:hyperlink>
        </w:p>
        <w:p w14:paraId="28710F92"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3" w:history="1">
            <w:r w:rsidRPr="00463598">
              <w:rPr>
                <w:rStyle w:val="Hyperlnk"/>
                <w:noProof/>
                <w:lang w:val="en-US"/>
              </w:rPr>
              <w:t>14.</w:t>
            </w:r>
            <w:r>
              <w:rPr>
                <w:rFonts w:asciiTheme="minorHAnsi" w:eastAsiaTheme="minorEastAsia" w:hAnsiTheme="minorHAnsi" w:cstheme="minorBidi"/>
                <w:noProof/>
                <w:lang w:eastAsia="sv-SE"/>
              </w:rPr>
              <w:tab/>
            </w:r>
            <w:r w:rsidRPr="00463598">
              <w:rPr>
                <w:rStyle w:val="Hyperlnk"/>
                <w:noProof/>
                <w:lang w:val="en-US"/>
              </w:rPr>
              <w:t>Commission Regulation (EU) …/… of XXX refusing to authorise certain health claims made on foods, other than those referring to the reduction of disease risk and to children's development and health</w:t>
            </w:r>
            <w:r>
              <w:rPr>
                <w:noProof/>
                <w:webHidden/>
              </w:rPr>
              <w:tab/>
            </w:r>
            <w:r>
              <w:rPr>
                <w:noProof/>
                <w:webHidden/>
              </w:rPr>
              <w:fldChar w:fldCharType="begin"/>
            </w:r>
            <w:r>
              <w:rPr>
                <w:noProof/>
                <w:webHidden/>
              </w:rPr>
              <w:instrText xml:space="preserve"> PAGEREF _Toc452625133 \h </w:instrText>
            </w:r>
            <w:r>
              <w:rPr>
                <w:noProof/>
                <w:webHidden/>
              </w:rPr>
            </w:r>
            <w:r>
              <w:rPr>
                <w:noProof/>
                <w:webHidden/>
              </w:rPr>
              <w:fldChar w:fldCharType="separate"/>
            </w:r>
            <w:r>
              <w:rPr>
                <w:noProof/>
                <w:webHidden/>
              </w:rPr>
              <w:t>7</w:t>
            </w:r>
            <w:r>
              <w:rPr>
                <w:noProof/>
                <w:webHidden/>
              </w:rPr>
              <w:fldChar w:fldCharType="end"/>
            </w:r>
          </w:hyperlink>
        </w:p>
        <w:p w14:paraId="146F2A49"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4" w:history="1">
            <w:r w:rsidRPr="00463598">
              <w:rPr>
                <w:rStyle w:val="Hyperlnk"/>
                <w:noProof/>
                <w:lang w:val="en-US"/>
              </w:rPr>
              <w:t>15.</w:t>
            </w:r>
            <w:r>
              <w:rPr>
                <w:rFonts w:asciiTheme="minorHAnsi" w:eastAsiaTheme="minorEastAsia" w:hAnsiTheme="minorHAnsi" w:cstheme="minorBidi"/>
                <w:noProof/>
                <w:lang w:eastAsia="sv-SE"/>
              </w:rPr>
              <w:tab/>
            </w:r>
            <w:r w:rsidRPr="00463598">
              <w:rPr>
                <w:rStyle w:val="Hyperlnk"/>
                <w:noProof/>
                <w:lang w:val="en-US"/>
              </w:rPr>
              <w:t>Commission Regulation (EU) …/… of XXX amending and correcting Regulation (EU) No 10/2011 on plastic materials and articles intended to come into contact with food</w:t>
            </w:r>
            <w:r>
              <w:rPr>
                <w:noProof/>
                <w:webHidden/>
              </w:rPr>
              <w:tab/>
            </w:r>
            <w:r>
              <w:rPr>
                <w:noProof/>
                <w:webHidden/>
              </w:rPr>
              <w:fldChar w:fldCharType="begin"/>
            </w:r>
            <w:r>
              <w:rPr>
                <w:noProof/>
                <w:webHidden/>
              </w:rPr>
              <w:instrText xml:space="preserve"> PAGEREF _Toc452625134 \h </w:instrText>
            </w:r>
            <w:r>
              <w:rPr>
                <w:noProof/>
                <w:webHidden/>
              </w:rPr>
            </w:r>
            <w:r>
              <w:rPr>
                <w:noProof/>
                <w:webHidden/>
              </w:rPr>
              <w:fldChar w:fldCharType="separate"/>
            </w:r>
            <w:r>
              <w:rPr>
                <w:noProof/>
                <w:webHidden/>
              </w:rPr>
              <w:t>7</w:t>
            </w:r>
            <w:r>
              <w:rPr>
                <w:noProof/>
                <w:webHidden/>
              </w:rPr>
              <w:fldChar w:fldCharType="end"/>
            </w:r>
          </w:hyperlink>
        </w:p>
        <w:p w14:paraId="07B5E89F"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5" w:history="1">
            <w:r w:rsidRPr="00463598">
              <w:rPr>
                <w:rStyle w:val="Hyperlnk"/>
                <w:noProof/>
                <w:lang w:val="en-US"/>
              </w:rPr>
              <w:t>16.</w:t>
            </w:r>
            <w:r>
              <w:rPr>
                <w:rFonts w:asciiTheme="minorHAnsi" w:eastAsiaTheme="minorEastAsia" w:hAnsiTheme="minorHAnsi" w:cstheme="minorBidi"/>
                <w:noProof/>
                <w:lang w:eastAsia="sv-SE"/>
              </w:rPr>
              <w:tab/>
            </w:r>
            <w:r w:rsidRPr="00463598">
              <w:rPr>
                <w:rStyle w:val="Hyperlnk"/>
                <w:noProof/>
                <w:lang w:val="en-US"/>
              </w:rPr>
              <w:t>Commission Regulation (EU) …/… of XXX amending Regulation (EU) No 432/2012 establishing a list of permitted health claims made on foods other than those referring to the reduction of disease risk and to children’s development and health</w:t>
            </w:r>
            <w:r>
              <w:rPr>
                <w:noProof/>
                <w:webHidden/>
              </w:rPr>
              <w:tab/>
            </w:r>
            <w:r>
              <w:rPr>
                <w:noProof/>
                <w:webHidden/>
              </w:rPr>
              <w:fldChar w:fldCharType="begin"/>
            </w:r>
            <w:r>
              <w:rPr>
                <w:noProof/>
                <w:webHidden/>
              </w:rPr>
              <w:instrText xml:space="preserve"> PAGEREF _Toc452625135 \h </w:instrText>
            </w:r>
            <w:r>
              <w:rPr>
                <w:noProof/>
                <w:webHidden/>
              </w:rPr>
            </w:r>
            <w:r>
              <w:rPr>
                <w:noProof/>
                <w:webHidden/>
              </w:rPr>
              <w:fldChar w:fldCharType="separate"/>
            </w:r>
            <w:r>
              <w:rPr>
                <w:noProof/>
                <w:webHidden/>
              </w:rPr>
              <w:t>8</w:t>
            </w:r>
            <w:r>
              <w:rPr>
                <w:noProof/>
                <w:webHidden/>
              </w:rPr>
              <w:fldChar w:fldCharType="end"/>
            </w:r>
          </w:hyperlink>
        </w:p>
        <w:p w14:paraId="68A9D4C8"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6" w:history="1">
            <w:r w:rsidRPr="00463598">
              <w:rPr>
                <w:rStyle w:val="Hyperlnk"/>
                <w:noProof/>
                <w:lang w:val="en-US"/>
              </w:rPr>
              <w:t>17.</w:t>
            </w:r>
            <w:r>
              <w:rPr>
                <w:rFonts w:asciiTheme="minorHAnsi" w:eastAsiaTheme="minorEastAsia" w:hAnsiTheme="minorHAnsi" w:cstheme="minorBidi"/>
                <w:noProof/>
                <w:lang w:eastAsia="sv-SE"/>
              </w:rPr>
              <w:tab/>
            </w:r>
            <w:r w:rsidRPr="00463598">
              <w:rPr>
                <w:rStyle w:val="Hyperlnk"/>
                <w:noProof/>
                <w:lang w:val="en-US"/>
              </w:rPr>
              <w:t>Commission Regulation (EU) …/… of XXX establishing a guideline on forward capacity allocation</w:t>
            </w:r>
            <w:r>
              <w:rPr>
                <w:noProof/>
                <w:webHidden/>
              </w:rPr>
              <w:tab/>
            </w:r>
            <w:r>
              <w:rPr>
                <w:noProof/>
                <w:webHidden/>
              </w:rPr>
              <w:fldChar w:fldCharType="begin"/>
            </w:r>
            <w:r>
              <w:rPr>
                <w:noProof/>
                <w:webHidden/>
              </w:rPr>
              <w:instrText xml:space="preserve"> PAGEREF _Toc452625136 \h </w:instrText>
            </w:r>
            <w:r>
              <w:rPr>
                <w:noProof/>
                <w:webHidden/>
              </w:rPr>
            </w:r>
            <w:r>
              <w:rPr>
                <w:noProof/>
                <w:webHidden/>
              </w:rPr>
              <w:fldChar w:fldCharType="separate"/>
            </w:r>
            <w:r>
              <w:rPr>
                <w:noProof/>
                <w:webHidden/>
              </w:rPr>
              <w:t>8</w:t>
            </w:r>
            <w:r>
              <w:rPr>
                <w:noProof/>
                <w:webHidden/>
              </w:rPr>
              <w:fldChar w:fldCharType="end"/>
            </w:r>
          </w:hyperlink>
        </w:p>
        <w:p w14:paraId="5654DF43"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7" w:history="1">
            <w:r w:rsidRPr="00463598">
              <w:rPr>
                <w:rStyle w:val="Hyperlnk"/>
                <w:noProof/>
                <w:lang w:val="en-US"/>
              </w:rPr>
              <w:t>18.</w:t>
            </w:r>
            <w:r>
              <w:rPr>
                <w:rFonts w:asciiTheme="minorHAnsi" w:eastAsiaTheme="minorEastAsia" w:hAnsiTheme="minorHAnsi" w:cstheme="minorBidi"/>
                <w:noProof/>
                <w:lang w:eastAsia="sv-SE"/>
              </w:rPr>
              <w:tab/>
            </w:r>
            <w:r w:rsidRPr="00463598">
              <w:rPr>
                <w:rStyle w:val="Hyperlnk"/>
                <w:noProof/>
                <w:lang w:val="en-US"/>
              </w:rPr>
              <w:t>Commission Decision on the endorsement on behalf of the European Union of the Clean Energy Ministerial Framework Document</w:t>
            </w:r>
            <w:r>
              <w:rPr>
                <w:noProof/>
                <w:webHidden/>
              </w:rPr>
              <w:tab/>
            </w:r>
            <w:r>
              <w:rPr>
                <w:noProof/>
                <w:webHidden/>
              </w:rPr>
              <w:fldChar w:fldCharType="begin"/>
            </w:r>
            <w:r>
              <w:rPr>
                <w:noProof/>
                <w:webHidden/>
              </w:rPr>
              <w:instrText xml:space="preserve"> PAGEREF _Toc452625137 \h </w:instrText>
            </w:r>
            <w:r>
              <w:rPr>
                <w:noProof/>
                <w:webHidden/>
              </w:rPr>
            </w:r>
            <w:r>
              <w:rPr>
                <w:noProof/>
                <w:webHidden/>
              </w:rPr>
              <w:fldChar w:fldCharType="separate"/>
            </w:r>
            <w:r>
              <w:rPr>
                <w:noProof/>
                <w:webHidden/>
              </w:rPr>
              <w:t>8</w:t>
            </w:r>
            <w:r>
              <w:rPr>
                <w:noProof/>
                <w:webHidden/>
              </w:rPr>
              <w:fldChar w:fldCharType="end"/>
            </w:r>
          </w:hyperlink>
        </w:p>
        <w:p w14:paraId="1105E8AE"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8" w:history="1">
            <w:r w:rsidRPr="00463598">
              <w:rPr>
                <w:rStyle w:val="Hyperlnk"/>
                <w:noProof/>
                <w:lang w:val="en-US"/>
              </w:rPr>
              <w:t>19.</w:t>
            </w:r>
            <w:r>
              <w:rPr>
                <w:rFonts w:asciiTheme="minorHAnsi" w:eastAsiaTheme="minorEastAsia" w:hAnsiTheme="minorHAnsi" w:cstheme="minorBidi"/>
                <w:noProof/>
                <w:lang w:eastAsia="sv-SE"/>
              </w:rPr>
              <w:tab/>
            </w:r>
            <w:r w:rsidRPr="00463598">
              <w:rPr>
                <w:rStyle w:val="Hyperlnk"/>
                <w:noProof/>
                <w:lang w:val="en-US"/>
              </w:rPr>
              <w:t>Proposal for a Council Regulation amending Regulation (EU) 2016/72 as regards fishing opportunities for sandeel in certain Union waters</w:t>
            </w:r>
            <w:r>
              <w:rPr>
                <w:noProof/>
                <w:webHidden/>
              </w:rPr>
              <w:tab/>
            </w:r>
            <w:r>
              <w:rPr>
                <w:noProof/>
                <w:webHidden/>
              </w:rPr>
              <w:fldChar w:fldCharType="begin"/>
            </w:r>
            <w:r>
              <w:rPr>
                <w:noProof/>
                <w:webHidden/>
              </w:rPr>
              <w:instrText xml:space="preserve"> PAGEREF _Toc452625138 \h </w:instrText>
            </w:r>
            <w:r>
              <w:rPr>
                <w:noProof/>
                <w:webHidden/>
              </w:rPr>
            </w:r>
            <w:r>
              <w:rPr>
                <w:noProof/>
                <w:webHidden/>
              </w:rPr>
              <w:fldChar w:fldCharType="separate"/>
            </w:r>
            <w:r>
              <w:rPr>
                <w:noProof/>
                <w:webHidden/>
              </w:rPr>
              <w:t>9</w:t>
            </w:r>
            <w:r>
              <w:rPr>
                <w:noProof/>
                <w:webHidden/>
              </w:rPr>
              <w:fldChar w:fldCharType="end"/>
            </w:r>
          </w:hyperlink>
        </w:p>
        <w:p w14:paraId="2ABC1ECC"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39" w:history="1">
            <w:r w:rsidRPr="00463598">
              <w:rPr>
                <w:rStyle w:val="Hyperlnk"/>
                <w:noProof/>
                <w:lang w:val="en-US"/>
              </w:rPr>
              <w:t>20.</w:t>
            </w:r>
            <w:r>
              <w:rPr>
                <w:rFonts w:asciiTheme="minorHAnsi" w:eastAsiaTheme="minorEastAsia" w:hAnsiTheme="minorHAnsi" w:cstheme="minorBidi"/>
                <w:noProof/>
                <w:lang w:eastAsia="sv-SE"/>
              </w:rPr>
              <w:tab/>
            </w:r>
            <w:r w:rsidRPr="00463598">
              <w:rPr>
                <w:rStyle w:val="Hyperlnk"/>
                <w:noProof/>
                <w:lang w:val="en-US"/>
              </w:rPr>
              <w:t>Proposal for a Regulation of the European Parliament and of the Council amending Regulation (EC) No 91/2003 of the European Parliament and of the Council of 16 December 2002 on rail transport statistics, as regards the collection of data on goods, passengers and accidents (First reading) (Legislative deliberation)</w:t>
            </w:r>
            <w:r>
              <w:rPr>
                <w:noProof/>
                <w:webHidden/>
              </w:rPr>
              <w:tab/>
            </w:r>
            <w:r>
              <w:rPr>
                <w:noProof/>
                <w:webHidden/>
              </w:rPr>
              <w:fldChar w:fldCharType="begin"/>
            </w:r>
            <w:r>
              <w:rPr>
                <w:noProof/>
                <w:webHidden/>
              </w:rPr>
              <w:instrText xml:space="preserve"> PAGEREF _Toc452625139 \h </w:instrText>
            </w:r>
            <w:r>
              <w:rPr>
                <w:noProof/>
                <w:webHidden/>
              </w:rPr>
            </w:r>
            <w:r>
              <w:rPr>
                <w:noProof/>
                <w:webHidden/>
              </w:rPr>
              <w:fldChar w:fldCharType="separate"/>
            </w:r>
            <w:r>
              <w:rPr>
                <w:noProof/>
                <w:webHidden/>
              </w:rPr>
              <w:t>9</w:t>
            </w:r>
            <w:r>
              <w:rPr>
                <w:noProof/>
                <w:webHidden/>
              </w:rPr>
              <w:fldChar w:fldCharType="end"/>
            </w:r>
          </w:hyperlink>
        </w:p>
        <w:p w14:paraId="0DF64BCF" w14:textId="77777777" w:rsidR="008C2DC1" w:rsidRDefault="008C2DC1">
          <w:pPr>
            <w:pStyle w:val="Innehll1"/>
            <w:tabs>
              <w:tab w:val="left" w:pos="660"/>
              <w:tab w:val="right" w:leader="dot" w:pos="9062"/>
            </w:tabs>
            <w:rPr>
              <w:rFonts w:asciiTheme="minorHAnsi" w:eastAsiaTheme="minorEastAsia" w:hAnsiTheme="minorHAnsi" w:cstheme="minorBidi"/>
              <w:noProof/>
              <w:lang w:eastAsia="sv-SE"/>
            </w:rPr>
          </w:pPr>
          <w:hyperlink w:anchor="_Toc452625140" w:history="1">
            <w:r w:rsidRPr="00463598">
              <w:rPr>
                <w:rStyle w:val="Hyperlnk"/>
                <w:noProof/>
                <w:lang w:val="en-US"/>
              </w:rPr>
              <w:t>21.</w:t>
            </w:r>
            <w:r>
              <w:rPr>
                <w:rFonts w:asciiTheme="minorHAnsi" w:eastAsiaTheme="minorEastAsia" w:hAnsiTheme="minorHAnsi" w:cstheme="minorBidi"/>
                <w:noProof/>
                <w:lang w:eastAsia="sv-SE"/>
              </w:rPr>
              <w:tab/>
            </w:r>
            <w:r w:rsidRPr="00463598">
              <w:rPr>
                <w:rStyle w:val="Hyperlnk"/>
                <w:noProof/>
                <w:lang w:val="en-US"/>
              </w:rPr>
              <w:t>Proposal for a Regulation of the European Parliament and of the Council amending Regulation (EC) No 1365/2006 on statistics of goods transport by inland waterways as regards conferring of delegated and implementing powers upon the Commission for the adoption of certain measures (First reading) (Legislative deliberation)</w:t>
            </w:r>
            <w:r>
              <w:rPr>
                <w:noProof/>
                <w:webHidden/>
              </w:rPr>
              <w:tab/>
            </w:r>
            <w:r>
              <w:rPr>
                <w:noProof/>
                <w:webHidden/>
              </w:rPr>
              <w:fldChar w:fldCharType="begin"/>
            </w:r>
            <w:r>
              <w:rPr>
                <w:noProof/>
                <w:webHidden/>
              </w:rPr>
              <w:instrText xml:space="preserve"> PAGEREF _Toc452625140 \h </w:instrText>
            </w:r>
            <w:r>
              <w:rPr>
                <w:noProof/>
                <w:webHidden/>
              </w:rPr>
            </w:r>
            <w:r>
              <w:rPr>
                <w:noProof/>
                <w:webHidden/>
              </w:rPr>
              <w:fldChar w:fldCharType="separate"/>
            </w:r>
            <w:r>
              <w:rPr>
                <w:noProof/>
                <w:webHidden/>
              </w:rPr>
              <w:t>10</w:t>
            </w:r>
            <w:r>
              <w:rPr>
                <w:noProof/>
                <w:webHidden/>
              </w:rPr>
              <w:fldChar w:fldCharType="end"/>
            </w:r>
          </w:hyperlink>
        </w:p>
        <w:p w14:paraId="5EDD7F93" w14:textId="77777777" w:rsidR="0015555D" w:rsidRDefault="0015555D">
          <w:r>
            <w:rPr>
              <w:b/>
              <w:bCs/>
              <w:noProof/>
            </w:rPr>
            <w:fldChar w:fldCharType="end"/>
          </w:r>
        </w:p>
      </w:sdtContent>
    </w:sdt>
    <w:p w14:paraId="5EDD7F94" w14:textId="77777777" w:rsidR="0015555D" w:rsidRDefault="0015555D">
      <w:pPr>
        <w:ind w:left="0"/>
      </w:pPr>
      <w:r>
        <w:br w:type="page"/>
      </w:r>
    </w:p>
    <w:p w14:paraId="5EDD7F96" w14:textId="77777777" w:rsidR="0015555D" w:rsidRPr="0015555D" w:rsidRDefault="0015555D" w:rsidP="0015555D">
      <w:pPr>
        <w:pStyle w:val="Rubrik1"/>
        <w:rPr>
          <w:lang w:val="en-US"/>
        </w:rPr>
      </w:pPr>
      <w:bookmarkStart w:id="1" w:name="_Toc364854645"/>
      <w:bookmarkStart w:id="2" w:name="_Toc452625120"/>
      <w:r w:rsidRPr="0015555D">
        <w:rPr>
          <w:noProof/>
          <w:lang w:val="en-US"/>
        </w:rPr>
        <w:lastRenderedPageBreak/>
        <w:t>Replies to written questions put to the Council by Members of the European Parliament</w:t>
      </w:r>
      <w:r w:rsidRPr="0015555D">
        <w:rPr>
          <w:noProof/>
          <w:lang w:val="en-US"/>
        </w:rPr>
        <w:br/>
        <w:t>=Adoption by silence procedure (+)</w:t>
      </w:r>
      <w:bookmarkEnd w:id="2"/>
    </w:p>
    <w:p w14:paraId="5EDD7F97" w14:textId="38F34C4C" w:rsidR="0015555D" w:rsidRDefault="0015555D" w:rsidP="0015555D">
      <w:pPr>
        <w:rPr>
          <w:lang w:val="en-US"/>
        </w:rPr>
      </w:pPr>
      <w:r>
        <w:rPr>
          <w:noProof/>
          <w:lang w:val="en-US"/>
        </w:rPr>
        <w:t>a</w:t>
      </w:r>
      <w:r>
        <w:rPr>
          <w:lang w:val="en-US"/>
        </w:rPr>
        <w:t>)</w:t>
      </w:r>
      <w:r w:rsidR="008C2DC1">
        <w:rPr>
          <w:lang w:val="en-US"/>
        </w:rPr>
        <w:t xml:space="preserve"> </w:t>
      </w:r>
      <w:r>
        <w:rPr>
          <w:lang w:val="en-US"/>
        </w:rPr>
        <w:t>E-015261/2015 - Jean-François Jalkh (ENF)Destruction of a Russian plane by the Turkish air force</w:t>
      </w:r>
      <w:r w:rsidR="008C2DC1">
        <w:rPr>
          <w:lang w:val="en-US"/>
        </w:rPr>
        <w:t xml:space="preserve"> </w:t>
      </w:r>
      <w:r>
        <w:rPr>
          <w:lang w:val="en-US"/>
        </w:rPr>
        <w:t>8658/16 PE-QE 183</w:t>
      </w:r>
      <w:r w:rsidR="0007317D">
        <w:rPr>
          <w:lang w:val="en-US"/>
        </w:rPr>
        <w:br/>
      </w:r>
      <w:r>
        <w:rPr>
          <w:lang w:val="en-US"/>
        </w:rPr>
        <w:t>b)</w:t>
      </w:r>
      <w:r w:rsidR="008C2DC1">
        <w:rPr>
          <w:lang w:val="en-US"/>
        </w:rPr>
        <w:t xml:space="preserve"> </w:t>
      </w:r>
      <w:r>
        <w:rPr>
          <w:lang w:val="en-US"/>
        </w:rPr>
        <w:t>E-002182/2016 - Tania González Peñas (GUE/NGL)Directive 92/85/EEC on parental leave deadlocked in the Council</w:t>
      </w:r>
      <w:r w:rsidR="008C2DC1">
        <w:rPr>
          <w:lang w:val="en-US"/>
        </w:rPr>
        <w:t xml:space="preserve"> </w:t>
      </w:r>
      <w:r>
        <w:rPr>
          <w:lang w:val="en-US"/>
        </w:rPr>
        <w:t>8647/16 PE-QE 179</w:t>
      </w:r>
      <w:r w:rsidR="0007317D">
        <w:rPr>
          <w:lang w:val="en-US"/>
        </w:rPr>
        <w:br/>
      </w:r>
      <w:r>
        <w:rPr>
          <w:lang w:val="en-US"/>
        </w:rPr>
        <w:t>c)</w:t>
      </w:r>
      <w:r w:rsidR="008C2DC1">
        <w:rPr>
          <w:lang w:val="en-US"/>
        </w:rPr>
        <w:t xml:space="preserve"> </w:t>
      </w:r>
      <w:r>
        <w:rPr>
          <w:lang w:val="en-US"/>
        </w:rPr>
        <w:t>E-002699/2016 - Eleftherios Synadinos (NI)Illegal trade in antiquities by ISIS through Turkey</w:t>
      </w:r>
      <w:r w:rsidR="008C2DC1">
        <w:rPr>
          <w:lang w:val="en-US"/>
        </w:rPr>
        <w:t xml:space="preserve"> </w:t>
      </w:r>
      <w:r>
        <w:rPr>
          <w:lang w:val="en-US"/>
        </w:rPr>
        <w:t>8656/16 PE-QE 182</w:t>
      </w:r>
      <w:r w:rsidR="0007317D">
        <w:rPr>
          <w:lang w:val="en-US"/>
        </w:rPr>
        <w:br/>
      </w:r>
      <w:r>
        <w:rPr>
          <w:lang w:val="en-US"/>
        </w:rPr>
        <w:t>d)</w:t>
      </w:r>
      <w:r w:rsidR="008C2DC1">
        <w:rPr>
          <w:lang w:val="en-US"/>
        </w:rPr>
        <w:t xml:space="preserve"> </w:t>
      </w:r>
      <w:r>
        <w:rPr>
          <w:lang w:val="en-US"/>
        </w:rPr>
        <w:t>E-002720/2016 - Edouard Ferrand (ENF)Sanctions against Russia</w:t>
      </w:r>
      <w:r w:rsidR="008C2DC1">
        <w:rPr>
          <w:lang w:val="en-US"/>
        </w:rPr>
        <w:t xml:space="preserve"> </w:t>
      </w:r>
      <w:r>
        <w:rPr>
          <w:lang w:val="en-US"/>
        </w:rPr>
        <w:t>8655/16 PE-QE 181</w:t>
      </w:r>
    </w:p>
    <w:p w14:paraId="5EDD7F98" w14:textId="77777777" w:rsidR="0015555D" w:rsidRDefault="0015555D" w:rsidP="0015555D">
      <w:r>
        <w:rPr>
          <w:b/>
        </w:rPr>
        <w:t>Ansvarigt statsråd</w:t>
      </w:r>
      <w:r>
        <w:rPr>
          <w:b/>
        </w:rPr>
        <w:br/>
      </w:r>
      <w:r>
        <w:rPr>
          <w:noProof/>
        </w:rPr>
        <w:t>Stefan</w:t>
      </w:r>
      <w:r>
        <w:t xml:space="preserve"> Löfven</w:t>
      </w:r>
    </w:p>
    <w:p w14:paraId="5EDD7F99"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7F9A"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7F9B"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7F9C"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7F9D"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7F9E"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7F9F"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7FA0"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7FA1"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135A46" w14:textId="568A5702" w:rsidR="0015555D" w:rsidRDefault="0015555D" w:rsidP="00900DB2">
      <w:r>
        <w:instrText>"</w:instrText>
      </w:r>
      <w:r>
        <w:rPr>
          <w:b/>
        </w:rPr>
        <w:instrText xml:space="preserve"> </w:instrText>
      </w:r>
      <w:r>
        <w:rPr>
          <w:b/>
        </w:rPr>
        <w:fldChar w:fldCharType="end"/>
      </w:r>
      <w:r w:rsidRPr="00B44CE2">
        <w:rPr>
          <w:b/>
        </w:rPr>
        <w:t>Annotering</w:t>
      </w:r>
      <w:r>
        <w:rPr>
          <w:b/>
        </w:rPr>
        <w:br/>
      </w:r>
      <w:r>
        <w:t>Föranleder ingen annotering.</w:t>
      </w:r>
    </w:p>
    <w:p w14:paraId="3888F14F" w14:textId="4B479CC8" w:rsidR="00900DB2" w:rsidRDefault="00900DB2" w:rsidP="00900DB2">
      <w:pPr>
        <w:pStyle w:val="Rubrik1"/>
      </w:pPr>
      <w:bookmarkStart w:id="3" w:name="_Toc452625121"/>
      <w:r>
        <w:t>Case before the General Court of the European Union Case T-153/16 (Asociación de Armadores de Cerco de Galicia (ACERGA) v Council)</w:t>
      </w:r>
      <w:bookmarkEnd w:id="3"/>
      <w:r>
        <w:t xml:space="preserve">  </w:t>
      </w:r>
    </w:p>
    <w:p w14:paraId="69FC252E" w14:textId="6DC43EF1" w:rsidR="00900DB2" w:rsidRDefault="00900DB2" w:rsidP="00900DB2">
      <w:r w:rsidRPr="00900DB2">
        <w:rPr>
          <w:b/>
          <w:lang w:val="en-US"/>
        </w:rPr>
        <w:t>=Information note for the Permanent Representatives Committee (Part 1)</w:t>
      </w:r>
      <w:r w:rsidR="008C2DC1">
        <w:rPr>
          <w:b/>
          <w:lang w:val="en-US"/>
        </w:rPr>
        <w:br/>
      </w:r>
      <w:r>
        <w:t>9433/16 JUR 244 PECHE 188</w:t>
      </w:r>
    </w:p>
    <w:p w14:paraId="5E74C4B6" w14:textId="2E258B3B" w:rsidR="00900DB2" w:rsidRDefault="00900DB2" w:rsidP="00900DB2">
      <w:r w:rsidRPr="00900DB2">
        <w:rPr>
          <w:b/>
        </w:rPr>
        <w:t>Ansvarigt statsråd:</w:t>
      </w:r>
      <w:r>
        <w:t xml:space="preserve"> </w:t>
      </w:r>
      <w:r>
        <w:br/>
        <w:t>Ann Linde</w:t>
      </w:r>
    </w:p>
    <w:p w14:paraId="1089C7F6" w14:textId="693BF2FF" w:rsidR="00900DB2" w:rsidRPr="00900DB2" w:rsidRDefault="00900DB2" w:rsidP="00900DB2">
      <w:pPr>
        <w:rPr>
          <w:b/>
        </w:rPr>
      </w:pPr>
      <w:r>
        <w:rPr>
          <w:b/>
        </w:rPr>
        <w:t>Annotering</w:t>
      </w:r>
      <w:r>
        <w:rPr>
          <w:b/>
        </w:rPr>
        <w:br/>
      </w:r>
      <w:r w:rsidRPr="00900DB2">
        <w:rPr>
          <w:b/>
        </w:rPr>
        <w:t>Avsikt med behandlingen i rådet:</w:t>
      </w:r>
      <w:r>
        <w:t xml:space="preserve"> Information om ett mål vid Europeiska unionens tribunal där rådet har utsett ombud. </w:t>
      </w:r>
    </w:p>
    <w:p w14:paraId="10C8E1FE" w14:textId="77777777" w:rsidR="00900DB2" w:rsidRDefault="00900DB2" w:rsidP="00900DB2">
      <w:r w:rsidRPr="00900DB2">
        <w:rPr>
          <w:b/>
        </w:rPr>
        <w:t>Hur regeringen ställer sig till den blivande A-punkten:</w:t>
      </w:r>
      <w:r>
        <w:t xml:space="preserve"> Regeringen har ingen erinran mot denna informationspunkt. </w:t>
      </w:r>
    </w:p>
    <w:p w14:paraId="7D1B1552" w14:textId="0EE73288" w:rsidR="00900DB2" w:rsidRDefault="00900DB2" w:rsidP="00900DB2">
      <w:r w:rsidRPr="00900DB2">
        <w:rPr>
          <w:b/>
        </w:rPr>
        <w:t>Bakgrund:</w:t>
      </w:r>
      <w:r>
        <w:t xml:space="preserve"> Målet rör en talan om ogiltigförklaring av rådets förordning (EU) 2016/72 av den 22 januari 2016 om fastställande för år 2016 av fiskemöjligheterna för vissa fiskbestånd och grupper av fiskbestånd i unionens vatten och, för unionsfiskefartyg, i vissa andra vatten och om ändring av förordning (EU) 2015/104 och av rådets förordning (EU) 2016/458 av den 30 mars 2016 om ändring av förordning (EU) 2016/72 vad gäller vissa fiskemöjligheter.</w:t>
      </w:r>
    </w:p>
    <w:p w14:paraId="5EDD7FA3" w14:textId="77777777" w:rsidR="0015555D" w:rsidRPr="0015555D" w:rsidRDefault="0015555D" w:rsidP="0015555D">
      <w:pPr>
        <w:pStyle w:val="Rubrik1"/>
        <w:rPr>
          <w:lang w:val="en-US"/>
        </w:rPr>
      </w:pPr>
      <w:bookmarkStart w:id="4" w:name="_Toc452625122"/>
      <w:r w:rsidRPr="0015555D">
        <w:rPr>
          <w:noProof/>
          <w:lang w:val="en-US"/>
        </w:rPr>
        <w:t>Advisory Committee for the Coordination of Social Security Systems</w:t>
      </w:r>
      <w:r w:rsidRPr="0015555D">
        <w:rPr>
          <w:noProof/>
          <w:lang w:val="en-US"/>
        </w:rPr>
        <w:br/>
        <w:t>Council Decision appointing a member and an alternate member for Slovakia</w:t>
      </w:r>
      <w:bookmarkEnd w:id="4"/>
    </w:p>
    <w:p w14:paraId="5EDD7FA4" w14:textId="42F70A37" w:rsidR="0015555D" w:rsidRPr="0015555D" w:rsidRDefault="0015555D" w:rsidP="0015555D">
      <w:pPr>
        <w:rPr>
          <w:lang w:val="fr-FR"/>
        </w:rPr>
      </w:pPr>
      <w:r w:rsidRPr="0015555D">
        <w:rPr>
          <w:noProof/>
          <w:lang w:val="fr-FR"/>
        </w:rPr>
        <w:t>=</w:t>
      </w:r>
      <w:r w:rsidRPr="0015555D">
        <w:rPr>
          <w:lang w:val="fr-FR"/>
        </w:rPr>
        <w:t>Adoption</w:t>
      </w:r>
      <w:r w:rsidRPr="0015555D">
        <w:rPr>
          <w:lang w:val="fr-FR"/>
        </w:rPr>
        <w:br/>
      </w:r>
      <w:r w:rsidRPr="0015555D">
        <w:rPr>
          <w:noProof/>
          <w:lang w:val="fr-FR"/>
        </w:rPr>
        <w:t>5789</w:t>
      </w:r>
      <w:r w:rsidRPr="0015555D">
        <w:rPr>
          <w:lang w:val="fr-FR"/>
        </w:rPr>
        <w:t>/16 SOC 51 EMPL 32</w:t>
      </w:r>
      <w:r w:rsidR="0007317D">
        <w:rPr>
          <w:lang w:val="fr-FR"/>
        </w:rPr>
        <w:t xml:space="preserve"> </w:t>
      </w:r>
      <w:r w:rsidRPr="0015555D">
        <w:rPr>
          <w:lang w:val="fr-FR"/>
        </w:rPr>
        <w:t>5788/16 SOC 50 EMPL 31</w:t>
      </w:r>
    </w:p>
    <w:p w14:paraId="5EDD7FA5" w14:textId="77777777" w:rsidR="0015555D" w:rsidRDefault="0015555D" w:rsidP="0015555D">
      <w:r>
        <w:rPr>
          <w:b/>
        </w:rPr>
        <w:t>Ansvarigt statsråd</w:t>
      </w:r>
      <w:r>
        <w:rPr>
          <w:b/>
        </w:rPr>
        <w:br/>
      </w:r>
      <w:r>
        <w:rPr>
          <w:noProof/>
        </w:rPr>
        <w:t>Annika</w:t>
      </w:r>
      <w:r>
        <w:t xml:space="preserve"> Strandhäll</w:t>
      </w:r>
    </w:p>
    <w:p w14:paraId="5EDD7FA6"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7FA7"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7FA8"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7FA9"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7FAA"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7FAB"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7FAC"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7FAD"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7FAE"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7FB2" w14:textId="3EAE902A" w:rsidR="00E72242" w:rsidRDefault="0015555D" w:rsidP="0015555D">
      <w:r>
        <w:instrText>"</w:instrText>
      </w:r>
      <w:r>
        <w:rPr>
          <w:b/>
        </w:rPr>
        <w:instrText xml:space="preserve"> </w:instrText>
      </w:r>
      <w:r>
        <w:rPr>
          <w:b/>
        </w:rPr>
        <w:fldChar w:fldCharType="end"/>
      </w:r>
      <w:r w:rsidRPr="00B44CE2">
        <w:rPr>
          <w:b/>
        </w:rPr>
        <w:t>Annotering</w:t>
      </w:r>
      <w:r>
        <w:rPr>
          <w:b/>
        </w:rPr>
        <w:br/>
      </w:r>
      <w:r>
        <w:rPr>
          <w:bCs/>
        </w:rPr>
        <w:t>Föranleder ingen annotering.</w:t>
      </w:r>
    </w:p>
    <w:p w14:paraId="5EDD7FB4" w14:textId="77777777" w:rsidR="0015555D" w:rsidRPr="0015555D" w:rsidRDefault="0015555D" w:rsidP="0015555D">
      <w:pPr>
        <w:pStyle w:val="Rubrik1"/>
        <w:rPr>
          <w:lang w:val="en-US"/>
        </w:rPr>
      </w:pPr>
      <w:bookmarkStart w:id="5" w:name="_Toc452625123"/>
      <w:r w:rsidRPr="0015555D">
        <w:rPr>
          <w:noProof/>
          <w:lang w:val="en-US"/>
        </w:rPr>
        <w:lastRenderedPageBreak/>
        <w:t>Advisory Committee for the Coordination of Social Security Systems</w:t>
      </w:r>
      <w:r w:rsidRPr="0015555D">
        <w:rPr>
          <w:noProof/>
          <w:lang w:val="en-US"/>
        </w:rPr>
        <w:br/>
        <w:t>Appointment of Ms Elin HEINVEE, alternate member for Estonia, in place of Ms Katerin PEÄRNBERG, who has resigned</w:t>
      </w:r>
      <w:bookmarkEnd w:id="5"/>
    </w:p>
    <w:p w14:paraId="5EDD7FB5" w14:textId="77777777" w:rsidR="0015555D" w:rsidRPr="0015555D" w:rsidRDefault="0015555D" w:rsidP="0015555D">
      <w:r w:rsidRPr="0015555D">
        <w:rPr>
          <w:noProof/>
        </w:rPr>
        <w:t>=</w:t>
      </w:r>
      <w:r w:rsidRPr="0015555D">
        <w:t>Adoption</w:t>
      </w:r>
      <w:r w:rsidRPr="0015555D">
        <w:br/>
      </w:r>
      <w:r w:rsidRPr="0015555D">
        <w:rPr>
          <w:noProof/>
        </w:rPr>
        <w:t>9289</w:t>
      </w:r>
      <w:r w:rsidRPr="0015555D">
        <w:t>/1/16 SOC 338 EMPL 234 REV 1</w:t>
      </w:r>
    </w:p>
    <w:p w14:paraId="5EDD7FB6" w14:textId="77777777" w:rsidR="0015555D" w:rsidRDefault="0015555D" w:rsidP="0015555D">
      <w:r>
        <w:rPr>
          <w:b/>
        </w:rPr>
        <w:t>Ansvarigt statsråd</w:t>
      </w:r>
      <w:r>
        <w:rPr>
          <w:b/>
        </w:rPr>
        <w:br/>
      </w:r>
      <w:r>
        <w:rPr>
          <w:noProof/>
        </w:rPr>
        <w:t>Annika</w:t>
      </w:r>
      <w:r>
        <w:t xml:space="preserve"> Strandhäll</w:t>
      </w:r>
    </w:p>
    <w:p w14:paraId="5EDD7FB7"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7FB8"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7FB9"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7FBA"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7FBB"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7FBC"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7FBD"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7FBE"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7FBF"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7FC0"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7FC1" w14:textId="77777777" w:rsidR="0015555D" w:rsidRPr="0015555D" w:rsidRDefault="0015555D" w:rsidP="0015555D">
      <w:pPr>
        <w:pStyle w:val="Rubrik1"/>
        <w:rPr>
          <w:lang w:val="en-US"/>
        </w:rPr>
      </w:pPr>
      <w:bookmarkStart w:id="6" w:name="_Toc452625124"/>
      <w:r w:rsidRPr="0015555D">
        <w:rPr>
          <w:noProof/>
          <w:lang w:val="en-US"/>
        </w:rPr>
        <w:t>Advisory Committee on Freedom of Movement for Workers</w:t>
      </w:r>
      <w:r w:rsidRPr="0015555D">
        <w:rPr>
          <w:noProof/>
          <w:lang w:val="en-US"/>
        </w:rPr>
        <w:br/>
        <w:t>Appointment of Ms Isla SCOTT, member for United Kingdom, in place of Ms Deborah MORRISON, who has resigned</w:t>
      </w:r>
      <w:bookmarkEnd w:id="6"/>
    </w:p>
    <w:p w14:paraId="5EDD7FC2" w14:textId="77777777" w:rsidR="0015555D" w:rsidRPr="0015555D" w:rsidRDefault="0015555D" w:rsidP="0015555D">
      <w:r w:rsidRPr="0015555D">
        <w:rPr>
          <w:noProof/>
        </w:rPr>
        <w:t>=</w:t>
      </w:r>
      <w:r w:rsidRPr="0015555D">
        <w:t>Adoption</w:t>
      </w:r>
      <w:r w:rsidRPr="0015555D">
        <w:br/>
      </w:r>
      <w:r w:rsidRPr="0015555D">
        <w:rPr>
          <w:noProof/>
        </w:rPr>
        <w:t>5397</w:t>
      </w:r>
      <w:r w:rsidRPr="0015555D">
        <w:t>/1/16 SOC 30 EMPL 23 REV 1</w:t>
      </w:r>
    </w:p>
    <w:p w14:paraId="5EDD7FC3" w14:textId="77777777" w:rsidR="0015555D" w:rsidRDefault="0015555D" w:rsidP="0015555D">
      <w:r>
        <w:rPr>
          <w:b/>
        </w:rPr>
        <w:t>Ansvarigt statsråd</w:t>
      </w:r>
      <w:r>
        <w:rPr>
          <w:b/>
        </w:rPr>
        <w:br/>
      </w:r>
      <w:r>
        <w:rPr>
          <w:noProof/>
        </w:rPr>
        <w:t>Ylva</w:t>
      </w:r>
      <w:r>
        <w:t xml:space="preserve"> Johansson</w:t>
      </w:r>
    </w:p>
    <w:p w14:paraId="5EDD7FC4"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7FC5"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7FC6"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7FC7"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7FC8"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7FC9"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7FCA"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7FCB"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7FCC"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7FCD"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7FCE" w14:textId="77777777" w:rsidR="0015555D" w:rsidRPr="0015555D" w:rsidRDefault="0015555D" w:rsidP="0015555D">
      <w:pPr>
        <w:pStyle w:val="Rubrik1"/>
        <w:rPr>
          <w:lang w:val="en-US"/>
        </w:rPr>
      </w:pPr>
      <w:bookmarkStart w:id="7" w:name="_Toc452625125"/>
      <w:r w:rsidRPr="0015555D">
        <w:rPr>
          <w:noProof/>
          <w:lang w:val="en-US"/>
        </w:rPr>
        <w:t>Community Plant Variety Office</w:t>
      </w:r>
      <w:r w:rsidRPr="0015555D">
        <w:rPr>
          <w:noProof/>
          <w:lang w:val="en-US"/>
        </w:rPr>
        <w:br/>
        <w:t>Draft Council Decision renewing the term of office of the alternate to the Chairperson of the Board of Appeal</w:t>
      </w:r>
      <w:bookmarkEnd w:id="7"/>
    </w:p>
    <w:p w14:paraId="5EDD7FCF" w14:textId="77777777" w:rsidR="0015555D" w:rsidRDefault="0015555D" w:rsidP="0015555D">
      <w:pPr>
        <w:rPr>
          <w:lang w:val="en-US"/>
        </w:rPr>
      </w:pPr>
      <w:r>
        <w:rPr>
          <w:noProof/>
          <w:lang w:val="en-US"/>
        </w:rPr>
        <w:t>=</w:t>
      </w:r>
      <w:r>
        <w:rPr>
          <w:lang w:val="en-US"/>
        </w:rPr>
        <w:t>Adoption</w:t>
      </w:r>
      <w:r>
        <w:rPr>
          <w:lang w:val="en-US"/>
        </w:rPr>
        <w:br/>
      </w:r>
      <w:r>
        <w:rPr>
          <w:noProof/>
          <w:lang w:val="en-US"/>
        </w:rPr>
        <w:t>9083</w:t>
      </w:r>
      <w:r>
        <w:rPr>
          <w:lang w:val="en-US"/>
        </w:rPr>
        <w:t>/16 AGRILEG 71</w:t>
      </w:r>
    </w:p>
    <w:p w14:paraId="5EDD7FD0" w14:textId="77777777" w:rsidR="0015555D" w:rsidRDefault="0015555D" w:rsidP="0015555D">
      <w:r>
        <w:rPr>
          <w:b/>
        </w:rPr>
        <w:t>Ansvarigt statsråd</w:t>
      </w:r>
      <w:r>
        <w:rPr>
          <w:b/>
        </w:rPr>
        <w:br/>
      </w:r>
      <w:r>
        <w:rPr>
          <w:noProof/>
        </w:rPr>
        <w:t>Sven-Erik</w:t>
      </w:r>
      <w:r>
        <w:t xml:space="preserve"> Bucht</w:t>
      </w:r>
    </w:p>
    <w:p w14:paraId="5EDD7FD1"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7FD2"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7FD3"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7FD4"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7FD5"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7FD6"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7FD7"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7FD8"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7FD9"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7FDA"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7FDB" w14:textId="77777777" w:rsidR="0015555D" w:rsidRPr="0015555D" w:rsidRDefault="0015555D" w:rsidP="0015555D">
      <w:pPr>
        <w:pStyle w:val="Rubrik1"/>
        <w:rPr>
          <w:lang w:val="en-US"/>
        </w:rPr>
      </w:pPr>
      <w:bookmarkStart w:id="8" w:name="_Toc452625126"/>
      <w:r w:rsidRPr="0015555D">
        <w:rPr>
          <w:noProof/>
          <w:lang w:val="en-US"/>
        </w:rPr>
        <w:t>Community Plant Variety Office</w:t>
      </w:r>
      <w:r w:rsidRPr="0015555D">
        <w:rPr>
          <w:noProof/>
          <w:lang w:val="en-US"/>
        </w:rPr>
        <w:br/>
        <w:t>Draft Council Decision renewing the term of office of the President of the Board</w:t>
      </w:r>
      <w:bookmarkEnd w:id="8"/>
    </w:p>
    <w:p w14:paraId="5EDD7FDC" w14:textId="77777777" w:rsidR="0015555D" w:rsidRDefault="0015555D" w:rsidP="0015555D">
      <w:pPr>
        <w:rPr>
          <w:lang w:val="en-US"/>
        </w:rPr>
      </w:pPr>
      <w:r>
        <w:rPr>
          <w:noProof/>
          <w:lang w:val="en-US"/>
        </w:rPr>
        <w:t>=</w:t>
      </w:r>
      <w:r>
        <w:rPr>
          <w:lang w:val="en-US"/>
        </w:rPr>
        <w:t>Adoption</w:t>
      </w:r>
      <w:r>
        <w:rPr>
          <w:lang w:val="en-US"/>
        </w:rPr>
        <w:br/>
      </w:r>
      <w:r>
        <w:rPr>
          <w:noProof/>
          <w:lang w:val="en-US"/>
        </w:rPr>
        <w:t>9085</w:t>
      </w:r>
      <w:r>
        <w:rPr>
          <w:lang w:val="en-US"/>
        </w:rPr>
        <w:t>/16 AGRILEG 72</w:t>
      </w:r>
    </w:p>
    <w:p w14:paraId="5EDD7FDD" w14:textId="77777777" w:rsidR="0015555D" w:rsidRDefault="0015555D" w:rsidP="0015555D">
      <w:r>
        <w:rPr>
          <w:b/>
        </w:rPr>
        <w:t>Ansvarigt statsråd</w:t>
      </w:r>
      <w:r>
        <w:rPr>
          <w:b/>
        </w:rPr>
        <w:br/>
      </w:r>
      <w:r>
        <w:rPr>
          <w:noProof/>
        </w:rPr>
        <w:t>Sven-Erik</w:t>
      </w:r>
      <w:r>
        <w:t xml:space="preserve"> Bucht</w:t>
      </w:r>
    </w:p>
    <w:p w14:paraId="5EDD7FDE"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7FDF"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7FE0"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7FE1"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7FE2"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7FE3"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7FE4"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7FE5"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7FE6"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7FE7"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7FE8" w14:textId="77777777" w:rsidR="0015555D" w:rsidRPr="0015555D" w:rsidRDefault="0015555D" w:rsidP="0015555D">
      <w:pPr>
        <w:pStyle w:val="Rubrik1"/>
        <w:rPr>
          <w:lang w:val="en-US"/>
        </w:rPr>
      </w:pPr>
      <w:bookmarkStart w:id="9" w:name="_Toc452625127"/>
      <w:r w:rsidRPr="0015555D">
        <w:rPr>
          <w:noProof/>
          <w:lang w:val="en-US"/>
        </w:rPr>
        <w:lastRenderedPageBreak/>
        <w:t>Commission Regulation (EU) …/… of XXX refusing to authorise certain health claims made on foods, other than those referring to the reduction of disease risk and to children's development and health</w:t>
      </w:r>
      <w:bookmarkEnd w:id="9"/>
    </w:p>
    <w:p w14:paraId="5EDD7FE9" w14:textId="1CAF89C1" w:rsidR="0015555D" w:rsidRDefault="0015555D" w:rsidP="0015555D">
      <w:pPr>
        <w:rPr>
          <w:lang w:val="en-US"/>
        </w:rPr>
      </w:pPr>
      <w:r>
        <w:rPr>
          <w:noProof/>
          <w:lang w:val="en-US"/>
        </w:rPr>
        <w:t>=</w:t>
      </w:r>
      <w:r>
        <w:rPr>
          <w:lang w:val="en-US"/>
        </w:rPr>
        <w:t>Decision not to oppose adoption</w:t>
      </w:r>
      <w:r>
        <w:rPr>
          <w:lang w:val="en-US"/>
        </w:rPr>
        <w:br/>
      </w:r>
      <w:r>
        <w:rPr>
          <w:noProof/>
          <w:lang w:val="en-US"/>
        </w:rPr>
        <w:t>9050</w:t>
      </w:r>
      <w:r>
        <w:rPr>
          <w:lang w:val="en-US"/>
        </w:rPr>
        <w:t>/16 DENLEG 46 AGRI 266 SAN 190</w:t>
      </w:r>
      <w:r w:rsidR="008C2DC1">
        <w:rPr>
          <w:lang w:val="en-US"/>
        </w:rPr>
        <w:t xml:space="preserve"> </w:t>
      </w:r>
      <w:r>
        <w:rPr>
          <w:lang w:val="en-US"/>
        </w:rPr>
        <w:t>8537/16 DENLEG 31 AGRI 219 SAN 159+ ADD 1</w:t>
      </w:r>
    </w:p>
    <w:p w14:paraId="5EDD7FEA" w14:textId="77777777" w:rsidR="0015555D" w:rsidRDefault="0015555D" w:rsidP="0015555D">
      <w:r>
        <w:rPr>
          <w:b/>
        </w:rPr>
        <w:t>Ansvarigt statsråd</w:t>
      </w:r>
      <w:r>
        <w:rPr>
          <w:b/>
        </w:rPr>
        <w:br/>
      </w:r>
      <w:r>
        <w:rPr>
          <w:noProof/>
        </w:rPr>
        <w:t>Sven-Erik</w:t>
      </w:r>
      <w:r>
        <w:t xml:space="preserve"> Bucht</w:t>
      </w:r>
    </w:p>
    <w:p w14:paraId="5EDD7FEB"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7FEC"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7FED"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7FEE"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7FEF"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7FF0"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7FF1"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7FF2"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7FF3"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7FF4"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7FF5" w14:textId="77777777" w:rsidR="0015555D" w:rsidRPr="0015555D" w:rsidRDefault="0015555D" w:rsidP="0015555D">
      <w:pPr>
        <w:pStyle w:val="Rubrik1"/>
        <w:rPr>
          <w:lang w:val="en-US"/>
        </w:rPr>
      </w:pPr>
      <w:bookmarkStart w:id="10" w:name="_Toc452625128"/>
      <w:r w:rsidRPr="0015555D">
        <w:rPr>
          <w:noProof/>
          <w:lang w:val="en-US"/>
        </w:rPr>
        <w:t>Commission Regulation (EU) …/… of XXX refusing to authorise a health claim made on foods and referring to children's development and health</w:t>
      </w:r>
      <w:bookmarkEnd w:id="10"/>
    </w:p>
    <w:p w14:paraId="5EDD7FF6" w14:textId="1A4FB8C6" w:rsidR="0015555D" w:rsidRDefault="0015555D" w:rsidP="0015555D">
      <w:pPr>
        <w:rPr>
          <w:lang w:val="en-US"/>
        </w:rPr>
      </w:pPr>
      <w:r>
        <w:rPr>
          <w:noProof/>
          <w:lang w:val="en-US"/>
        </w:rPr>
        <w:t>=</w:t>
      </w:r>
      <w:r>
        <w:rPr>
          <w:lang w:val="en-US"/>
        </w:rPr>
        <w:t>Decision not to oppose adoption</w:t>
      </w:r>
      <w:r>
        <w:rPr>
          <w:lang w:val="en-US"/>
        </w:rPr>
        <w:br/>
      </w:r>
      <w:r>
        <w:rPr>
          <w:noProof/>
          <w:lang w:val="en-US"/>
        </w:rPr>
        <w:t>9051</w:t>
      </w:r>
      <w:r>
        <w:rPr>
          <w:lang w:val="en-US"/>
        </w:rPr>
        <w:t>/16 DENLEG 47 AGRI 267 SAN 19</w:t>
      </w:r>
      <w:r w:rsidR="0007317D">
        <w:rPr>
          <w:lang w:val="en-US"/>
        </w:rPr>
        <w:t xml:space="preserve"> </w:t>
      </w:r>
      <w:r>
        <w:rPr>
          <w:lang w:val="en-US"/>
        </w:rPr>
        <w:t>18538/16 DENLEG 32 AGRI 220 SAN 160+ ADD1</w:t>
      </w:r>
    </w:p>
    <w:p w14:paraId="5EDD7FF7" w14:textId="77777777" w:rsidR="0015555D" w:rsidRDefault="0015555D" w:rsidP="0015555D">
      <w:r>
        <w:rPr>
          <w:b/>
        </w:rPr>
        <w:t>Ansvarigt statsråd</w:t>
      </w:r>
      <w:r>
        <w:rPr>
          <w:b/>
        </w:rPr>
        <w:br/>
      </w:r>
      <w:r>
        <w:rPr>
          <w:noProof/>
        </w:rPr>
        <w:t>Sven-Erik</w:t>
      </w:r>
      <w:r>
        <w:t xml:space="preserve"> Bucht</w:t>
      </w:r>
    </w:p>
    <w:p w14:paraId="5EDD7FF8"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7FF9"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7FFA"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7FFB"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7FFC"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7FFD"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7FFE"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7FFF"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00"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01"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8002" w14:textId="77777777" w:rsidR="0015555D" w:rsidRPr="0015555D" w:rsidRDefault="0015555D" w:rsidP="0015555D">
      <w:pPr>
        <w:pStyle w:val="Rubrik1"/>
        <w:rPr>
          <w:lang w:val="en-US"/>
        </w:rPr>
      </w:pPr>
      <w:bookmarkStart w:id="11" w:name="_Toc452625129"/>
      <w:r w:rsidRPr="0015555D">
        <w:rPr>
          <w:noProof/>
          <w:lang w:val="en-US"/>
        </w:rPr>
        <w:t>Commission Regulation (EU) …/… of XXX authorising a health claim made on foods and referring to children's development and health</w:t>
      </w:r>
      <w:bookmarkEnd w:id="11"/>
    </w:p>
    <w:p w14:paraId="5EDD8003" w14:textId="74D189EF" w:rsidR="0015555D" w:rsidRDefault="0015555D" w:rsidP="0015555D">
      <w:pPr>
        <w:rPr>
          <w:lang w:val="en-US"/>
        </w:rPr>
      </w:pPr>
      <w:r>
        <w:rPr>
          <w:noProof/>
          <w:lang w:val="en-US"/>
        </w:rPr>
        <w:t>=</w:t>
      </w:r>
      <w:r>
        <w:rPr>
          <w:lang w:val="en-US"/>
        </w:rPr>
        <w:t>Decision not to oppose adoption</w:t>
      </w:r>
      <w:r>
        <w:rPr>
          <w:lang w:val="en-US"/>
        </w:rPr>
        <w:br/>
      </w:r>
      <w:r>
        <w:rPr>
          <w:noProof/>
          <w:lang w:val="en-US"/>
        </w:rPr>
        <w:t>9052</w:t>
      </w:r>
      <w:r>
        <w:rPr>
          <w:lang w:val="en-US"/>
        </w:rPr>
        <w:t>/16 DENLEG 48 AGRI 268 SAN 19</w:t>
      </w:r>
      <w:r w:rsidR="0007317D">
        <w:rPr>
          <w:lang w:val="en-US"/>
        </w:rPr>
        <w:t xml:space="preserve"> </w:t>
      </w:r>
      <w:r>
        <w:rPr>
          <w:lang w:val="en-US"/>
        </w:rPr>
        <w:t>28539/16 DENLEG 33 AGRI 221 SAN 161+ ADD 1</w:t>
      </w:r>
    </w:p>
    <w:p w14:paraId="5EDD8004" w14:textId="77777777" w:rsidR="0015555D" w:rsidRDefault="0015555D" w:rsidP="0015555D">
      <w:r>
        <w:rPr>
          <w:b/>
        </w:rPr>
        <w:t>Ansvarigt statsråd</w:t>
      </w:r>
      <w:r>
        <w:rPr>
          <w:b/>
        </w:rPr>
        <w:br/>
      </w:r>
      <w:r>
        <w:rPr>
          <w:noProof/>
        </w:rPr>
        <w:t>Sven-Erik</w:t>
      </w:r>
      <w:r>
        <w:t xml:space="preserve"> Bucht</w:t>
      </w:r>
    </w:p>
    <w:p w14:paraId="5EDD8005"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06"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07"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08"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09"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0A"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0B"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0C"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0D"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0E"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800F" w14:textId="77777777" w:rsidR="0015555D" w:rsidRPr="0015555D" w:rsidRDefault="0015555D" w:rsidP="0015555D">
      <w:pPr>
        <w:pStyle w:val="Rubrik1"/>
        <w:rPr>
          <w:lang w:val="en-US"/>
        </w:rPr>
      </w:pPr>
      <w:bookmarkStart w:id="12" w:name="_Toc452625130"/>
      <w:r w:rsidRPr="0015555D">
        <w:rPr>
          <w:noProof/>
          <w:lang w:val="en-US"/>
        </w:rPr>
        <w:t>Commission Regulation (EU) …/… of XXX amending Regulation (EU) No 432/2012 establishing a list of permitted health claims made on foods other than those referring to the reduction of disease risk and to children’s development and health</w:t>
      </w:r>
      <w:bookmarkEnd w:id="12"/>
    </w:p>
    <w:p w14:paraId="5EDD8010" w14:textId="2EDA9BCC" w:rsidR="0015555D" w:rsidRDefault="0015555D" w:rsidP="0015555D">
      <w:pPr>
        <w:rPr>
          <w:lang w:val="en-US"/>
        </w:rPr>
      </w:pPr>
      <w:r>
        <w:rPr>
          <w:noProof/>
          <w:lang w:val="en-US"/>
        </w:rPr>
        <w:t>=</w:t>
      </w:r>
      <w:r>
        <w:rPr>
          <w:lang w:val="en-US"/>
        </w:rPr>
        <w:t>Decision not to oppose adoption</w:t>
      </w:r>
      <w:r>
        <w:rPr>
          <w:lang w:val="en-US"/>
        </w:rPr>
        <w:br/>
      </w:r>
      <w:r>
        <w:rPr>
          <w:noProof/>
          <w:lang w:val="en-US"/>
        </w:rPr>
        <w:t>9054</w:t>
      </w:r>
      <w:r>
        <w:rPr>
          <w:lang w:val="en-US"/>
        </w:rPr>
        <w:t>/16 DENLEG 49 AGRI 269 SAN 19</w:t>
      </w:r>
      <w:r w:rsidR="0007317D">
        <w:rPr>
          <w:lang w:val="en-US"/>
        </w:rPr>
        <w:t xml:space="preserve"> </w:t>
      </w:r>
      <w:r>
        <w:rPr>
          <w:lang w:val="en-US"/>
        </w:rPr>
        <w:t>38540/16 DENLEG 34 AGRI 222 SAN 162 REV1+ ADD 1 REV1</w:t>
      </w:r>
    </w:p>
    <w:p w14:paraId="5EDD8011" w14:textId="77777777" w:rsidR="0015555D" w:rsidRDefault="0015555D" w:rsidP="0015555D">
      <w:r>
        <w:rPr>
          <w:b/>
        </w:rPr>
        <w:t>Ansvarigt statsråd</w:t>
      </w:r>
      <w:r>
        <w:rPr>
          <w:b/>
        </w:rPr>
        <w:br/>
      </w:r>
      <w:r>
        <w:rPr>
          <w:noProof/>
        </w:rPr>
        <w:t>Sven-Erik</w:t>
      </w:r>
      <w:r>
        <w:t xml:space="preserve"> Bucht</w:t>
      </w:r>
    </w:p>
    <w:p w14:paraId="5EDD8012" w14:textId="77777777" w:rsidR="0015555D" w:rsidRDefault="0015555D" w:rsidP="0015555D">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13"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14"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15"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16"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17"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18"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19"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1A"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1B"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801C" w14:textId="77777777" w:rsidR="0015555D" w:rsidRPr="0015555D" w:rsidRDefault="0015555D" w:rsidP="0015555D">
      <w:pPr>
        <w:pStyle w:val="Rubrik1"/>
        <w:rPr>
          <w:lang w:val="en-US"/>
        </w:rPr>
      </w:pPr>
      <w:bookmarkStart w:id="13" w:name="_Toc452625131"/>
      <w:r w:rsidRPr="0015555D">
        <w:rPr>
          <w:noProof/>
          <w:lang w:val="en-US"/>
        </w:rPr>
        <w:t>Commission Regulation (EU) …/… of XXX refusing to authorise a health claim made on foods and referring to children's development and health</w:t>
      </w:r>
      <w:bookmarkEnd w:id="13"/>
    </w:p>
    <w:p w14:paraId="5EDD801D" w14:textId="7DF651B6" w:rsidR="0015555D" w:rsidRDefault="0015555D" w:rsidP="0015555D">
      <w:pPr>
        <w:rPr>
          <w:lang w:val="en-US"/>
        </w:rPr>
      </w:pPr>
      <w:r>
        <w:rPr>
          <w:noProof/>
          <w:lang w:val="en-US"/>
        </w:rPr>
        <w:t>=</w:t>
      </w:r>
      <w:r>
        <w:rPr>
          <w:lang w:val="en-US"/>
        </w:rPr>
        <w:t>Decision not to oppose adoption</w:t>
      </w:r>
      <w:r>
        <w:rPr>
          <w:lang w:val="en-US"/>
        </w:rPr>
        <w:br/>
      </w:r>
      <w:r>
        <w:rPr>
          <w:noProof/>
          <w:lang w:val="en-US"/>
        </w:rPr>
        <w:t>9055</w:t>
      </w:r>
      <w:r>
        <w:rPr>
          <w:lang w:val="en-US"/>
        </w:rPr>
        <w:t>/16 DENLEG 50 AGRI 270 SAN 19</w:t>
      </w:r>
      <w:r w:rsidR="0007317D">
        <w:rPr>
          <w:lang w:val="en-US"/>
        </w:rPr>
        <w:t xml:space="preserve"> </w:t>
      </w:r>
      <w:r>
        <w:rPr>
          <w:lang w:val="en-US"/>
        </w:rPr>
        <w:t>48583/16 DENLEG 36 AGRI 225 SAN 166+ ADD 1</w:t>
      </w:r>
    </w:p>
    <w:p w14:paraId="5EDD801E" w14:textId="77777777" w:rsidR="0015555D" w:rsidRDefault="0015555D" w:rsidP="0015555D">
      <w:r>
        <w:rPr>
          <w:b/>
        </w:rPr>
        <w:t>Ansvarigt statsråd</w:t>
      </w:r>
      <w:r>
        <w:rPr>
          <w:b/>
        </w:rPr>
        <w:br/>
      </w:r>
      <w:r>
        <w:rPr>
          <w:noProof/>
        </w:rPr>
        <w:t>Sven-Erik</w:t>
      </w:r>
      <w:r>
        <w:t xml:space="preserve"> Bucht</w:t>
      </w:r>
    </w:p>
    <w:p w14:paraId="5EDD801F"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20"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21"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22"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23"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24"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25"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26"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27"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28"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8029" w14:textId="77777777" w:rsidR="0015555D" w:rsidRPr="0015555D" w:rsidRDefault="0015555D" w:rsidP="0015555D">
      <w:pPr>
        <w:pStyle w:val="Rubrik1"/>
        <w:rPr>
          <w:lang w:val="en-US"/>
        </w:rPr>
      </w:pPr>
      <w:bookmarkStart w:id="14" w:name="_Toc452625132"/>
      <w:r w:rsidRPr="0015555D">
        <w:rPr>
          <w:noProof/>
          <w:lang w:val="en-US"/>
        </w:rPr>
        <w:t>Commission Regulation (EU) …/… of XXX refusing to authorise a health claim made on foods and referring to the reduction of disease risk</w:t>
      </w:r>
      <w:bookmarkEnd w:id="14"/>
    </w:p>
    <w:p w14:paraId="5EDD802A" w14:textId="77777777" w:rsidR="0015555D" w:rsidRDefault="0015555D" w:rsidP="0015555D">
      <w:pPr>
        <w:rPr>
          <w:lang w:val="en-US"/>
        </w:rPr>
      </w:pPr>
      <w:r>
        <w:rPr>
          <w:noProof/>
          <w:lang w:val="en-US"/>
        </w:rPr>
        <w:t>=</w:t>
      </w:r>
      <w:r>
        <w:rPr>
          <w:lang w:val="en-US"/>
        </w:rPr>
        <w:t>Decision not to oppose adoption</w:t>
      </w:r>
      <w:r>
        <w:rPr>
          <w:lang w:val="en-US"/>
        </w:rPr>
        <w:br/>
      </w:r>
      <w:r>
        <w:rPr>
          <w:noProof/>
          <w:lang w:val="en-US"/>
        </w:rPr>
        <w:t>9056</w:t>
      </w:r>
      <w:r>
        <w:rPr>
          <w:lang w:val="en-US"/>
        </w:rPr>
        <w:t>/16 DENLEG 51 AGRI 271 SAN 1958609/16 DENLEG 37 AGRI 229 SAN 167+ ADD 1</w:t>
      </w:r>
    </w:p>
    <w:p w14:paraId="5EDD802B" w14:textId="77777777" w:rsidR="0015555D" w:rsidRDefault="0015555D" w:rsidP="0015555D">
      <w:r>
        <w:rPr>
          <w:b/>
        </w:rPr>
        <w:t>Ansvarigt statsråd</w:t>
      </w:r>
      <w:r>
        <w:rPr>
          <w:b/>
        </w:rPr>
        <w:br/>
      </w:r>
      <w:r>
        <w:rPr>
          <w:noProof/>
        </w:rPr>
        <w:t>Sven-Erik</w:t>
      </w:r>
      <w:r>
        <w:t xml:space="preserve"> Bucht</w:t>
      </w:r>
    </w:p>
    <w:p w14:paraId="5EDD802C"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2D"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2E"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2F"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30"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31"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32"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33"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34"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35"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8036" w14:textId="77777777" w:rsidR="0015555D" w:rsidRPr="0015555D" w:rsidRDefault="0015555D" w:rsidP="0015555D">
      <w:pPr>
        <w:pStyle w:val="Rubrik1"/>
        <w:rPr>
          <w:lang w:val="en-US"/>
        </w:rPr>
      </w:pPr>
      <w:bookmarkStart w:id="15" w:name="_Toc452625133"/>
      <w:r w:rsidRPr="0015555D">
        <w:rPr>
          <w:noProof/>
          <w:lang w:val="en-US"/>
        </w:rPr>
        <w:t>Commission Regulation (EU) …/… of XXX refusing to authorise certain health claims made on foods, other than those referring to the reduction of disease risk and to children's development and health</w:t>
      </w:r>
      <w:bookmarkEnd w:id="15"/>
    </w:p>
    <w:p w14:paraId="5EDD8037" w14:textId="2DB4CE98" w:rsidR="0015555D" w:rsidRDefault="0015555D" w:rsidP="0015555D">
      <w:pPr>
        <w:rPr>
          <w:lang w:val="en-US"/>
        </w:rPr>
      </w:pPr>
      <w:r>
        <w:rPr>
          <w:noProof/>
          <w:lang w:val="en-US"/>
        </w:rPr>
        <w:t>=</w:t>
      </w:r>
      <w:r>
        <w:rPr>
          <w:lang w:val="en-US"/>
        </w:rPr>
        <w:t>Decision not to oppose adoption</w:t>
      </w:r>
      <w:r>
        <w:rPr>
          <w:lang w:val="en-US"/>
        </w:rPr>
        <w:br/>
      </w:r>
      <w:r>
        <w:rPr>
          <w:noProof/>
          <w:lang w:val="en-US"/>
        </w:rPr>
        <w:t>9057</w:t>
      </w:r>
      <w:r>
        <w:rPr>
          <w:lang w:val="en-US"/>
        </w:rPr>
        <w:t>/16 DENLEG 52 AGRI 272 SAN 19</w:t>
      </w:r>
      <w:r w:rsidR="0007317D">
        <w:rPr>
          <w:lang w:val="en-US"/>
        </w:rPr>
        <w:t xml:space="preserve"> </w:t>
      </w:r>
      <w:r>
        <w:rPr>
          <w:lang w:val="en-US"/>
        </w:rPr>
        <w:t>68611/16 DENLEG 38 AGRI 230 SAN 168+ ADD 1</w:t>
      </w:r>
    </w:p>
    <w:p w14:paraId="5EDD8038" w14:textId="77777777" w:rsidR="0015555D" w:rsidRDefault="0015555D" w:rsidP="0015555D">
      <w:r>
        <w:rPr>
          <w:b/>
        </w:rPr>
        <w:t>Ansvarigt statsråd</w:t>
      </w:r>
      <w:r>
        <w:rPr>
          <w:b/>
        </w:rPr>
        <w:br/>
      </w:r>
      <w:r>
        <w:rPr>
          <w:noProof/>
        </w:rPr>
        <w:t>Sven-Erik</w:t>
      </w:r>
      <w:r>
        <w:t xml:space="preserve"> Bucht</w:t>
      </w:r>
    </w:p>
    <w:p w14:paraId="5EDD8039"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3A"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3B"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3C"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3D"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3E"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3F"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40"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41"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42"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8043" w14:textId="77777777" w:rsidR="0015555D" w:rsidRPr="0015555D" w:rsidRDefault="0015555D" w:rsidP="0015555D">
      <w:pPr>
        <w:pStyle w:val="Rubrik1"/>
        <w:rPr>
          <w:lang w:val="en-US"/>
        </w:rPr>
      </w:pPr>
      <w:bookmarkStart w:id="16" w:name="_Toc452625134"/>
      <w:r w:rsidRPr="0015555D">
        <w:rPr>
          <w:noProof/>
          <w:lang w:val="en-US"/>
        </w:rPr>
        <w:t>Commission Regulation (EU) …/… of XXX amending and correcting Regulation (EU) No 10/2011 on plastic materials and articles intended to come into contact with food</w:t>
      </w:r>
      <w:bookmarkEnd w:id="16"/>
    </w:p>
    <w:p w14:paraId="5EDD8044" w14:textId="271353FB" w:rsidR="0015555D" w:rsidRDefault="0015555D" w:rsidP="0015555D">
      <w:pPr>
        <w:rPr>
          <w:lang w:val="en-US"/>
        </w:rPr>
      </w:pPr>
      <w:r>
        <w:rPr>
          <w:noProof/>
          <w:lang w:val="en-US"/>
        </w:rPr>
        <w:t>=</w:t>
      </w:r>
      <w:r>
        <w:rPr>
          <w:lang w:val="en-US"/>
        </w:rPr>
        <w:t>Decision not to oppose adoption</w:t>
      </w:r>
      <w:r>
        <w:rPr>
          <w:lang w:val="en-US"/>
        </w:rPr>
        <w:br/>
      </w:r>
      <w:r>
        <w:rPr>
          <w:noProof/>
          <w:lang w:val="en-US"/>
        </w:rPr>
        <w:t>9058</w:t>
      </w:r>
      <w:r>
        <w:rPr>
          <w:lang w:val="en-US"/>
        </w:rPr>
        <w:t>/16 DENLEG 53 AGRI 273 SAN 197</w:t>
      </w:r>
      <w:r w:rsidR="0007317D">
        <w:rPr>
          <w:lang w:val="en-US"/>
        </w:rPr>
        <w:t xml:space="preserve"> </w:t>
      </w:r>
      <w:r>
        <w:rPr>
          <w:lang w:val="en-US"/>
        </w:rPr>
        <w:t>8801/16 DENLEG 44 AGRI 255 SAN 179+ ADD 1</w:t>
      </w:r>
    </w:p>
    <w:p w14:paraId="5EDD8045" w14:textId="77777777" w:rsidR="0015555D" w:rsidRDefault="0015555D" w:rsidP="0015555D">
      <w:r>
        <w:rPr>
          <w:b/>
        </w:rPr>
        <w:lastRenderedPageBreak/>
        <w:t>Ansvarigt statsråd</w:t>
      </w:r>
      <w:r>
        <w:rPr>
          <w:b/>
        </w:rPr>
        <w:br/>
      </w:r>
      <w:r>
        <w:rPr>
          <w:noProof/>
        </w:rPr>
        <w:t>Sven-Erik</w:t>
      </w:r>
      <w:r>
        <w:t xml:space="preserve"> Bucht</w:t>
      </w:r>
    </w:p>
    <w:p w14:paraId="5EDD8046"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47"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48"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49"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4A"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4B"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4C"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4D"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4E"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4F"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8050" w14:textId="77777777" w:rsidR="0015555D" w:rsidRPr="0015555D" w:rsidRDefault="0015555D" w:rsidP="0015555D">
      <w:pPr>
        <w:pStyle w:val="Rubrik1"/>
        <w:rPr>
          <w:lang w:val="en-US"/>
        </w:rPr>
      </w:pPr>
      <w:bookmarkStart w:id="17" w:name="_Toc452625135"/>
      <w:r w:rsidRPr="0015555D">
        <w:rPr>
          <w:noProof/>
          <w:lang w:val="en-US"/>
        </w:rPr>
        <w:t>Commission Regulation (EU) …/… of XXX amending Regulation (EU) No 432/2012 establishing a list of permitted health claims made on foods other than those referring to the reduction of disease risk and to children’s development and health</w:t>
      </w:r>
      <w:bookmarkEnd w:id="17"/>
    </w:p>
    <w:p w14:paraId="5EDD8051" w14:textId="2B898E37" w:rsidR="0015555D" w:rsidRDefault="0015555D" w:rsidP="0015555D">
      <w:pPr>
        <w:rPr>
          <w:lang w:val="en-US"/>
        </w:rPr>
      </w:pPr>
      <w:r>
        <w:rPr>
          <w:noProof/>
          <w:lang w:val="en-US"/>
        </w:rPr>
        <w:t>=</w:t>
      </w:r>
      <w:r>
        <w:rPr>
          <w:lang w:val="en-US"/>
        </w:rPr>
        <w:t>Decision not to oppose adoption</w:t>
      </w:r>
      <w:r>
        <w:rPr>
          <w:lang w:val="en-US"/>
        </w:rPr>
        <w:br/>
      </w:r>
      <w:r>
        <w:rPr>
          <w:noProof/>
          <w:lang w:val="en-US"/>
        </w:rPr>
        <w:t>9214</w:t>
      </w:r>
      <w:r>
        <w:rPr>
          <w:lang w:val="en-US"/>
        </w:rPr>
        <w:t>/16 DENLEG 54 AGRI 283 SAN 200</w:t>
      </w:r>
      <w:r w:rsidR="0007317D">
        <w:rPr>
          <w:lang w:val="en-US"/>
        </w:rPr>
        <w:t xml:space="preserve"> </w:t>
      </w:r>
      <w:r>
        <w:rPr>
          <w:lang w:val="en-US"/>
        </w:rPr>
        <w:t>8681/16 DENLEG 41 AGRI 240 SAN 173+ ADD 1</w:t>
      </w:r>
    </w:p>
    <w:p w14:paraId="5EDD8052" w14:textId="77777777" w:rsidR="0015555D" w:rsidRDefault="0015555D" w:rsidP="0015555D">
      <w:r>
        <w:rPr>
          <w:b/>
        </w:rPr>
        <w:t>Ansvarigt statsråd</w:t>
      </w:r>
      <w:r>
        <w:rPr>
          <w:b/>
        </w:rPr>
        <w:br/>
      </w:r>
      <w:r>
        <w:rPr>
          <w:noProof/>
        </w:rPr>
        <w:t>Sven-Erik</w:t>
      </w:r>
      <w:r>
        <w:t xml:space="preserve"> Bucht</w:t>
      </w:r>
    </w:p>
    <w:p w14:paraId="5EDD8053"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54"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55"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56"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57"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58"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59"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5A"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5B"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5C" w14:textId="77777777" w:rsidR="0015555D" w:rsidRDefault="0015555D" w:rsidP="0015555D">
      <w:r>
        <w:instrText>"</w:instrText>
      </w:r>
      <w:r>
        <w:rPr>
          <w:b/>
        </w:rPr>
        <w:instrText xml:space="preserve"> </w:instrText>
      </w:r>
      <w:r>
        <w:rPr>
          <w:b/>
        </w:rPr>
        <w:fldChar w:fldCharType="end"/>
      </w:r>
      <w:r w:rsidRPr="00B44CE2">
        <w:rPr>
          <w:b/>
        </w:rPr>
        <w:t>Annotering</w:t>
      </w:r>
      <w:r>
        <w:rPr>
          <w:b/>
        </w:rPr>
        <w:br/>
      </w:r>
      <w:r>
        <w:t>Föranleder ingen annotering.</w:t>
      </w:r>
    </w:p>
    <w:p w14:paraId="5EDD805D" w14:textId="77777777" w:rsidR="0015555D" w:rsidRPr="0015555D" w:rsidRDefault="0015555D" w:rsidP="0015555D">
      <w:pPr>
        <w:pStyle w:val="Rubrik1"/>
        <w:rPr>
          <w:lang w:val="en-US"/>
        </w:rPr>
      </w:pPr>
      <w:bookmarkStart w:id="18" w:name="_Toc452625136"/>
      <w:r w:rsidRPr="0015555D">
        <w:rPr>
          <w:noProof/>
          <w:lang w:val="en-US"/>
        </w:rPr>
        <w:t>Commission Regulation (EU) …/… of XXX establishing a guideline on forward capacity allocation</w:t>
      </w:r>
      <w:bookmarkEnd w:id="18"/>
    </w:p>
    <w:p w14:paraId="5EDD805E" w14:textId="292C8003" w:rsidR="0015555D" w:rsidRDefault="0015555D" w:rsidP="0015555D">
      <w:pPr>
        <w:rPr>
          <w:lang w:val="en-US"/>
        </w:rPr>
      </w:pPr>
      <w:r>
        <w:rPr>
          <w:noProof/>
          <w:lang w:val="en-US"/>
        </w:rPr>
        <w:t>=</w:t>
      </w:r>
      <w:r>
        <w:rPr>
          <w:lang w:val="en-US"/>
        </w:rPr>
        <w:t>Decision not to oppose adoption</w:t>
      </w:r>
      <w:r>
        <w:rPr>
          <w:lang w:val="en-US"/>
        </w:rPr>
        <w:br/>
      </w:r>
      <w:r>
        <w:rPr>
          <w:noProof/>
          <w:lang w:val="en-US"/>
        </w:rPr>
        <w:t>9401</w:t>
      </w:r>
      <w:r>
        <w:rPr>
          <w:lang w:val="en-US"/>
        </w:rPr>
        <w:t>/16 ENER 21</w:t>
      </w:r>
      <w:r w:rsidR="008C2DC1">
        <w:rPr>
          <w:lang w:val="en-US"/>
        </w:rPr>
        <w:t xml:space="preserve"> </w:t>
      </w:r>
      <w:r>
        <w:rPr>
          <w:lang w:val="en-US"/>
        </w:rPr>
        <w:t>98229/16 ENER 126</w:t>
      </w:r>
    </w:p>
    <w:p w14:paraId="5EDD805F" w14:textId="77777777" w:rsidR="0015555D" w:rsidRDefault="0015555D" w:rsidP="0015555D">
      <w:r>
        <w:rPr>
          <w:b/>
        </w:rPr>
        <w:t>Ansvarigt statsråd</w:t>
      </w:r>
      <w:r>
        <w:rPr>
          <w:b/>
        </w:rPr>
        <w:br/>
      </w:r>
      <w:r>
        <w:rPr>
          <w:noProof/>
        </w:rPr>
        <w:t>Ibrahim</w:t>
      </w:r>
      <w:r>
        <w:t xml:space="preserve"> Baylan</w:t>
      </w:r>
    </w:p>
    <w:p w14:paraId="5EDD8060"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61"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62"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63"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64"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65"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66"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67"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68"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6A" w14:textId="61C4E9E8" w:rsidR="00E72242" w:rsidRDefault="0015555D" w:rsidP="0015555D">
      <w:r>
        <w:instrText>"</w:instrText>
      </w:r>
      <w:r>
        <w:rPr>
          <w:b/>
        </w:rPr>
        <w:instrText xml:space="preserve"> </w:instrText>
      </w:r>
      <w:r>
        <w:rPr>
          <w:b/>
        </w:rPr>
        <w:fldChar w:fldCharType="end"/>
      </w:r>
      <w:r w:rsidRPr="00B44CE2">
        <w:rPr>
          <w:b/>
        </w:rPr>
        <w:t>Annotering</w:t>
      </w:r>
      <w:r>
        <w:rPr>
          <w:b/>
        </w:rPr>
        <w:br/>
      </w:r>
      <w:r>
        <w:rPr>
          <w:b/>
          <w:bCs/>
        </w:rPr>
        <w:t>Avsikt med behandlingen i rådet:</w:t>
      </w:r>
      <w:r>
        <w:t> Rådet föreslås bekräfta att det inte finns skäl att motsätta sig förslaget till kommissionsförordning</w:t>
      </w:r>
    </w:p>
    <w:p w14:paraId="5EDD806B" w14:textId="77777777" w:rsidR="00E72242" w:rsidRDefault="0015555D">
      <w:pPr>
        <w:spacing w:after="280" w:afterAutospacing="1"/>
      </w:pPr>
      <w:r>
        <w:rPr>
          <w:b/>
          <w:bCs/>
        </w:rPr>
        <w:t>Hur regeringen ställer sig till den blivande A-punkten:</w:t>
      </w:r>
      <w:r>
        <w:t xml:space="preserve"> Regeringen avser att stödja förslaget till kommissionsförordning</w:t>
      </w:r>
    </w:p>
    <w:p w14:paraId="5EDD806C" w14:textId="707F81A4" w:rsidR="00E72242" w:rsidRDefault="0015555D">
      <w:pPr>
        <w:spacing w:after="280" w:afterAutospacing="1"/>
      </w:pPr>
      <w:r>
        <w:rPr>
          <w:b/>
          <w:bCs/>
        </w:rPr>
        <w:t>Bakgrund:</w:t>
      </w:r>
      <w:r>
        <w:t xml:space="preserve"> Införandet av EU:s tredje inremarknadspaket för el innebär implementering av ny lagstiftning genom kommissionsförordningar, s.k. nätkoder eller nätriktlinjer, i enlighet med artikel 6 och artikel 18 i elhandelsförordningen (EU nr 714/2009). Nätkoderna och nätriktlinjerna för el, som förväntas bli totalt ett tiotal, är viktiga delar i arbetet med att utveckla den inre elmarknaden, harmonisera regelverk samt säkerställa en effektiv och säker drift av de europeiska transmissionsnäten. Den aktuella kommissionsförordningen reglerar den långsiktiga och framåtblickande handeln med el, de s.k. forward-marknaderna och de kontraktstyper som syftar till att underlätta hanteringen av områdespriser vid gränsöverskridande elhandel.</w:t>
      </w:r>
    </w:p>
    <w:p w14:paraId="5EDD806E" w14:textId="77777777" w:rsidR="0015555D" w:rsidRPr="0015555D" w:rsidRDefault="0015555D" w:rsidP="0015555D">
      <w:pPr>
        <w:pStyle w:val="Rubrik1"/>
        <w:rPr>
          <w:lang w:val="en-US"/>
        </w:rPr>
      </w:pPr>
      <w:bookmarkStart w:id="19" w:name="_Toc452625137"/>
      <w:r w:rsidRPr="0015555D">
        <w:rPr>
          <w:noProof/>
          <w:lang w:val="en-US"/>
        </w:rPr>
        <w:t>Commission Decision on the endorsement on behalf of the European Union of the Clean Energy Ministerial Framework Document</w:t>
      </w:r>
      <w:bookmarkEnd w:id="19"/>
    </w:p>
    <w:p w14:paraId="5EDD806F" w14:textId="77777777" w:rsidR="0015555D" w:rsidRDefault="0015555D" w:rsidP="0015555D">
      <w:pPr>
        <w:rPr>
          <w:lang w:val="en-US"/>
        </w:rPr>
      </w:pPr>
      <w:r>
        <w:rPr>
          <w:noProof/>
          <w:lang w:val="en-US"/>
        </w:rPr>
        <w:t>=</w:t>
      </w:r>
      <w:r>
        <w:rPr>
          <w:lang w:val="en-US"/>
        </w:rPr>
        <w:t>Establishment of the EU position</w:t>
      </w:r>
      <w:r>
        <w:rPr>
          <w:lang w:val="en-US"/>
        </w:rPr>
        <w:br/>
      </w:r>
      <w:r>
        <w:rPr>
          <w:noProof/>
          <w:lang w:val="en-US"/>
        </w:rPr>
        <w:t>9319</w:t>
      </w:r>
      <w:r>
        <w:rPr>
          <w:lang w:val="en-US"/>
        </w:rPr>
        <w:t>/16 ENER 215 CLIMA 53</w:t>
      </w:r>
    </w:p>
    <w:p w14:paraId="5EDD8070" w14:textId="77777777" w:rsidR="0015555D" w:rsidRDefault="0015555D" w:rsidP="0015555D">
      <w:r>
        <w:rPr>
          <w:b/>
        </w:rPr>
        <w:lastRenderedPageBreak/>
        <w:t>Ansvarigt statsråd</w:t>
      </w:r>
      <w:r>
        <w:rPr>
          <w:b/>
        </w:rPr>
        <w:br/>
      </w:r>
      <w:r>
        <w:rPr>
          <w:noProof/>
        </w:rPr>
        <w:t>Ibrahim</w:t>
      </w:r>
      <w:r>
        <w:t xml:space="preserve"> Baylan</w:t>
      </w:r>
    </w:p>
    <w:p w14:paraId="5EDD8071"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72"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73"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74"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75"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76"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77"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78"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79"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7D" w14:textId="7EB73FF2" w:rsidR="00E72242" w:rsidRDefault="0015555D" w:rsidP="0015555D">
      <w:r>
        <w:instrText>"</w:instrText>
      </w:r>
      <w:r>
        <w:rPr>
          <w:b/>
        </w:rPr>
        <w:instrText xml:space="preserve"> </w:instrText>
      </w:r>
      <w:r>
        <w:rPr>
          <w:b/>
        </w:rPr>
        <w:fldChar w:fldCharType="end"/>
      </w:r>
      <w:r w:rsidRPr="00B44CE2">
        <w:rPr>
          <w:b/>
        </w:rPr>
        <w:t>Annotering</w:t>
      </w:r>
      <w:r>
        <w:rPr>
          <w:b/>
        </w:rPr>
        <w:br/>
      </w:r>
      <w:r w:rsidRPr="0015555D">
        <w:rPr>
          <w:b/>
        </w:rPr>
        <w:t>Avsikt med behandlingen i rådet:</w:t>
      </w:r>
      <w:r>
        <w:t xml:space="preserve"> Rådet föreslås ge kommissionen mandat att vid Clean Energy Ministerial mötet (CEM7) den 1-2 juni ställa sig bakom CEM Framework document. </w:t>
      </w:r>
    </w:p>
    <w:p w14:paraId="5EDD807E" w14:textId="77777777" w:rsidR="00E72242" w:rsidRDefault="0015555D">
      <w:pPr>
        <w:spacing w:after="280" w:afterAutospacing="1"/>
      </w:pPr>
      <w:r w:rsidRPr="0015555D">
        <w:rPr>
          <w:b/>
        </w:rPr>
        <w:t>Hur regeringen ställer sig till den blivande A-punkten:</w:t>
      </w:r>
      <w:r>
        <w:t xml:space="preserve"> Regeringen avser rösta ja till att rådet ger kommissionen mandat att ställa sig bakom dokumentet. </w:t>
      </w:r>
    </w:p>
    <w:p w14:paraId="5EDD807F" w14:textId="77777777" w:rsidR="00E72242" w:rsidRDefault="0015555D">
      <w:pPr>
        <w:spacing w:after="280" w:afterAutospacing="1"/>
      </w:pPr>
      <w:r w:rsidRPr="0015555D">
        <w:rPr>
          <w:b/>
        </w:rPr>
        <w:t>Bakgrund:</w:t>
      </w:r>
      <w:r>
        <w:t xml:space="preserve"> Vid mötet i Clean Energy Ministerial (CEM6) i Mexiko 2015 slöts en överenskommelse om en arbetsprocess för att effektivisera CEM-samarbetet. Förändringen innebär bland anant att det ställs tydligare krav på vad som förväntas av underliggande initiativ, en flytt av sekretariatet från USAs energidepartement till IEA, inrättandet av en styrgrupp, samt ett nytt arbetssätt kring tidsbegränsade initiativ. CEM6 bestämde också att CEM-samarbetet behövde formaliseras och beskrivas i ett dokument. Resultatet av det arbetet är CEM Framework document som tagits fram under året och som godkänts av CEM-kretsen. </w:t>
      </w:r>
    </w:p>
    <w:p w14:paraId="5EDD8081" w14:textId="77777777" w:rsidR="0015555D" w:rsidRPr="0015555D" w:rsidRDefault="0015555D" w:rsidP="0015555D">
      <w:pPr>
        <w:pStyle w:val="Rubrik1"/>
        <w:rPr>
          <w:lang w:val="en-US"/>
        </w:rPr>
      </w:pPr>
      <w:bookmarkStart w:id="20" w:name="_Toc452625138"/>
      <w:r w:rsidRPr="0015555D">
        <w:rPr>
          <w:noProof/>
          <w:lang w:val="en-US"/>
        </w:rPr>
        <w:t>Proposal for a Council Regulation amending Regulation (EU) 2016/72 as regards fishing opportunities for sandeel in certain Union waters</w:t>
      </w:r>
      <w:bookmarkEnd w:id="20"/>
    </w:p>
    <w:p w14:paraId="5EDD8082" w14:textId="77777777" w:rsidR="0015555D" w:rsidRDefault="0015555D" w:rsidP="0015555D">
      <w:pPr>
        <w:rPr>
          <w:lang w:val="en-US"/>
        </w:rPr>
      </w:pPr>
      <w:r>
        <w:rPr>
          <w:noProof/>
          <w:lang w:val="en-US"/>
        </w:rPr>
        <w:t>=</w:t>
      </w:r>
      <w:r>
        <w:rPr>
          <w:lang w:val="en-US"/>
        </w:rPr>
        <w:t>Adoption</w:t>
      </w:r>
      <w:r>
        <w:rPr>
          <w:lang w:val="en-US"/>
        </w:rPr>
        <w:br/>
      </w:r>
      <w:r>
        <w:rPr>
          <w:noProof/>
          <w:lang w:val="en-US"/>
        </w:rPr>
        <w:t>9347</w:t>
      </w:r>
      <w:r>
        <w:rPr>
          <w:lang w:val="en-US"/>
        </w:rPr>
        <w:t>/16 PECHE 1839044/16 PECHE 169</w:t>
      </w:r>
    </w:p>
    <w:p w14:paraId="5EDD8083" w14:textId="77777777" w:rsidR="0015555D" w:rsidRDefault="0015555D" w:rsidP="0015555D">
      <w:r>
        <w:rPr>
          <w:b/>
        </w:rPr>
        <w:t>Ansvarigt statsråd</w:t>
      </w:r>
      <w:r>
        <w:rPr>
          <w:b/>
        </w:rPr>
        <w:br/>
      </w:r>
      <w:r>
        <w:rPr>
          <w:noProof/>
        </w:rPr>
        <w:t>Sven-Erik</w:t>
      </w:r>
      <w:r>
        <w:t xml:space="preserve"> Bucht</w:t>
      </w:r>
    </w:p>
    <w:p w14:paraId="5EDD8084"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85"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86"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87"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88"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89"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8A"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8B"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8C"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8E" w14:textId="2E8363EB" w:rsidR="00E72242" w:rsidRDefault="0015555D" w:rsidP="0015555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förslaget.</w:t>
      </w:r>
    </w:p>
    <w:p w14:paraId="5EDD808F" w14:textId="77777777" w:rsidR="00E72242" w:rsidRDefault="0015555D">
      <w:pPr>
        <w:spacing w:after="280" w:afterAutospacing="1"/>
      </w:pPr>
      <w:r>
        <w:rPr>
          <w:b/>
          <w:bCs/>
        </w:rPr>
        <w:t>Hur regeringen ställer sig till den blivande A-punkten:</w:t>
      </w:r>
      <w:r>
        <w:t xml:space="preserve"> Regeringen avser rösta ja till förslaget.</w:t>
      </w:r>
    </w:p>
    <w:p w14:paraId="5EDD8090" w14:textId="13730CC5" w:rsidR="00E72242" w:rsidRDefault="0015555D">
      <w:pPr>
        <w:spacing w:after="280" w:afterAutospacing="1"/>
      </w:pPr>
      <w:r>
        <w:rPr>
          <w:b/>
          <w:bCs/>
        </w:rPr>
        <w:t>Bakgrund:</w:t>
      </w:r>
      <w:r>
        <w:t xml:space="preserve"> Kommissionen förelade rådet förslaget  i maj 2016. Syftet med förslaget är att ändra fiskemöjligheterna för tobisfiskar på grundval av Internationella havsforskningsrådets (ICES) rådgivning. Kommissionen lade efter att ha överlämnat förslaget fram två dokument med uppdatering av förslaget, det första med fiskemöjligheterna för ansjovis i Biscayabukten och det andra med reviderade uppgifter för tobisfiskar som ett resultat av realtidsövervakning.</w:t>
      </w:r>
    </w:p>
    <w:p w14:paraId="5EDD8092" w14:textId="77777777" w:rsidR="0015555D" w:rsidRPr="0015555D" w:rsidRDefault="0015555D" w:rsidP="0015555D">
      <w:pPr>
        <w:pStyle w:val="Rubrik1"/>
        <w:rPr>
          <w:lang w:val="en-US"/>
        </w:rPr>
      </w:pPr>
      <w:bookmarkStart w:id="21" w:name="_Toc452625139"/>
      <w:r w:rsidRPr="0015555D">
        <w:rPr>
          <w:noProof/>
          <w:lang w:val="en-US"/>
        </w:rPr>
        <w:t>Proposal for a Regulation of the European Parliament and of the Council amending Regulation (EC) No 91/2003 of the European Parliament and of the Council of 16 December 2002 on rail transport statistics, as regards the collection of data on goods, passengers and accidents (First reading) (Legislative deliberation)</w:t>
      </w:r>
      <w:bookmarkEnd w:id="21"/>
    </w:p>
    <w:p w14:paraId="5EDD8093" w14:textId="77777777" w:rsidR="0015555D" w:rsidRDefault="0015555D" w:rsidP="0015555D">
      <w:pPr>
        <w:rPr>
          <w:lang w:val="en-US"/>
        </w:rPr>
      </w:pPr>
      <w:r>
        <w:rPr>
          <w:noProof/>
          <w:lang w:val="en-US"/>
        </w:rPr>
        <w:t>=</w:t>
      </w:r>
      <w:r>
        <w:rPr>
          <w:lang w:val="en-US"/>
        </w:rPr>
        <w:t>Confirmation of the final compromise text with a view to agreement</w:t>
      </w:r>
      <w:r>
        <w:rPr>
          <w:lang w:val="en-US"/>
        </w:rPr>
        <w:br/>
      </w:r>
      <w:r>
        <w:rPr>
          <w:noProof/>
          <w:lang w:val="en-US"/>
        </w:rPr>
        <w:t>9428</w:t>
      </w:r>
      <w:r>
        <w:rPr>
          <w:lang w:val="en-US"/>
        </w:rPr>
        <w:t>/16 STATIS 31 TRANS 190 CODEC 737</w:t>
      </w:r>
    </w:p>
    <w:p w14:paraId="5EDD8094" w14:textId="77777777" w:rsidR="0015555D" w:rsidRDefault="0015555D" w:rsidP="0015555D">
      <w:r>
        <w:rPr>
          <w:b/>
        </w:rPr>
        <w:t>Ansvarigt statsråd</w:t>
      </w:r>
      <w:r>
        <w:rPr>
          <w:b/>
        </w:rPr>
        <w:br/>
      </w:r>
      <w:r>
        <w:rPr>
          <w:noProof/>
        </w:rPr>
        <w:t>Ardalan</w:t>
      </w:r>
      <w:r>
        <w:t xml:space="preserve"> Shekarabi</w:t>
      </w:r>
    </w:p>
    <w:p w14:paraId="5EDD8095" w14:textId="77777777" w:rsidR="0015555D" w:rsidRDefault="0015555D" w:rsidP="0015555D">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96"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97"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98"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99"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9A"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9B"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9C"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9D"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9F" w14:textId="683D791A" w:rsidR="00E72242" w:rsidRDefault="0015555D" w:rsidP="0015555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den slutliga kompromisstexten.</w:t>
      </w:r>
    </w:p>
    <w:p w14:paraId="5EDD80A0" w14:textId="195BC585" w:rsidR="00E72242" w:rsidRDefault="0015555D">
      <w:pPr>
        <w:spacing w:after="280" w:afterAutospacing="1"/>
      </w:pPr>
      <w:r>
        <w:rPr>
          <w:b/>
          <w:bCs/>
        </w:rPr>
        <w:t>Hur regeringen ställer sig till den blivande A-punkten:</w:t>
      </w:r>
      <w:r>
        <w:t xml:space="preserve"> Regeringen godkänner A-punkten.</w:t>
      </w:r>
    </w:p>
    <w:p w14:paraId="5EDD80A1" w14:textId="77777777" w:rsidR="00E72242" w:rsidRDefault="0015555D">
      <w:pPr>
        <w:spacing w:after="280" w:afterAutospacing="1"/>
      </w:pPr>
      <w:r>
        <w:rPr>
          <w:b/>
          <w:bCs/>
        </w:rPr>
        <w:t>Bakgrund:</w:t>
      </w:r>
      <w:r>
        <w:t xml:space="preserve"> Den 30 augusti 2013 presenterade kommissionen ett förslag till Europaparlamentets och rådets förordning om ändring av förordning (EG) nr 91/2003 Europaparlamentets och rådets</w:t>
      </w:r>
      <w:r>
        <w:br/>
        <w:t>av den 16 december 2002 om järnvägstransportstatistik, när det gäller insamling av uppgifter om varor, passagerare och olyckor.</w:t>
      </w:r>
    </w:p>
    <w:p w14:paraId="5EDD80A2" w14:textId="77777777" w:rsidR="00E72242" w:rsidRDefault="0015555D">
      <w:pPr>
        <w:spacing w:after="280" w:afterAutospacing="1"/>
      </w:pPr>
      <w:r>
        <w:t>Europaparlamentets antog sin ståndpunkt den 11 mars 2014.</w:t>
      </w:r>
    </w:p>
    <w:p w14:paraId="6539C5AD" w14:textId="77777777" w:rsidR="008C2DC1" w:rsidRDefault="0015555D">
      <w:pPr>
        <w:spacing w:after="280" w:afterAutospacing="1"/>
      </w:pPr>
      <w:r>
        <w:t>Arbetsgruppen för statistik beviljade den 31 oktober 2014 ordförandeskapet ett mandat för ett trepartsmöte med Europaparlamentet baserat på resultatet av diskussionerna.</w:t>
      </w:r>
    </w:p>
    <w:p w14:paraId="5EDD80A3" w14:textId="74617C66" w:rsidR="00E72242" w:rsidRDefault="0015555D">
      <w:pPr>
        <w:spacing w:after="280" w:afterAutospacing="1"/>
      </w:pPr>
      <w:r>
        <w:t>Ett informellt trepartsmöte den 25 november 2014 enades om en kompromisstext.</w:t>
      </w:r>
    </w:p>
    <w:p w14:paraId="5EDD80A4" w14:textId="77777777" w:rsidR="00E72242" w:rsidRDefault="0015555D">
      <w:pPr>
        <w:spacing w:after="280" w:afterAutospacing="1"/>
      </w:pPr>
      <w:r>
        <w:t>Den 19 december 2014 beslutade Coreper att inte stödja kompromisstexten. Den viktigaste frågan var de obligatoriska pilotstudier som ska genomföras av medlemsstaterna.</w:t>
      </w:r>
    </w:p>
    <w:p w14:paraId="5EDD80A5" w14:textId="77777777" w:rsidR="00E72242" w:rsidRDefault="0015555D">
      <w:pPr>
        <w:spacing w:after="280" w:afterAutospacing="1"/>
      </w:pPr>
      <w:r>
        <w:t>Intensiva informella förhandlingar resulterade i konsensus vilket innebar att två promemorior ska undertecknas, en mellan Eurostat och GD Move och en mellan Eurostat och Europeiska järnvägsbyrån. Det gav Europaparlamentet garanti för de uppgifter som de begärt. Texten har också anpassats enligt den nya interinstitutionella avtalet.</w:t>
      </w:r>
    </w:p>
    <w:p w14:paraId="5EDD80A6" w14:textId="77777777" w:rsidR="00E72242" w:rsidRDefault="0015555D">
      <w:pPr>
        <w:spacing w:after="280" w:afterAutospacing="1"/>
      </w:pPr>
      <w:r>
        <w:t>Den 27 april 2016 beviljade Coreper ordförandeskapet med ett nytt mandat för att slutföra förhandlingarna med Europaparlamentet.</w:t>
      </w:r>
    </w:p>
    <w:p w14:paraId="5EDD80A7" w14:textId="77777777" w:rsidR="00E72242" w:rsidRDefault="0015555D">
      <w:pPr>
        <w:spacing w:after="280" w:afterAutospacing="1"/>
      </w:pPr>
      <w:r>
        <w:t>Den 24 maj 2016 enades de tre institutionerna om en slutlig kompromisstext.</w:t>
      </w:r>
    </w:p>
    <w:p w14:paraId="5EDD80A8" w14:textId="748BD7BC" w:rsidR="00E72242" w:rsidRDefault="0015555D">
      <w:pPr>
        <w:spacing w:after="280" w:afterAutospacing="1"/>
      </w:pPr>
      <w:r>
        <w:t>Coreper rekommenderas därför att godkänna den slutliga kompromisstexten.</w:t>
      </w:r>
    </w:p>
    <w:p w14:paraId="5EDD80AA" w14:textId="77777777" w:rsidR="0015555D" w:rsidRPr="0015555D" w:rsidRDefault="0015555D" w:rsidP="0015555D">
      <w:pPr>
        <w:pStyle w:val="Rubrik1"/>
        <w:rPr>
          <w:lang w:val="en-US"/>
        </w:rPr>
      </w:pPr>
      <w:bookmarkStart w:id="22" w:name="_Toc452625140"/>
      <w:r w:rsidRPr="0015555D">
        <w:rPr>
          <w:noProof/>
          <w:lang w:val="en-US"/>
        </w:rPr>
        <w:t>Proposal for a Regulation of the European Parliament and of the Council amending Regulation (EC) No 1365/2006 on statistics of goods transport by inland waterways as regards conferring of delegated and implementing powers upon the Commission for the adoption of certain measures (First reading) (Legislative deliberation)</w:t>
      </w:r>
      <w:bookmarkEnd w:id="22"/>
    </w:p>
    <w:p w14:paraId="5EDD80AB" w14:textId="77777777" w:rsidR="0015555D" w:rsidRDefault="0015555D" w:rsidP="0015555D">
      <w:pPr>
        <w:rPr>
          <w:lang w:val="en-US"/>
        </w:rPr>
      </w:pPr>
      <w:r>
        <w:rPr>
          <w:noProof/>
          <w:lang w:val="en-US"/>
        </w:rPr>
        <w:t>=</w:t>
      </w:r>
      <w:r>
        <w:rPr>
          <w:lang w:val="en-US"/>
        </w:rPr>
        <w:t>Political agreement</w:t>
      </w:r>
      <w:r>
        <w:rPr>
          <w:lang w:val="en-US"/>
        </w:rPr>
        <w:br/>
      </w:r>
      <w:r>
        <w:rPr>
          <w:noProof/>
          <w:lang w:val="en-US"/>
        </w:rPr>
        <w:t>9426</w:t>
      </w:r>
      <w:r>
        <w:rPr>
          <w:lang w:val="en-US"/>
        </w:rPr>
        <w:t>/16 STATIS 30 TRANS 189 CODEC 735</w:t>
      </w:r>
    </w:p>
    <w:p w14:paraId="5EDD80AC" w14:textId="77777777" w:rsidR="0015555D" w:rsidRDefault="0015555D" w:rsidP="0015555D">
      <w:r>
        <w:rPr>
          <w:b/>
        </w:rPr>
        <w:t>Ansvarigt statsråd</w:t>
      </w:r>
      <w:r>
        <w:rPr>
          <w:b/>
        </w:rPr>
        <w:br/>
      </w:r>
      <w:r>
        <w:rPr>
          <w:noProof/>
        </w:rPr>
        <w:t>Ardalan</w:t>
      </w:r>
      <w:r>
        <w:t xml:space="preserve"> Shekarabi</w:t>
      </w:r>
    </w:p>
    <w:p w14:paraId="5EDD80AD" w14:textId="77777777" w:rsidR="0015555D" w:rsidRDefault="0015555D" w:rsidP="0015555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DD80AE"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DD80AF"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DD80B0"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DD80B1" w14:textId="77777777" w:rsidR="0015555D" w:rsidRDefault="0015555D" w:rsidP="0015555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DD80B2"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DD80B3" w14:textId="77777777" w:rsidR="0015555D" w:rsidRDefault="0015555D" w:rsidP="0015555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DD80B4" w14:textId="77777777" w:rsidR="0015555D" w:rsidRDefault="0015555D" w:rsidP="0015555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DD80B5" w14:textId="77777777" w:rsidR="0015555D" w:rsidRDefault="0015555D" w:rsidP="0015555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DD80B7" w14:textId="50662F40" w:rsidR="00E72242" w:rsidRDefault="0015555D" w:rsidP="0015555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en politisk överenskommelse.</w:t>
      </w:r>
    </w:p>
    <w:p w14:paraId="5EDD80B8" w14:textId="30BD0BFD" w:rsidR="00E72242" w:rsidRDefault="0015555D">
      <w:pPr>
        <w:spacing w:after="280" w:afterAutospacing="1"/>
      </w:pPr>
      <w:r>
        <w:rPr>
          <w:b/>
          <w:bCs/>
        </w:rPr>
        <w:t>Hur regeringen ställer sig till den blivande A-punkten:</w:t>
      </w:r>
      <w:r>
        <w:t xml:space="preserve"> Regeringen godkänner A-punkten.</w:t>
      </w:r>
    </w:p>
    <w:p w14:paraId="5EDD80B9" w14:textId="77777777" w:rsidR="00E72242" w:rsidRDefault="0015555D">
      <w:pPr>
        <w:spacing w:after="280" w:afterAutospacing="1"/>
      </w:pPr>
      <w:r>
        <w:rPr>
          <w:b/>
          <w:bCs/>
        </w:rPr>
        <w:lastRenderedPageBreak/>
        <w:t>Bakgrund:</w:t>
      </w:r>
      <w:r>
        <w:t xml:space="preserve"> Den 28 juni 2013 presenterade kommissionen ett förslag till Europaparlamentets och rådets förordning om ändring av förordning (EG) nr 1365/2006 om statistik över varuhandeln transporter på inre vattenvägar när det gäller tilldelning av delegerade befogenheter och genomförandebefogenheter till kommissionen för antagande av vissa åtgärder.</w:t>
      </w:r>
    </w:p>
    <w:p w14:paraId="5EDD80BA" w14:textId="77777777" w:rsidR="00E72242" w:rsidRDefault="0015555D">
      <w:pPr>
        <w:spacing w:after="280" w:afterAutospacing="1"/>
      </w:pPr>
      <w:r>
        <w:t>Europaparlamentets antog sin ståndpunkt den 11 mars 2014.</w:t>
      </w:r>
    </w:p>
    <w:p w14:paraId="6517C3C4" w14:textId="77777777" w:rsidR="008C2DC1" w:rsidRDefault="0015555D">
      <w:pPr>
        <w:spacing w:after="280" w:afterAutospacing="1"/>
      </w:pPr>
      <w:r>
        <w:t>Arbetsgruppen för statistik beviljade den 31 oktober 2014 ordförandeskapet ett mandat för ett trepartsmöte med Europaparlamentet baserat på resultatet av diskussionerna.</w:t>
      </w:r>
    </w:p>
    <w:p w14:paraId="5EDD80BB" w14:textId="5BBE107E" w:rsidR="00E72242" w:rsidRDefault="0015555D">
      <w:pPr>
        <w:spacing w:after="280" w:afterAutospacing="1"/>
      </w:pPr>
      <w:r>
        <w:t>Ett informellt trepartsmöte den 25 november 2014 enades man om en slutlig kompromisstext.</w:t>
      </w:r>
    </w:p>
    <w:p w14:paraId="5EDD80BC" w14:textId="77777777" w:rsidR="00E72242" w:rsidRDefault="0015555D">
      <w:pPr>
        <w:spacing w:after="280" w:afterAutospacing="1"/>
      </w:pPr>
      <w:r>
        <w:t>Den 19 december 2014 beslutade Coreper att inte stödja kompromisstexten. Den viktigaste frågan var de obligatoriska pilotstudier som ska genomföras av medlemsstaterna.</w:t>
      </w:r>
    </w:p>
    <w:p w14:paraId="5EDD80BD" w14:textId="77777777" w:rsidR="00E72242" w:rsidRDefault="0015555D">
      <w:pPr>
        <w:spacing w:after="280" w:afterAutospacing="1"/>
      </w:pPr>
      <w:r>
        <w:t>Intensiva informella förhandlingar resulterade i konsensus, vilket innebär att pilotstudier nu kommer att genomföras på frivillig basis. Texten har också anpassats enligt den nya interinstitutionella avtalet.</w:t>
      </w:r>
    </w:p>
    <w:p w14:paraId="5EDD80BE" w14:textId="77777777" w:rsidR="00E72242" w:rsidRDefault="0015555D">
      <w:pPr>
        <w:spacing w:after="280" w:afterAutospacing="1"/>
      </w:pPr>
      <w:r>
        <w:t>Den 27 april 2016 beviljade Coreper ordförandeskapet ett nytt mandat baserat på detta samförstånd för att slutföra förhandlingarna med Europaparlamentet.</w:t>
      </w:r>
    </w:p>
    <w:p w14:paraId="5EDD80BF" w14:textId="77777777" w:rsidR="00E72242" w:rsidRDefault="0015555D">
      <w:pPr>
        <w:spacing w:after="280" w:afterAutospacing="1"/>
      </w:pPr>
      <w:r>
        <w:t xml:space="preserve">Utskottet för transport och turism (TRAN) enades om texten den 24 maj 2016. </w:t>
      </w:r>
    </w:p>
    <w:p w14:paraId="5EDD80C0" w14:textId="7D9A834D" w:rsidR="00E72242" w:rsidRDefault="0015555D">
      <w:pPr>
        <w:spacing w:after="280" w:afterAutospacing="1"/>
      </w:pPr>
      <w:r>
        <w:t xml:space="preserve">Coreper uppmanas därför att bekräfta den politiska </w:t>
      </w:r>
      <w:r w:rsidR="0007317D">
        <w:t>överenskommelsen</w:t>
      </w:r>
      <w:r>
        <w:t>.</w:t>
      </w:r>
      <w:bookmarkEnd w:id="1"/>
    </w:p>
    <w:sectPr w:rsidR="00E72242" w:rsidSect="0015555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D80DC" w14:textId="77777777" w:rsidR="0015555D" w:rsidRDefault="0015555D">
      <w:pPr>
        <w:spacing w:after="0" w:line="240" w:lineRule="auto"/>
      </w:pPr>
      <w:r>
        <w:separator/>
      </w:r>
    </w:p>
  </w:endnote>
  <w:endnote w:type="continuationSeparator" w:id="0">
    <w:p w14:paraId="5EDD80DE" w14:textId="77777777" w:rsidR="0015555D" w:rsidRDefault="0015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5EDD80C7" w14:textId="77777777" w:rsidR="0015555D" w:rsidRDefault="008C2DC1">
        <w:pPr>
          <w:pStyle w:val="Sidfot"/>
          <w:jc w:val="right"/>
        </w:pPr>
      </w:p>
    </w:sdtContent>
  </w:sdt>
  <w:p w14:paraId="5EDD80C8" w14:textId="77777777" w:rsidR="0015555D" w:rsidRDefault="001555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D80D6" w14:textId="77777777" w:rsidR="0015555D" w:rsidRDefault="0015555D">
    <w:pPr>
      <w:pStyle w:val="Sidfot"/>
      <w:jc w:val="right"/>
    </w:pPr>
  </w:p>
  <w:p w14:paraId="5EDD80D7" w14:textId="77777777" w:rsidR="0015555D" w:rsidRDefault="0015555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D80D8" w14:textId="77777777" w:rsidR="0015555D" w:rsidRDefault="0015555D">
      <w:pPr>
        <w:spacing w:after="0" w:line="240" w:lineRule="auto"/>
      </w:pPr>
      <w:r>
        <w:separator/>
      </w:r>
    </w:p>
  </w:footnote>
  <w:footnote w:type="continuationSeparator" w:id="0">
    <w:p w14:paraId="5EDD80DA" w14:textId="77777777" w:rsidR="0015555D" w:rsidRDefault="00155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5EDD80C4" w14:textId="77777777" w:rsidR="0015555D" w:rsidRDefault="0015555D" w:rsidP="0015555D">
        <w:pPr>
          <w:pStyle w:val="Sidhuvud"/>
          <w:jc w:val="right"/>
        </w:pPr>
        <w:r>
          <w:fldChar w:fldCharType="begin"/>
        </w:r>
        <w:r>
          <w:instrText xml:space="preserve"> PAGE   \* MERGEFORMAT </w:instrText>
        </w:r>
        <w:r>
          <w:fldChar w:fldCharType="separate"/>
        </w:r>
        <w:r w:rsidR="008C2DC1">
          <w:rPr>
            <w:noProof/>
          </w:rPr>
          <w:t>2</w:t>
        </w:r>
        <w:r>
          <w:rPr>
            <w:noProof/>
          </w:rPr>
          <w:fldChar w:fldCharType="end"/>
        </w:r>
      </w:p>
    </w:sdtContent>
  </w:sdt>
  <w:p w14:paraId="5EDD80C5" w14:textId="77777777" w:rsidR="0015555D" w:rsidRDefault="0015555D" w:rsidP="0015555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5555D" w14:paraId="5EDD80D0" w14:textId="77777777" w:rsidTr="0015555D">
      <w:tc>
        <w:tcPr>
          <w:tcW w:w="4606" w:type="dxa"/>
        </w:tcPr>
        <w:p w14:paraId="5EDD80C9" w14:textId="77777777" w:rsidR="0015555D" w:rsidRDefault="0015555D" w:rsidP="0015555D">
          <w:pPr>
            <w:pStyle w:val="Sidhuvud"/>
            <w:ind w:left="0"/>
          </w:pPr>
          <w:r>
            <w:rPr>
              <w:noProof/>
              <w:lang w:eastAsia="sv-SE"/>
            </w:rPr>
            <w:drawing>
              <wp:inline distT="0" distB="0" distL="0" distR="0" wp14:anchorId="5EDD80D8" wp14:editId="5EDD80D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EDD80CA" w14:textId="77777777" w:rsidR="0015555D" w:rsidRDefault="0015555D" w:rsidP="0015555D">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15555D" w14:paraId="5EDD80CD" w14:textId="77777777" w:rsidTr="0015555D">
            <w:tc>
              <w:tcPr>
                <w:tcW w:w="1833" w:type="dxa"/>
              </w:tcPr>
              <w:p w14:paraId="5EDD80CB" w14:textId="77777777" w:rsidR="0015555D" w:rsidRPr="00623763" w:rsidRDefault="0015555D" w:rsidP="0015555D">
                <w:pPr>
                  <w:ind w:left="0"/>
                </w:pPr>
                <w:r w:rsidRPr="00623763">
                  <w:rPr>
                    <w:rFonts w:ascii="TradeGothic" w:hAnsi="TradeGothic"/>
                    <w:b/>
                  </w:rPr>
                  <w:t>Promemoria</w:t>
                </w:r>
              </w:p>
            </w:tc>
            <w:tc>
              <w:tcPr>
                <w:tcW w:w="1833" w:type="dxa"/>
              </w:tcPr>
              <w:p w14:paraId="5EDD80CC" w14:textId="77777777" w:rsidR="0015555D" w:rsidRPr="00623763" w:rsidRDefault="0015555D" w:rsidP="0015555D">
                <w:pPr>
                  <w:ind w:left="0"/>
                </w:pPr>
                <w:r w:rsidRPr="00623763">
                  <w:rPr>
                    <w:rFonts w:ascii="TradeGothic" w:hAnsi="TradeGothic"/>
                    <w:b/>
                  </w:rPr>
                  <w:t>[Vecka</w:t>
                </w:r>
                <w:r>
                  <w:rPr>
                    <w:rFonts w:ascii="TradeGothic" w:hAnsi="TradeGothic"/>
                    <w:b/>
                  </w:rPr>
                  <w:t xml:space="preserve"> </w:t>
                </w:r>
                <w:r>
                  <w:rPr>
                    <w:rFonts w:ascii="TradeGothic" w:hAnsi="TradeGothic"/>
                    <w:b/>
                    <w:noProof/>
                  </w:rPr>
                  <w:t>22</w:t>
                </w:r>
                <w:r w:rsidRPr="00623763">
                  <w:rPr>
                    <w:rFonts w:ascii="TradeGothic" w:hAnsi="TradeGothic"/>
                    <w:b/>
                  </w:rPr>
                  <w:t>]</w:t>
                </w:r>
              </w:p>
            </w:tc>
          </w:tr>
        </w:tbl>
        <w:p w14:paraId="5EDD80CE" w14:textId="77777777" w:rsidR="0015555D" w:rsidRDefault="0015555D" w:rsidP="0015555D">
          <w:pPr>
            <w:jc w:val="right"/>
          </w:pPr>
        </w:p>
        <w:p w14:paraId="5EDD80CF" w14:textId="40E1061E" w:rsidR="0015555D" w:rsidRDefault="0015555D" w:rsidP="0015555D">
          <w:pPr>
            <w:ind w:right="916"/>
          </w:pPr>
          <w:r>
            <w:rPr>
              <w:rFonts w:ascii="TradeGothic" w:hAnsi="TradeGothic"/>
              <w:b/>
              <w:noProof/>
            </w:rPr>
            <w:t>2016-06-0</w:t>
          </w:r>
          <w:r w:rsidR="0007317D">
            <w:rPr>
              <w:rFonts w:ascii="TradeGothic" w:hAnsi="TradeGothic"/>
              <w:b/>
              <w:noProof/>
            </w:rPr>
            <w:t>2</w:t>
          </w:r>
          <w:r w:rsidRPr="00934953">
            <w:t xml:space="preserve"> </w:t>
          </w:r>
        </w:p>
      </w:tc>
    </w:tr>
  </w:tbl>
  <w:p w14:paraId="5EDD80D1" w14:textId="77777777" w:rsidR="0015555D" w:rsidRDefault="0015555D" w:rsidP="0015555D">
    <w:pPr>
      <w:pStyle w:val="Avsndare"/>
      <w:framePr w:w="0" w:hRule="auto" w:hSpace="0" w:wrap="auto" w:vAnchor="margin" w:hAnchor="text" w:xAlign="left" w:yAlign="inline"/>
      <w:rPr>
        <w:b/>
        <w:i w:val="0"/>
        <w:sz w:val="22"/>
      </w:rPr>
    </w:pPr>
  </w:p>
  <w:p w14:paraId="5EDD80D2" w14:textId="77777777" w:rsidR="0015555D" w:rsidRDefault="0015555D" w:rsidP="0015555D">
    <w:pPr>
      <w:pStyle w:val="Avsndare"/>
      <w:framePr w:w="0" w:hRule="auto" w:hSpace="0" w:wrap="auto" w:vAnchor="margin" w:hAnchor="text" w:xAlign="left" w:yAlign="inline"/>
      <w:rPr>
        <w:b/>
        <w:i w:val="0"/>
        <w:sz w:val="22"/>
      </w:rPr>
    </w:pPr>
    <w:r>
      <w:rPr>
        <w:b/>
        <w:i w:val="0"/>
        <w:sz w:val="22"/>
      </w:rPr>
      <w:t>Statsrådsberedningen</w:t>
    </w:r>
  </w:p>
  <w:p w14:paraId="5EDD80D3" w14:textId="77777777" w:rsidR="0015555D" w:rsidRDefault="0015555D" w:rsidP="0015555D">
    <w:pPr>
      <w:pStyle w:val="Avsndare"/>
      <w:framePr w:w="0" w:hRule="auto" w:hSpace="0" w:wrap="auto" w:vAnchor="margin" w:hAnchor="text" w:xAlign="left" w:yAlign="inline"/>
    </w:pPr>
  </w:p>
  <w:p w14:paraId="5EDD80D4" w14:textId="77777777" w:rsidR="0015555D" w:rsidRDefault="0015555D" w:rsidP="0015555D">
    <w:pPr>
      <w:pStyle w:val="Avsndare"/>
      <w:framePr w:w="0" w:hRule="auto" w:hSpace="0" w:wrap="auto" w:vAnchor="margin" w:hAnchor="text" w:xAlign="left" w:yAlign="inline"/>
    </w:pPr>
    <w:r>
      <w:t>EU-kansliet</w:t>
    </w:r>
  </w:p>
  <w:p w14:paraId="5EDD80D5" w14:textId="77777777" w:rsidR="0015555D" w:rsidRDefault="001555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20301278">
      <w:start w:val="1"/>
      <w:numFmt w:val="decimal"/>
      <w:pStyle w:val="Rubrik1"/>
      <w:lvlText w:val="%1."/>
      <w:lvlJc w:val="left"/>
      <w:pPr>
        <w:ind w:left="720" w:hanging="360"/>
      </w:pPr>
    </w:lvl>
    <w:lvl w:ilvl="1" w:tplc="FD4CFD08" w:tentative="1">
      <w:start w:val="1"/>
      <w:numFmt w:val="lowerLetter"/>
      <w:lvlText w:val="%2."/>
      <w:lvlJc w:val="left"/>
      <w:pPr>
        <w:ind w:left="1440" w:hanging="360"/>
      </w:pPr>
    </w:lvl>
    <w:lvl w:ilvl="2" w:tplc="E5F20B00" w:tentative="1">
      <w:start w:val="1"/>
      <w:numFmt w:val="lowerRoman"/>
      <w:lvlText w:val="%3."/>
      <w:lvlJc w:val="right"/>
      <w:pPr>
        <w:ind w:left="2160" w:hanging="180"/>
      </w:pPr>
    </w:lvl>
    <w:lvl w:ilvl="3" w:tplc="8252F712" w:tentative="1">
      <w:start w:val="1"/>
      <w:numFmt w:val="decimal"/>
      <w:lvlText w:val="%4."/>
      <w:lvlJc w:val="left"/>
      <w:pPr>
        <w:ind w:left="2880" w:hanging="360"/>
      </w:pPr>
    </w:lvl>
    <w:lvl w:ilvl="4" w:tplc="16A04B86" w:tentative="1">
      <w:start w:val="1"/>
      <w:numFmt w:val="lowerLetter"/>
      <w:lvlText w:val="%5."/>
      <w:lvlJc w:val="left"/>
      <w:pPr>
        <w:ind w:left="3600" w:hanging="360"/>
      </w:pPr>
    </w:lvl>
    <w:lvl w:ilvl="5" w:tplc="B08461D2" w:tentative="1">
      <w:start w:val="1"/>
      <w:numFmt w:val="lowerRoman"/>
      <w:lvlText w:val="%6."/>
      <w:lvlJc w:val="right"/>
      <w:pPr>
        <w:ind w:left="4320" w:hanging="180"/>
      </w:pPr>
    </w:lvl>
    <w:lvl w:ilvl="6" w:tplc="09FE9506" w:tentative="1">
      <w:start w:val="1"/>
      <w:numFmt w:val="decimal"/>
      <w:lvlText w:val="%7."/>
      <w:lvlJc w:val="left"/>
      <w:pPr>
        <w:ind w:left="5040" w:hanging="360"/>
      </w:pPr>
    </w:lvl>
    <w:lvl w:ilvl="7" w:tplc="A0C8C362" w:tentative="1">
      <w:start w:val="1"/>
      <w:numFmt w:val="lowerLetter"/>
      <w:lvlText w:val="%8."/>
      <w:lvlJc w:val="left"/>
      <w:pPr>
        <w:ind w:left="5760" w:hanging="360"/>
      </w:pPr>
    </w:lvl>
    <w:lvl w:ilvl="8" w:tplc="102A7DA4" w:tentative="1">
      <w:start w:val="1"/>
      <w:numFmt w:val="lowerRoman"/>
      <w:lvlText w:val="%9."/>
      <w:lvlJc w:val="right"/>
      <w:pPr>
        <w:ind w:left="6480" w:hanging="180"/>
      </w:pPr>
    </w:lvl>
  </w:abstractNum>
  <w:abstractNum w:abstractNumId="1">
    <w:nsid w:val="73990993"/>
    <w:multiLevelType w:val="hybridMultilevel"/>
    <w:tmpl w:val="3BD822EE"/>
    <w:lvl w:ilvl="0" w:tplc="3D2A0388">
      <w:start w:val="1"/>
      <w:numFmt w:val="decimal"/>
      <w:lvlText w:val="%1."/>
      <w:lvlJc w:val="left"/>
      <w:pPr>
        <w:ind w:left="360" w:hanging="360"/>
      </w:pPr>
      <w:rPr>
        <w:b w:val="0"/>
      </w:rPr>
    </w:lvl>
    <w:lvl w:ilvl="1" w:tplc="B6C43326" w:tentative="1">
      <w:start w:val="1"/>
      <w:numFmt w:val="lowerLetter"/>
      <w:lvlText w:val="%2."/>
      <w:lvlJc w:val="left"/>
      <w:pPr>
        <w:ind w:left="1080" w:hanging="360"/>
      </w:pPr>
    </w:lvl>
    <w:lvl w:ilvl="2" w:tplc="A748E492" w:tentative="1">
      <w:start w:val="1"/>
      <w:numFmt w:val="lowerRoman"/>
      <w:lvlText w:val="%3."/>
      <w:lvlJc w:val="right"/>
      <w:pPr>
        <w:ind w:left="1800" w:hanging="180"/>
      </w:pPr>
    </w:lvl>
    <w:lvl w:ilvl="3" w:tplc="4E3498CA" w:tentative="1">
      <w:start w:val="1"/>
      <w:numFmt w:val="decimal"/>
      <w:lvlText w:val="%4."/>
      <w:lvlJc w:val="left"/>
      <w:pPr>
        <w:ind w:left="2520" w:hanging="360"/>
      </w:pPr>
    </w:lvl>
    <w:lvl w:ilvl="4" w:tplc="01266DCE" w:tentative="1">
      <w:start w:val="1"/>
      <w:numFmt w:val="lowerLetter"/>
      <w:lvlText w:val="%5."/>
      <w:lvlJc w:val="left"/>
      <w:pPr>
        <w:ind w:left="3240" w:hanging="360"/>
      </w:pPr>
    </w:lvl>
    <w:lvl w:ilvl="5" w:tplc="09DEF62A" w:tentative="1">
      <w:start w:val="1"/>
      <w:numFmt w:val="lowerRoman"/>
      <w:lvlText w:val="%6."/>
      <w:lvlJc w:val="right"/>
      <w:pPr>
        <w:ind w:left="3960" w:hanging="180"/>
      </w:pPr>
    </w:lvl>
    <w:lvl w:ilvl="6" w:tplc="2DBCEE96" w:tentative="1">
      <w:start w:val="1"/>
      <w:numFmt w:val="decimal"/>
      <w:lvlText w:val="%7."/>
      <w:lvlJc w:val="left"/>
      <w:pPr>
        <w:ind w:left="4680" w:hanging="360"/>
      </w:pPr>
    </w:lvl>
    <w:lvl w:ilvl="7" w:tplc="AEE2898A" w:tentative="1">
      <w:start w:val="1"/>
      <w:numFmt w:val="lowerLetter"/>
      <w:lvlText w:val="%8."/>
      <w:lvlJc w:val="left"/>
      <w:pPr>
        <w:ind w:left="5400" w:hanging="360"/>
      </w:pPr>
    </w:lvl>
    <w:lvl w:ilvl="8" w:tplc="E88CC91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42"/>
    <w:rsid w:val="0007317D"/>
    <w:rsid w:val="0015555D"/>
    <w:rsid w:val="00405897"/>
    <w:rsid w:val="008C2DC1"/>
    <w:rsid w:val="00900DB2"/>
    <w:rsid w:val="00B22ED0"/>
    <w:rsid w:val="00E722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8C2D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8C2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48371">
      <w:bodyDiv w:val="1"/>
      <w:marLeft w:val="0"/>
      <w:marRight w:val="0"/>
      <w:marTop w:val="0"/>
      <w:marBottom w:val="0"/>
      <w:divBdr>
        <w:top w:val="none" w:sz="0" w:space="0" w:color="auto"/>
        <w:left w:val="none" w:sz="0" w:space="0" w:color="auto"/>
        <w:bottom w:val="none" w:sz="0" w:space="0" w:color="auto"/>
        <w:right w:val="none" w:sz="0" w:space="0" w:color="auto"/>
      </w:divBdr>
    </w:div>
    <w:div w:id="1641617511">
      <w:bodyDiv w:val="1"/>
      <w:marLeft w:val="0"/>
      <w:marRight w:val="0"/>
      <w:marTop w:val="0"/>
      <w:marBottom w:val="0"/>
      <w:divBdr>
        <w:top w:val="none" w:sz="0" w:space="0" w:color="auto"/>
        <w:left w:val="none" w:sz="0" w:space="0" w:color="auto"/>
        <w:bottom w:val="none" w:sz="0" w:space="0" w:color="auto"/>
        <w:right w:val="none" w:sz="0" w:space="0" w:color="auto"/>
      </w:divBdr>
    </w:div>
    <w:div w:id="21112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JE6N4JFJXNNF-17-41898</_dlc_DocId>
    <_dlc_DocIdUrl xmlns="8b66ae41-1ec6-402e-b662-35d1932ca064">
      <Url>http://rkdhs-sb/enhet/EUKansli/_layouts/DocIdRedir.aspx?ID=JE6N4JFJXNNF-17-41898</Url>
      <Description>JE6N4JFJXNNF-17-41898</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38E2-3172-4851-994D-FF9D2C58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F91EC-B3AC-4B69-B68A-67C3FF66E932}">
  <ds:schemaRefs>
    <ds:schemaRef ds:uri="http://schemas.microsoft.com/sharepoint/v3/contenttype/forms"/>
  </ds:schemaRefs>
</ds:datastoreItem>
</file>

<file path=customXml/itemProps3.xml><?xml version="1.0" encoding="utf-8"?>
<ds:datastoreItem xmlns:ds="http://schemas.openxmlformats.org/officeDocument/2006/customXml" ds:itemID="{60B07D7C-96A7-4E55-BA60-1F685E664DD7}">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8b66ae41-1ec6-402e-b662-35d1932ca06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2FD60BB-DB3A-4CCD-AC31-116952C91CB5}">
  <ds:schemaRefs>
    <ds:schemaRef ds:uri="http://schemas.microsoft.com/sharepoint/v3/contenttype/forms/url"/>
  </ds:schemaRefs>
</ds:datastoreItem>
</file>

<file path=customXml/itemProps5.xml><?xml version="1.0" encoding="utf-8"?>
<ds:datastoreItem xmlns:ds="http://schemas.openxmlformats.org/officeDocument/2006/customXml" ds:itemID="{F5666B0A-0A91-443F-9389-17B8D30773A1}">
  <ds:schemaRefs>
    <ds:schemaRef ds:uri="http://schemas.microsoft.com/office/2006/metadata/customXsn"/>
  </ds:schemaRefs>
</ds:datastoreItem>
</file>

<file path=customXml/itemProps6.xml><?xml version="1.0" encoding="utf-8"?>
<ds:datastoreItem xmlns:ds="http://schemas.openxmlformats.org/officeDocument/2006/customXml" ds:itemID="{3B680099-8AF1-4895-BB9F-AE4E1F88D01E}">
  <ds:schemaRefs>
    <ds:schemaRef ds:uri="http://schemas.microsoft.com/sharepoint/events"/>
  </ds:schemaRefs>
</ds:datastoreItem>
</file>

<file path=customXml/itemProps7.xml><?xml version="1.0" encoding="utf-8"?>
<ds:datastoreItem xmlns:ds="http://schemas.openxmlformats.org/officeDocument/2006/customXml" ds:itemID="{EE4F6B10-EC0A-43A4-A0C2-97FE84C0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4479</Words>
  <Characters>23742</Characters>
  <Application>Microsoft Office Word</Application>
  <DocSecurity>0</DocSecurity>
  <Lines>197</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2016-06-02T06:22:00Z</dcterms:created>
  <dcterms:modified xsi:type="dcterms:W3CDTF">2016-06-02T08:03:00Z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Anton.Avall@regeringskansliet.se</vt:lpwstr>
  </property>
  <property fmtid="{D5CDD505-2E9C-101B-9397-08002B2CF9AE}" pid="4" name="MRelatedAgendaItemIds">
    <vt:lpwstr>1,3,4,5,6,7,8,9,10,11,12,13,14,15,16,17,18,19,20,21</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d6fc10dc-7f6b-474a-a07e-cfb9901881c2</vt:lpwstr>
  </property>
</Properties>
</file>