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CB8" w:rsidRPr="00FC3105" w:rsidRDefault="00695CB8" w:rsidP="00D2003C">
      <w:pPr>
        <w:pStyle w:val="Hemstlrubrik"/>
      </w:pPr>
      <w:r w:rsidRPr="00FC3105">
        <w:t>Förslag till riksdagsbeslut</w:t>
      </w:r>
    </w:p>
    <w:p w:rsidR="00695CB8" w:rsidRPr="00FC3105" w:rsidRDefault="00695CB8" w:rsidP="00695CB8">
      <w:pPr>
        <w:pStyle w:val="Hemstlatt"/>
      </w:pPr>
      <w:r w:rsidRPr="00FC3105">
        <w:t xml:space="preserve">Riksdagen tillkännager för regeringen </w:t>
      </w:r>
      <w:r w:rsidR="00745D19" w:rsidRPr="00FC3105">
        <w:t xml:space="preserve">som sin mening </w:t>
      </w:r>
      <w:r w:rsidRPr="00FC3105">
        <w:t xml:space="preserve">vad i motionen anförs om att föra över högre hemslöjdsutbildning från Handarbetets vänner till Göteborgs </w:t>
      </w:r>
      <w:r w:rsidR="00745D19" w:rsidRPr="00FC3105">
        <w:t>universitet</w:t>
      </w:r>
      <w:r w:rsidRPr="00FC3105">
        <w:t>.</w:t>
      </w:r>
    </w:p>
    <w:p w:rsidR="00695CB8" w:rsidRPr="00FC3105" w:rsidRDefault="00695CB8" w:rsidP="00695CB8">
      <w:pPr>
        <w:pStyle w:val="Rubrik1"/>
        <w:rPr>
          <w:bCs/>
        </w:rPr>
      </w:pPr>
      <w:r w:rsidRPr="00FC3105">
        <w:t>Det gäller vårt kulturarv – vår historia och hemslöjdens framtid</w:t>
      </w:r>
    </w:p>
    <w:p w:rsidR="00695CB8" w:rsidRPr="00FC3105" w:rsidRDefault="00695CB8" w:rsidP="00695CB8">
      <w:r w:rsidRPr="00FC3105">
        <w:t>Efter många år av diskussioner och utredande om ledarnas betydelse för he</w:t>
      </w:r>
      <w:r w:rsidRPr="00FC3105">
        <w:t>m</w:t>
      </w:r>
      <w:r w:rsidRPr="00FC3105">
        <w:t xml:space="preserve">slöjdens framtid finns nu ett förslag om att överföra den s.k. </w:t>
      </w:r>
      <w:r w:rsidR="00D2003C" w:rsidRPr="00FC3105">
        <w:t xml:space="preserve">högre </w:t>
      </w:r>
      <w:r w:rsidRPr="00FC3105">
        <w:t>hemslöjd</w:t>
      </w:r>
      <w:r w:rsidRPr="00FC3105">
        <w:t>s</w:t>
      </w:r>
      <w:r w:rsidRPr="00FC3105">
        <w:t xml:space="preserve">utbildningen vid HV (Handarbetets vänner) till Göteborgs </w:t>
      </w:r>
      <w:r w:rsidR="00D2003C" w:rsidRPr="00FC3105">
        <w:t>universitet</w:t>
      </w:r>
      <w:r w:rsidRPr="00FC3105">
        <w:t>. Göt</w:t>
      </w:r>
      <w:r w:rsidRPr="00FC3105">
        <w:t>e</w:t>
      </w:r>
      <w:r w:rsidRPr="00FC3105">
        <w:t xml:space="preserve">borgs </w:t>
      </w:r>
      <w:r w:rsidR="00D2003C" w:rsidRPr="00FC3105">
        <w:t xml:space="preserve">universitet </w:t>
      </w:r>
      <w:r w:rsidRPr="00FC3105">
        <w:t xml:space="preserve">har alla de ämnen som ingår i utbildningen, har förståelse för hemslöjdens speciella behov och har visat ett mycket stort intresse för att anordna denna utbildning. Göteborg har också många viktiga museer inom detta ämnesområde. Frågan är högaktuell och det är synnerligen angeläget att den föreslagna utbildningen kan starta redan höstterminen 2006.  För att detta ska vara möjligt måste frågan tas upp i höstens budgetarbete. Detta är också vad Svenska Hemslöjdsföreningarnas Riksförbund (SHR) och Nämnden för hemslöjdsfrågor (NFH) hemställt om i en skrivelse till </w:t>
      </w:r>
      <w:r w:rsidR="00D2003C" w:rsidRPr="00FC3105">
        <w:t>utbildningsministern</w:t>
      </w:r>
      <w:r w:rsidRPr="00FC3105">
        <w:t>.</w:t>
      </w:r>
    </w:p>
    <w:p w:rsidR="00695CB8" w:rsidRPr="00FC3105" w:rsidRDefault="00695CB8" w:rsidP="00D2003C">
      <w:pPr>
        <w:pStyle w:val="Normaltindrag"/>
      </w:pPr>
      <w:r w:rsidRPr="00FC3105">
        <w:t xml:space="preserve">Handarbetets </w:t>
      </w:r>
      <w:r w:rsidR="00D2003C" w:rsidRPr="00FC3105">
        <w:t xml:space="preserve">vänner </w:t>
      </w:r>
      <w:r w:rsidRPr="00FC3105">
        <w:t>(HV) har sedan 1964 bedrivit hemslöjdens ledaru</w:t>
      </w:r>
      <w:r w:rsidRPr="00FC3105">
        <w:t>t</w:t>
      </w:r>
      <w:r w:rsidRPr="00FC3105">
        <w:t>bildning – en idag kvalificerad eftergymnasial utbildning under tillsyn av Skolverket med statsbidrag som s.k. kompletterande utbildning</w:t>
      </w:r>
      <w:r w:rsidR="00B267E0" w:rsidRPr="00FC3105">
        <w:t>.</w:t>
      </w:r>
    </w:p>
    <w:p w:rsidR="00695CB8" w:rsidRPr="00FC3105" w:rsidRDefault="00695CB8" w:rsidP="00D2003C">
      <w:pPr>
        <w:pStyle w:val="Normaltindrag"/>
      </w:pPr>
      <w:r w:rsidRPr="00FC3105">
        <w:t>Den viktigaste uppgiften för hemslöjdens ledare är att väcka intresse för, främja och förmedla kunskap om hemslöjd. De ska arbeta för att bevara ett kulturarv och de ska stödja och utveckla slöjden som näring. Hemslöjdens uttryck är en inspirationskälla för dagens designmedvetna och är idag höga</w:t>
      </w:r>
      <w:r w:rsidRPr="00FC3105">
        <w:t>k</w:t>
      </w:r>
      <w:r w:rsidRPr="00FC3105">
        <w:t>tuell. För att klara alla viktiga uppgifter inom detta område behövs en utbil</w:t>
      </w:r>
      <w:r w:rsidRPr="00FC3105">
        <w:t>d</w:t>
      </w:r>
      <w:r w:rsidRPr="00FC3105">
        <w:t>ning på hög nivå anpassad för tiden och ändamålet</w:t>
      </w:r>
      <w:r w:rsidRPr="00FC3105">
        <w:rPr>
          <w:i/>
          <w:iCs/>
        </w:rPr>
        <w:t>.</w:t>
      </w:r>
      <w:r w:rsidRPr="00FC3105">
        <w:t xml:space="preserve"> </w:t>
      </w:r>
    </w:p>
    <w:p w:rsidR="00695CB8" w:rsidRPr="00FC3105" w:rsidRDefault="00695CB8" w:rsidP="00695CB8">
      <w:pPr>
        <w:pStyle w:val="Rubrik1"/>
      </w:pPr>
      <w:r w:rsidRPr="00FC3105">
        <w:lastRenderedPageBreak/>
        <w:t>Utbildningens inriktning, omfattning och kostnader</w:t>
      </w:r>
    </w:p>
    <w:p w:rsidR="00695CB8" w:rsidRPr="00FC3105" w:rsidRDefault="00695CB8" w:rsidP="00695CB8">
      <w:r w:rsidRPr="00FC3105">
        <w:t>En treårig grundläggande utbildning (120 poäng) föreslås som syftar till att ge studenterna de teoretiska och praktiska kunskaper och den kompetens som fordras för ledare inom hemslöjds- och det konstnärliga hantverksområdet (ledare inom hemslöjdsrörelsen, museiverksamhet, marknadsförings- och för</w:t>
      </w:r>
      <w:r w:rsidR="00923E27" w:rsidRPr="00FC3105">
        <w:softHyphen/>
      </w:r>
      <w:r w:rsidRPr="00FC3105">
        <w:t>sälj</w:t>
      </w:r>
      <w:r w:rsidR="00923E27" w:rsidRPr="00FC3105">
        <w:softHyphen/>
      </w:r>
      <w:r w:rsidRPr="00FC3105">
        <w:t>ningsverksamhet, produktutveckling, utställningsverksamhet och pedag</w:t>
      </w:r>
      <w:r w:rsidRPr="00FC3105">
        <w:t>o</w:t>
      </w:r>
      <w:r w:rsidRPr="00FC3105">
        <w:t xml:space="preserve">gisk verksamhet). Det kan också bli aktuellt att låta utbildningen utmynna i en examen på ”avancerad nivå” – dvs. en masterexamen </w:t>
      </w:r>
      <w:r w:rsidR="00D2003C" w:rsidRPr="00FC3105">
        <w:t>–</w:t>
      </w:r>
      <w:r w:rsidRPr="00FC3105">
        <w:t xml:space="preserve"> som vänder sig till studenter med kandidatexamen inom hemslöjd och konsthantverk.</w:t>
      </w:r>
    </w:p>
    <w:p w:rsidR="00695CB8" w:rsidRPr="00FC3105" w:rsidRDefault="00695CB8" w:rsidP="00D2003C">
      <w:pPr>
        <w:pStyle w:val="Normaltindrag"/>
      </w:pPr>
      <w:r w:rsidRPr="00FC3105">
        <w:t xml:space="preserve">Utgångspunkten bör vara den nuvarande </w:t>
      </w:r>
      <w:r w:rsidR="00D2003C" w:rsidRPr="00FC3105">
        <w:t xml:space="preserve">högre </w:t>
      </w:r>
      <w:r w:rsidRPr="00FC3105">
        <w:t>hemslöjdsutbildningen vid HV, men den utbildning som nu föreslås måste breddas och fördjupas för att förbereda studenterna för en bredare arbetsmarknad än hemslöjdskonsule</w:t>
      </w:r>
      <w:r w:rsidRPr="00FC3105">
        <w:t>n</w:t>
      </w:r>
      <w:r w:rsidRPr="00FC3105">
        <w:t>tens.</w:t>
      </w:r>
    </w:p>
    <w:p w:rsidR="00695CB8" w:rsidRPr="00FC3105" w:rsidRDefault="00695CB8" w:rsidP="00D2003C">
      <w:pPr>
        <w:pStyle w:val="Normaltindrag"/>
      </w:pPr>
      <w:r w:rsidRPr="00FC3105">
        <w:t>Antalet studenter som bör antas är 10 studenter årligen. Till den nuvarande utbildningen antas 16 elever vartannat år. Utbildningen bör kunna starta hös</w:t>
      </w:r>
      <w:r w:rsidRPr="00FC3105">
        <w:t>t</w:t>
      </w:r>
      <w:r w:rsidRPr="00FC3105">
        <w:t>terminen 2006.</w:t>
      </w:r>
    </w:p>
    <w:p w:rsidR="00695CB8" w:rsidRPr="00FC3105" w:rsidRDefault="00695CB8" w:rsidP="00695CB8">
      <w:pPr>
        <w:pStyle w:val="Rubrik1"/>
      </w:pPr>
      <w:r w:rsidRPr="00FC3105">
        <w:t>Lokalisering</w:t>
      </w:r>
    </w:p>
    <w:p w:rsidR="00695CB8" w:rsidRPr="00FC3105" w:rsidRDefault="00695CB8" w:rsidP="00695CB8">
      <w:r w:rsidRPr="00FC3105">
        <w:t>Kriterier för val av lärosäte:</w:t>
      </w:r>
    </w:p>
    <w:p w:rsidR="00695CB8" w:rsidRPr="00FC3105" w:rsidRDefault="00695CB8" w:rsidP="00D2003C">
      <w:pPr>
        <w:pStyle w:val="PunktlistaTankstreck"/>
        <w:ind w:left="340" w:hanging="340"/>
      </w:pPr>
      <w:r w:rsidRPr="00FC3105">
        <w:t>Utbildningen måste kunna få en skarp profil/egen ställning</w:t>
      </w:r>
      <w:r w:rsidR="00923E27" w:rsidRPr="00FC3105">
        <w:t>.</w:t>
      </w:r>
    </w:p>
    <w:p w:rsidR="00695CB8" w:rsidRPr="00FC3105" w:rsidRDefault="00695CB8" w:rsidP="00D2003C">
      <w:pPr>
        <w:pStyle w:val="PunktlistaTankstreck"/>
        <w:spacing w:before="0"/>
        <w:ind w:left="340" w:hanging="340"/>
      </w:pPr>
      <w:r w:rsidRPr="00FC3105">
        <w:t>Det måste finnas förståelse för hantverket och u</w:t>
      </w:r>
      <w:r w:rsidRPr="00FC3105">
        <w:t>t</w:t>
      </w:r>
      <w:r w:rsidRPr="00FC3105">
        <w:t>bildningen måst</w:t>
      </w:r>
      <w:r w:rsidR="00923E27" w:rsidRPr="00FC3105">
        <w:t>e kännas naturlig och välkommen.</w:t>
      </w:r>
    </w:p>
    <w:p w:rsidR="00695CB8" w:rsidRPr="00FC3105" w:rsidRDefault="00695CB8" w:rsidP="00D2003C">
      <w:pPr>
        <w:pStyle w:val="PunktlistaTankstreck"/>
        <w:spacing w:before="0"/>
        <w:ind w:left="340" w:hanging="340"/>
      </w:pPr>
      <w:r w:rsidRPr="00FC3105">
        <w:t>Textil slöjd och trä- och metallslöjd måste finnas i samma organisation och det måste finnas ändamålsenliga lokaler och utrustning för båda i</w:t>
      </w:r>
      <w:r w:rsidRPr="00FC3105">
        <w:t>n</w:t>
      </w:r>
      <w:r w:rsidRPr="00FC3105">
        <w:t>riktninga</w:t>
      </w:r>
      <w:r w:rsidRPr="00FC3105">
        <w:t>r</w:t>
      </w:r>
      <w:r w:rsidRPr="00FC3105">
        <w:t>na</w:t>
      </w:r>
      <w:r w:rsidR="00923E27" w:rsidRPr="00FC3105">
        <w:t>.</w:t>
      </w:r>
    </w:p>
    <w:p w:rsidR="00695CB8" w:rsidRPr="00FC3105" w:rsidRDefault="00695CB8" w:rsidP="00D2003C">
      <w:pPr>
        <w:pStyle w:val="PunktlistaTankstreck"/>
        <w:spacing w:before="0"/>
        <w:ind w:left="340" w:hanging="340"/>
      </w:pPr>
      <w:r w:rsidRPr="00FC3105">
        <w:t>Ersättningsbelopp och examensrätt måste finnas inom utbildningsomr</w:t>
      </w:r>
      <w:r w:rsidRPr="00FC3105">
        <w:t>å</w:t>
      </w:r>
      <w:r w:rsidRPr="00FC3105">
        <w:t>dena Design och Undervi</w:t>
      </w:r>
      <w:r w:rsidRPr="00FC3105">
        <w:t>s</w:t>
      </w:r>
      <w:r w:rsidRPr="00FC3105">
        <w:t>ning</w:t>
      </w:r>
      <w:r w:rsidR="00923E27" w:rsidRPr="00FC3105">
        <w:t>.</w:t>
      </w:r>
    </w:p>
    <w:p w:rsidR="00695CB8" w:rsidRPr="00FC3105" w:rsidRDefault="00695CB8" w:rsidP="00D2003C">
      <w:pPr>
        <w:pStyle w:val="PunktlistaTankstreck"/>
        <w:spacing w:before="0"/>
        <w:ind w:left="340" w:hanging="340"/>
      </w:pPr>
      <w:r w:rsidRPr="00FC3105">
        <w:t>Närhet till stora kulturhistoriska samlingar och det bör finnas en organ</w:t>
      </w:r>
      <w:r w:rsidRPr="00FC3105">
        <w:t>i</w:t>
      </w:r>
      <w:r w:rsidRPr="00FC3105">
        <w:t>sation för att hjälpa studenterna ut i samhälle och företagsamhet. Först</w:t>
      </w:r>
      <w:r w:rsidRPr="00FC3105">
        <w:t>å</w:t>
      </w:r>
      <w:r w:rsidRPr="00FC3105">
        <w:t>else för hemslöjdens förutsättningar och ekonomiska villkor är viktig. Alla dessa kriterier stä</w:t>
      </w:r>
      <w:r w:rsidRPr="00FC3105">
        <w:t>m</w:t>
      </w:r>
      <w:r w:rsidRPr="00FC3105">
        <w:t xml:space="preserve">mer väl överens med Göteborgs </w:t>
      </w:r>
      <w:r w:rsidR="00D2003C" w:rsidRPr="00FC3105">
        <w:t>universitet</w:t>
      </w:r>
      <w:r w:rsidRPr="00FC3105">
        <w:t>.</w:t>
      </w:r>
    </w:p>
    <w:p w:rsidR="00695CB8" w:rsidRPr="00FC3105" w:rsidRDefault="00695CB8" w:rsidP="00695CB8">
      <w:pPr>
        <w:pStyle w:val="Rubrik1"/>
      </w:pPr>
      <w:r w:rsidRPr="00FC3105">
        <w:t>Motiv</w:t>
      </w:r>
    </w:p>
    <w:p w:rsidR="00695CB8" w:rsidRPr="00FC3105" w:rsidRDefault="00695CB8" w:rsidP="00695CB8">
      <w:r w:rsidRPr="00FC3105">
        <w:t>Situationen är akut – om överföringen inte kan ske inom en snar framtid är rekryteringen till utbildningen och ett viktigt yrke hotat, en skada som blir svår att reparera. Denna yrkeskår har en nyckelroll i bevarandet och utvec</w:t>
      </w:r>
      <w:r w:rsidRPr="00FC3105">
        <w:t>k</w:t>
      </w:r>
      <w:r w:rsidRPr="00FC3105">
        <w:t xml:space="preserve">lingen av vårt gemensamma kulturarv. </w:t>
      </w:r>
    </w:p>
    <w:p w:rsidR="00695CB8" w:rsidRPr="00FC3105" w:rsidRDefault="00695CB8" w:rsidP="00D2003C">
      <w:pPr>
        <w:pStyle w:val="Normaltindrag"/>
      </w:pPr>
      <w:r w:rsidRPr="00FC3105">
        <w:t>Det rör sig om en liten strategisk utbildning som berör många i hela landet och det rör sig om en förhållandevis billig reform.  Det skulle vinna starkt gehör om förslaget genomfördes och omvänt – stort missnöje i breda kretsar om så inte skulle ske. Förväntningarna är nu stora på att reformen äntligen ska genomföras. Hemslöjdens fortlevnad och utveckling ställer krav på starka och välutbildade ledare. Det finns ett stort allmänintresse för hemslöjdsfrågor i landet.</w:t>
      </w:r>
    </w:p>
    <w:p w:rsidR="00695CB8" w:rsidRPr="00FC3105" w:rsidRDefault="00695CB8" w:rsidP="00D2003C">
      <w:pPr>
        <w:pStyle w:val="Normaltindrag"/>
      </w:pPr>
      <w:r w:rsidRPr="00FC3105">
        <w:t>Flera hantverksutbildningar har redan integrerats i högskolan. Vidare li</w:t>
      </w:r>
      <w:r w:rsidRPr="00FC3105">
        <w:t>g</w:t>
      </w:r>
      <w:r w:rsidRPr="00FC3105">
        <w:t>ger designutbildningarna och olika pedagogutbildningar inom närliggande omr</w:t>
      </w:r>
      <w:r w:rsidRPr="00FC3105">
        <w:t>å</w:t>
      </w:r>
      <w:r w:rsidRPr="00FC3105">
        <w:t xml:space="preserve">den (slöjd och bild) inom högskolan.   </w:t>
      </w:r>
    </w:p>
    <w:p w:rsidR="00695CB8" w:rsidRPr="00FC3105" w:rsidRDefault="00695CB8" w:rsidP="00D2003C">
      <w:pPr>
        <w:pStyle w:val="Normaltindrag"/>
      </w:pPr>
      <w:r w:rsidRPr="00FC3105">
        <w:t xml:space="preserve">Också de studerande har önskemål om att </w:t>
      </w:r>
      <w:r w:rsidR="00D2003C" w:rsidRPr="00FC3105">
        <w:t xml:space="preserve">högre </w:t>
      </w:r>
      <w:r w:rsidRPr="00FC3105">
        <w:t>hemslöjdsutbildningen, som motsvarande utbildningar, ska ligga inom högskolan och att den måste kunna leda vidare till fortsatta studier i högskolan. Antalet sökande till den nuvara</w:t>
      </w:r>
      <w:r w:rsidRPr="00FC3105">
        <w:t>n</w:t>
      </w:r>
      <w:r w:rsidRPr="00FC3105">
        <w:t>de utbildningen har minskat avsevärt de senaste åren. De studerande anser att utbildningen är en återvändsgränd – två års eftergymnasiala studier utan högskolepoäng och fyra terminers, av tolv tillåtna, förbrukade studiem</w:t>
      </w:r>
      <w:r w:rsidRPr="00FC3105">
        <w:t>e</w:t>
      </w:r>
      <w:r w:rsidRPr="00FC3105">
        <w:t xml:space="preserve">del på högskolenivå. </w:t>
      </w:r>
    </w:p>
    <w:p w:rsidR="00695CB8" w:rsidRPr="00FC3105" w:rsidRDefault="00695CB8" w:rsidP="00D2003C">
      <w:pPr>
        <w:pStyle w:val="Normaltindrag"/>
      </w:pPr>
      <w:r w:rsidRPr="00FC3105">
        <w:t>Det skulle vara ömsesidigt befrämjande om design-, konsthantverks- och hemslöjdsutbildningarna kom närmare varandra. Design- och konsthan</w:t>
      </w:r>
      <w:r w:rsidRPr="00FC3105">
        <w:t>t</w:t>
      </w:r>
      <w:r w:rsidRPr="00FC3105">
        <w:t>verks</w:t>
      </w:r>
      <w:r w:rsidR="00923E27" w:rsidRPr="00FC3105">
        <w:softHyphen/>
      </w:r>
      <w:r w:rsidRPr="00FC3105">
        <w:t>utbildningar behöver historien och omvänt, hemslöjdsutbildningen b</w:t>
      </w:r>
      <w:r w:rsidRPr="00FC3105">
        <w:t>e</w:t>
      </w:r>
      <w:r w:rsidRPr="00FC3105">
        <w:t>höver konfronteras med/stimuleras av förnyelsen i designutbildningarna och det analytiska, kritiska och reflekterande synsätt som är utmärkande för högsk</w:t>
      </w:r>
      <w:r w:rsidRPr="00FC3105">
        <w:t>o</w:t>
      </w:r>
      <w:r w:rsidRPr="00FC3105">
        <w:t>leutbildning.</w:t>
      </w:r>
    </w:p>
    <w:p w:rsidR="00695CB8" w:rsidRPr="00FC3105" w:rsidRDefault="00695CB8" w:rsidP="00D2003C">
      <w:pPr>
        <w:pStyle w:val="Normaltindrag"/>
      </w:pPr>
      <w:r w:rsidRPr="00FC3105">
        <w:t>Alla får arbete – t.ex. som hemslöjdskonsulenter, som butikschefer i bra</w:t>
      </w:r>
      <w:r w:rsidRPr="00FC3105">
        <w:t>n</w:t>
      </w:r>
      <w:r w:rsidRPr="00FC3105">
        <w:t>schen, inom museivärlden och hembygdsrörelsen, i företag (ex. Linum och Ikea), inom turistnäringen, inom utbildningsväsendet. En stor presumtiv a</w:t>
      </w:r>
      <w:r w:rsidRPr="00FC3105">
        <w:t>r</w:t>
      </w:r>
      <w:r w:rsidRPr="00FC3105">
        <w:t>betsmarknad finns inom rehab</w:t>
      </w:r>
      <w:r w:rsidR="00D2003C" w:rsidRPr="00FC3105">
        <w:t>i</w:t>
      </w:r>
      <w:r w:rsidRPr="00FC3105">
        <w:t>literingsområdet. Det ligger också i statens intresse. Staten finansierar en strategisk yrkeskategori – landets hemslöjd</w:t>
      </w:r>
      <w:r w:rsidRPr="00FC3105">
        <w:t>s</w:t>
      </w:r>
      <w:r w:rsidRPr="00FC3105">
        <w:t xml:space="preserve">konsulenter </w:t>
      </w:r>
      <w:r w:rsidR="00D2003C" w:rsidRPr="00FC3105">
        <w:t>–</w:t>
      </w:r>
      <w:r w:rsidRPr="00FC3105">
        <w:t xml:space="preserve"> som måste vara välutbildad. Vissa (konsulenter inom hård slöjd) är t.o.m. bristyrken idag.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003C" w:rsidRPr="00FC3105">
        <w:tblPrEx>
          <w:tblCellMar>
            <w:top w:w="0" w:type="dxa"/>
            <w:bottom w:w="0" w:type="dxa"/>
          </w:tblCellMar>
        </w:tblPrEx>
        <w:trPr>
          <w:cantSplit/>
        </w:trPr>
        <w:tc>
          <w:tcPr>
            <w:tcW w:w="3046" w:type="dxa"/>
          </w:tcPr>
          <w:p w:rsidR="00D2003C" w:rsidRPr="00FC3105" w:rsidRDefault="00D2003C" w:rsidP="00D2003C">
            <w:pPr>
              <w:pStyle w:val="UnderskriftDatum"/>
              <w:spacing w:before="240"/>
            </w:pPr>
            <w:r w:rsidRPr="00FC3105">
              <w:t>Stockholm den 30 september 2005</w:t>
            </w:r>
          </w:p>
        </w:tc>
        <w:tc>
          <w:tcPr>
            <w:tcW w:w="3047" w:type="dxa"/>
          </w:tcPr>
          <w:p w:rsidR="00D2003C" w:rsidRPr="00FC3105" w:rsidRDefault="00D2003C" w:rsidP="00D2003C">
            <w:pPr>
              <w:pStyle w:val="Underskrifter"/>
              <w:spacing w:before="240"/>
            </w:pPr>
          </w:p>
        </w:tc>
      </w:tr>
      <w:tr w:rsidR="00D2003C" w:rsidRPr="00FC3105">
        <w:tblPrEx>
          <w:tblCellMar>
            <w:top w:w="0" w:type="dxa"/>
            <w:bottom w:w="0" w:type="dxa"/>
          </w:tblCellMar>
        </w:tblPrEx>
        <w:trPr>
          <w:cantSplit/>
        </w:trPr>
        <w:tc>
          <w:tcPr>
            <w:tcW w:w="3046" w:type="dxa"/>
          </w:tcPr>
          <w:p w:rsidR="00D2003C" w:rsidRPr="00FC3105" w:rsidRDefault="00D2003C" w:rsidP="00D2003C">
            <w:pPr>
              <w:pStyle w:val="Underskrifter"/>
            </w:pPr>
            <w:r w:rsidRPr="00FC3105">
              <w:t>Birgitta Carlsson (c)</w:t>
            </w:r>
          </w:p>
        </w:tc>
        <w:tc>
          <w:tcPr>
            <w:tcW w:w="3047" w:type="dxa"/>
          </w:tcPr>
          <w:p w:rsidR="00D2003C" w:rsidRPr="00FC3105" w:rsidRDefault="00D2003C" w:rsidP="00D2003C">
            <w:pPr>
              <w:pStyle w:val="Underskrifter"/>
            </w:pPr>
          </w:p>
        </w:tc>
      </w:tr>
      <w:tr w:rsidR="00D2003C" w:rsidRPr="00FC3105">
        <w:tblPrEx>
          <w:tblCellMar>
            <w:top w:w="0" w:type="dxa"/>
            <w:bottom w:w="0" w:type="dxa"/>
          </w:tblCellMar>
        </w:tblPrEx>
        <w:trPr>
          <w:cantSplit/>
        </w:trPr>
        <w:tc>
          <w:tcPr>
            <w:tcW w:w="3046" w:type="dxa"/>
          </w:tcPr>
          <w:p w:rsidR="00D2003C" w:rsidRPr="00FC3105" w:rsidRDefault="00D2003C" w:rsidP="00D2003C">
            <w:pPr>
              <w:pStyle w:val="Underskrifter"/>
            </w:pPr>
            <w:r w:rsidRPr="00FC3105">
              <w:t>Anita Sidén (m)</w:t>
            </w:r>
          </w:p>
        </w:tc>
        <w:tc>
          <w:tcPr>
            <w:tcW w:w="3047" w:type="dxa"/>
          </w:tcPr>
          <w:p w:rsidR="00D2003C" w:rsidRPr="00FC3105" w:rsidRDefault="00D2003C" w:rsidP="00D2003C">
            <w:pPr>
              <w:pStyle w:val="Underskrifter"/>
            </w:pPr>
            <w:r w:rsidRPr="00FC3105">
              <w:t>Eva Flyborg (fp)</w:t>
            </w:r>
          </w:p>
        </w:tc>
      </w:tr>
      <w:tr w:rsidR="00D2003C" w:rsidRPr="00FC3105">
        <w:tblPrEx>
          <w:tblCellMar>
            <w:top w:w="0" w:type="dxa"/>
            <w:bottom w:w="0" w:type="dxa"/>
          </w:tblCellMar>
        </w:tblPrEx>
        <w:trPr>
          <w:cantSplit/>
        </w:trPr>
        <w:tc>
          <w:tcPr>
            <w:tcW w:w="3046" w:type="dxa"/>
          </w:tcPr>
          <w:p w:rsidR="00D2003C" w:rsidRPr="00FC3105" w:rsidRDefault="00D2003C" w:rsidP="00D2003C">
            <w:pPr>
              <w:pStyle w:val="Underskrifter"/>
            </w:pPr>
            <w:r w:rsidRPr="00FC3105">
              <w:t>Inger Davidson (kd)</w:t>
            </w:r>
          </w:p>
        </w:tc>
        <w:tc>
          <w:tcPr>
            <w:tcW w:w="3047" w:type="dxa"/>
          </w:tcPr>
          <w:p w:rsidR="00D2003C" w:rsidRPr="00FC3105" w:rsidRDefault="00D2003C" w:rsidP="00D2003C">
            <w:pPr>
              <w:pStyle w:val="Underskrifter"/>
            </w:pPr>
          </w:p>
        </w:tc>
      </w:tr>
    </w:tbl>
    <w:p w:rsidR="00E84F25" w:rsidRPr="00FC3105" w:rsidRDefault="00E84F25" w:rsidP="00D2003C">
      <w:pPr>
        <w:pStyle w:val="Normaltindrag"/>
      </w:pPr>
    </w:p>
    <w:sectPr w:rsidR="00E84F25" w:rsidRPr="00FC3105" w:rsidSect="00D200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5D8" w:rsidRPr="00FC3105" w:rsidRDefault="002B35D8">
      <w:r w:rsidRPr="00FC3105">
        <w:separator/>
      </w:r>
    </w:p>
  </w:endnote>
  <w:endnote w:type="continuationSeparator" w:id="0">
    <w:p w:rsidR="002B35D8" w:rsidRPr="00FC3105" w:rsidRDefault="002B35D8">
      <w:r w:rsidRPr="00FC3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8A" w:rsidRPr="00FC3105" w:rsidRDefault="00FC3105" w:rsidP="00D2003C">
    <w:pPr>
      <w:pStyle w:val="Sidfot"/>
    </w:pPr>
    <w:r w:rsidRPr="00FC31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2336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3C" w:rsidRDefault="00D2003C">
                          <w:pPr>
                            <w:pStyle w:val="NormalS5sidnrV"/>
                          </w:pPr>
                          <w:r>
                            <w:fldChar w:fldCharType="begin"/>
                          </w:r>
                          <w:r>
                            <w:instrText xml:space="preserve"> PAGE *\charformat</w:instrText>
                          </w:r>
                          <w:r>
                            <w:fldChar w:fldCharType="separate"/>
                          </w:r>
                          <w:r w:rsidR="00290C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03C" w:rsidRDefault="00D2003C">
                    <w:pPr>
                      <w:pStyle w:val="NormalS5sidnrV"/>
                    </w:pPr>
                    <w:r>
                      <w:fldChar w:fldCharType="begin"/>
                    </w:r>
                    <w:r>
                      <w:instrText xml:space="preserve"> PAGE *\charformat</w:instrText>
                    </w:r>
                    <w:r>
                      <w:fldChar w:fldCharType="separate"/>
                    </w:r>
                    <w:r w:rsidR="00290CE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CB8" w:rsidRPr="00FC3105" w:rsidRDefault="00FC3105" w:rsidP="00D2003C">
    <w:pPr>
      <w:pStyle w:val="Sidfot"/>
    </w:pPr>
    <w:r w:rsidRPr="00FC31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9346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3C" w:rsidRDefault="00D2003C">
                          <w:pPr>
                            <w:pStyle w:val="NormalS5sidnrH"/>
                            <w:ind w:right="0"/>
                          </w:pPr>
                          <w:r>
                            <w:fldChar w:fldCharType="begin"/>
                          </w:r>
                          <w:r>
                            <w:instrText xml:space="preserve"> PAGE *\charformat</w:instrText>
                          </w:r>
                          <w:r>
                            <w:fldChar w:fldCharType="separate"/>
                          </w:r>
                          <w:r w:rsidR="00290C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03C" w:rsidRDefault="00D2003C">
                    <w:pPr>
                      <w:pStyle w:val="NormalS5sidnrH"/>
                      <w:ind w:right="0"/>
                    </w:pPr>
                    <w:r>
                      <w:fldChar w:fldCharType="begin"/>
                    </w:r>
                    <w:r>
                      <w:instrText xml:space="preserve"> PAGE *\charformat</w:instrText>
                    </w:r>
                    <w:r>
                      <w:fldChar w:fldCharType="separate"/>
                    </w:r>
                    <w:r w:rsidR="00290C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CB8" w:rsidRPr="00FC3105" w:rsidRDefault="00FC3105" w:rsidP="00D2003C">
    <w:pPr>
      <w:pStyle w:val="Sidfot"/>
    </w:pPr>
    <w:r w:rsidRPr="00FC31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646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3C" w:rsidRDefault="00D2003C">
                          <w:pPr>
                            <w:pStyle w:val="NormalS5sidnrH"/>
                            <w:ind w:right="0"/>
                          </w:pPr>
                          <w:r>
                            <w:fldChar w:fldCharType="begin"/>
                          </w:r>
                          <w:r>
                            <w:instrText xml:space="preserve"> PAGE *\charformat</w:instrText>
                          </w:r>
                          <w:r>
                            <w:fldChar w:fldCharType="separate"/>
                          </w:r>
                          <w:r w:rsidR="00290C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03C" w:rsidRDefault="00D2003C">
                    <w:pPr>
                      <w:pStyle w:val="NormalS5sidnrH"/>
                      <w:ind w:right="0"/>
                    </w:pPr>
                    <w:r>
                      <w:fldChar w:fldCharType="begin"/>
                    </w:r>
                    <w:r>
                      <w:instrText xml:space="preserve"> PAGE *\charformat</w:instrText>
                    </w:r>
                    <w:r>
                      <w:fldChar w:fldCharType="separate"/>
                    </w:r>
                    <w:r w:rsidR="00290CE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5D8" w:rsidRPr="00FC3105" w:rsidRDefault="002B35D8">
      <w:r w:rsidRPr="00FC3105">
        <w:separator/>
      </w:r>
    </w:p>
  </w:footnote>
  <w:footnote w:type="continuationSeparator" w:id="0">
    <w:p w:rsidR="002B35D8" w:rsidRPr="00FC3105" w:rsidRDefault="002B35D8">
      <w:r w:rsidRPr="00FC3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28A" w:rsidRPr="00FC3105" w:rsidRDefault="00FC3105" w:rsidP="00D2003C">
    <w:pPr>
      <w:pStyle w:val="Sidhuvud"/>
    </w:pPr>
    <w:r w:rsidRPr="00FC31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702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3C" w:rsidRDefault="00D2003C">
                          <w:pPr>
                            <w:pStyle w:val="KantRubrikS5V"/>
                          </w:pPr>
                          <w:r>
                            <w:fldChar w:fldCharType="begin"/>
                          </w:r>
                          <w:r>
                            <w:instrText xml:space="preserve"> DOCPROPERTY "YearUser" *\charformat </w:instrText>
                          </w:r>
                          <w:r>
                            <w:fldChar w:fldCharType="separate"/>
                          </w:r>
                          <w:r w:rsidR="00290CE6">
                            <w:t>2005/06</w:t>
                          </w:r>
                          <w:r>
                            <w:fldChar w:fldCharType="end"/>
                          </w:r>
                          <w:r>
                            <w:t>:</w:t>
                          </w:r>
                          <w:r>
                            <w:fldChar w:fldCharType="begin"/>
                          </w:r>
                          <w:r>
                            <w:instrText xml:space="preserve"> DOCPROPERTY "Motionsnummer" *\charformat </w:instrText>
                          </w:r>
                          <w:r>
                            <w:fldChar w:fldCharType="separate"/>
                          </w:r>
                          <w:r w:rsidR="00290CE6">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03C" w:rsidRDefault="00D2003C">
                    <w:pPr>
                      <w:pStyle w:val="KantRubrikS5V"/>
                    </w:pPr>
                    <w:r>
                      <w:fldChar w:fldCharType="begin"/>
                    </w:r>
                    <w:r>
                      <w:instrText xml:space="preserve"> DOCPROPERTY "YearUser" *\charformat </w:instrText>
                    </w:r>
                    <w:r>
                      <w:fldChar w:fldCharType="separate"/>
                    </w:r>
                    <w:r w:rsidR="00290CE6">
                      <w:t>2005/06</w:t>
                    </w:r>
                    <w:r>
                      <w:fldChar w:fldCharType="end"/>
                    </w:r>
                    <w:r>
                      <w:t>:</w:t>
                    </w:r>
                    <w:r>
                      <w:fldChar w:fldCharType="begin"/>
                    </w:r>
                    <w:r>
                      <w:instrText xml:space="preserve"> DOCPROPERTY "Motionsnummer" *\charformat </w:instrText>
                    </w:r>
                    <w:r>
                      <w:fldChar w:fldCharType="separate"/>
                    </w:r>
                    <w:r w:rsidR="00290CE6">
                      <w:t>Ub416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CB8" w:rsidRPr="00FC3105" w:rsidRDefault="00FC3105" w:rsidP="00D2003C">
    <w:pPr>
      <w:pStyle w:val="Sidhuvud"/>
    </w:pPr>
    <w:r w:rsidRPr="00FC31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00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03C" w:rsidRDefault="00D2003C">
                          <w:pPr>
                            <w:pStyle w:val="KantRubrikS5H"/>
                            <w:ind w:right="0"/>
                          </w:pPr>
                          <w:r>
                            <w:fldChar w:fldCharType="begin"/>
                          </w:r>
                          <w:r>
                            <w:instrText xml:space="preserve"> DOCPROPERTY "YearUser" *\charformat </w:instrText>
                          </w:r>
                          <w:r>
                            <w:fldChar w:fldCharType="separate"/>
                          </w:r>
                          <w:r w:rsidR="00290CE6">
                            <w:t>2005/06</w:t>
                          </w:r>
                          <w:r>
                            <w:fldChar w:fldCharType="end"/>
                          </w:r>
                          <w:r>
                            <w:t>:</w:t>
                          </w:r>
                          <w:r>
                            <w:fldChar w:fldCharType="begin"/>
                          </w:r>
                          <w:r>
                            <w:instrText xml:space="preserve"> DOCPROPERTY "Motionsnummer" *\charformat </w:instrText>
                          </w:r>
                          <w:r>
                            <w:fldChar w:fldCharType="separate"/>
                          </w:r>
                          <w:r w:rsidR="00290CE6">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03C" w:rsidRDefault="00D2003C">
                    <w:pPr>
                      <w:pStyle w:val="KantRubrikS5H"/>
                      <w:ind w:right="0"/>
                    </w:pPr>
                    <w:r>
                      <w:fldChar w:fldCharType="begin"/>
                    </w:r>
                    <w:r>
                      <w:instrText xml:space="preserve"> DOCPROPERTY "YearUser" *\charformat </w:instrText>
                    </w:r>
                    <w:r>
                      <w:fldChar w:fldCharType="separate"/>
                    </w:r>
                    <w:r w:rsidR="00290CE6">
                      <w:t>2005/06</w:t>
                    </w:r>
                    <w:r>
                      <w:fldChar w:fldCharType="end"/>
                    </w:r>
                    <w:r>
                      <w:t>:</w:t>
                    </w:r>
                    <w:r>
                      <w:fldChar w:fldCharType="begin"/>
                    </w:r>
                    <w:r>
                      <w:instrText xml:space="preserve"> DOCPROPERTY "Motionsnummer" *\charformat </w:instrText>
                    </w:r>
                    <w:r>
                      <w:fldChar w:fldCharType="separate"/>
                    </w:r>
                    <w:r w:rsidR="00290CE6">
                      <w:t>Ub416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03C" w:rsidRPr="00FC3105" w:rsidRDefault="00D2003C">
    <w:pPr>
      <w:pStyle w:val="FSHNormal"/>
      <w:tabs>
        <w:tab w:val="right" w:pos="5840"/>
      </w:tabs>
    </w:pPr>
    <w:r w:rsidRPr="00FC3105">
      <w:br/>
    </w:r>
    <w:r w:rsidRPr="00FC3105">
      <w:fldChar w:fldCharType="begin" w:fldLock="1"/>
    </w:r>
    <w:r w:rsidRPr="00FC3105">
      <w:instrText xml:space="preserve"> DOCPROPERTY</w:instrText>
    </w:r>
    <w:r w:rsidRPr="00FC3105">
      <w:rPr>
        <w:sz w:val="18"/>
      </w:rPr>
      <w:instrText xml:space="preserve"> "YearUser" *\charformat </w:instrText>
    </w:r>
    <w:r w:rsidRPr="00FC3105">
      <w:fldChar w:fldCharType="separate"/>
    </w:r>
    <w:r w:rsidR="00290CE6" w:rsidRPr="00FC3105">
      <w:t>2005/06</w:t>
    </w:r>
    <w:r w:rsidRPr="00FC3105">
      <w:fldChar w:fldCharType="end"/>
    </w:r>
    <w:r w:rsidRPr="00FC3105">
      <w:t xml:space="preserve"> </w:t>
    </w:r>
    <w:r w:rsidRPr="00FC3105">
      <w:tab/>
      <w:t xml:space="preserve">mnr: </w:t>
    </w:r>
    <w:r w:rsidRPr="00FC3105">
      <w:fldChar w:fldCharType="begin" w:fldLock="1"/>
    </w:r>
    <w:r w:rsidRPr="00FC3105">
      <w:instrText xml:space="preserve"> DOCPROPERTY</w:instrText>
    </w:r>
    <w:r w:rsidRPr="00FC3105">
      <w:rPr>
        <w:sz w:val="18"/>
      </w:rPr>
      <w:instrText xml:space="preserve"> "Motionsnummer" *\charformat </w:instrText>
    </w:r>
    <w:r w:rsidRPr="00FC3105">
      <w:fldChar w:fldCharType="separate"/>
    </w:r>
    <w:r w:rsidR="00290CE6" w:rsidRPr="00FC3105">
      <w:t>Ub416</w:t>
    </w:r>
    <w:r w:rsidRPr="00FC3105">
      <w:fldChar w:fldCharType="end"/>
    </w:r>
    <w:r w:rsidRPr="00FC3105">
      <w:br/>
    </w:r>
    <w:r w:rsidRPr="00FC3105">
      <w:fldChar w:fldCharType="begin" w:fldLock="1"/>
    </w:r>
    <w:r w:rsidRPr="00FC3105">
      <w:instrText xml:space="preserve"> DOCPROPERTY</w:instrText>
    </w:r>
    <w:r w:rsidRPr="00FC3105">
      <w:rPr>
        <w:sz w:val="18"/>
      </w:rPr>
      <w:instrText xml:space="preserve"> "Samling" *\charformat </w:instrText>
    </w:r>
    <w:r w:rsidRPr="00FC3105">
      <w:fldChar w:fldCharType="end"/>
    </w:r>
    <w:r w:rsidRPr="00FC3105">
      <w:tab/>
      <w:t xml:space="preserve">pnr: </w:t>
    </w:r>
    <w:r w:rsidRPr="00FC3105">
      <w:fldChar w:fldCharType="begin" w:fldLock="1"/>
    </w:r>
    <w:r w:rsidRPr="00FC3105">
      <w:instrText xml:space="preserve"> DOCPROPERTY</w:instrText>
    </w:r>
    <w:r w:rsidRPr="00FC3105">
      <w:rPr>
        <w:sz w:val="18"/>
      </w:rPr>
      <w:instrText xml:space="preserve"> "Partinummer" *\charformat </w:instrText>
    </w:r>
    <w:r w:rsidRPr="00FC3105">
      <w:fldChar w:fldCharType="separate"/>
    </w:r>
    <w:r w:rsidR="00290CE6" w:rsidRPr="00FC3105">
      <w:t>-c709</w:t>
    </w:r>
    <w:r w:rsidRPr="00FC3105">
      <w:fldChar w:fldCharType="end"/>
    </w:r>
  </w:p>
  <w:p w:rsidR="00D2003C" w:rsidRPr="00FC3105" w:rsidRDefault="00D2003C">
    <w:pPr>
      <w:pStyle w:val="FSHRub1"/>
    </w:pPr>
    <w:r w:rsidRPr="00FC3105">
      <w:t>Motion till riksdagen</w:t>
    </w:r>
    <w:r w:rsidRPr="00FC3105">
      <w:br/>
    </w:r>
    <w:r w:rsidRPr="00FC3105">
      <w:fldChar w:fldCharType="begin" w:fldLock="1"/>
    </w:r>
    <w:r w:rsidRPr="00FC3105">
      <w:instrText xml:space="preserve"> DOCPROPERTY "YearUser" *\charformat </w:instrText>
    </w:r>
    <w:r w:rsidRPr="00FC3105">
      <w:fldChar w:fldCharType="separate"/>
    </w:r>
    <w:r w:rsidR="00290CE6" w:rsidRPr="00FC3105">
      <w:t>2005/06</w:t>
    </w:r>
    <w:r w:rsidRPr="00FC3105">
      <w:fldChar w:fldCharType="end"/>
    </w:r>
    <w:r w:rsidRPr="00FC3105">
      <w:t>:</w:t>
    </w:r>
    <w:r w:rsidRPr="00FC3105">
      <w:fldChar w:fldCharType="begin" w:fldLock="1"/>
    </w:r>
    <w:r w:rsidRPr="00FC3105">
      <w:instrText xml:space="preserve"> DOCPROPERTY "Motionsnummer" *\charformat </w:instrText>
    </w:r>
    <w:r w:rsidRPr="00FC3105">
      <w:fldChar w:fldCharType="separate"/>
    </w:r>
    <w:r w:rsidR="00290CE6" w:rsidRPr="00FC3105">
      <w:t>Ub416</w:t>
    </w:r>
    <w:r w:rsidRPr="00FC3105">
      <w:fldChar w:fldCharType="end"/>
    </w:r>
  </w:p>
  <w:p w:rsidR="00D2003C" w:rsidRPr="00FC3105" w:rsidRDefault="00D2003C">
    <w:pPr>
      <w:pStyle w:val="FSHNormalS5"/>
    </w:pPr>
    <w:r w:rsidRPr="00FC3105">
      <w:fldChar w:fldCharType="begin" w:fldLock="1"/>
    </w:r>
    <w:r w:rsidRPr="00FC3105">
      <w:instrText xml:space="preserve"> DOCPROPERTY "MotionarText" *\charformat </w:instrText>
    </w:r>
    <w:r w:rsidRPr="00FC3105">
      <w:fldChar w:fldCharType="separate"/>
    </w:r>
    <w:r w:rsidR="00290CE6" w:rsidRPr="00FC3105">
      <w:t>av Birgitta Carlsson m.fl. (c, m, fp, kd)</w:t>
    </w:r>
    <w:r w:rsidRPr="00FC3105">
      <w:fldChar w:fldCharType="end"/>
    </w:r>
    <w:r w:rsidRPr="00FC3105">
      <w:br/>
    </w:r>
    <w:r w:rsidRPr="00FC3105">
      <w:fldChar w:fldCharType="begin" w:fldLock="1"/>
    </w:r>
    <w:r w:rsidRPr="00FC3105">
      <w:instrText xml:space="preserve"> DOCPROPERTY "SvarFrasKort" *\charformat </w:instrText>
    </w:r>
    <w:r w:rsidRPr="00FC3105">
      <w:fldChar w:fldCharType="end"/>
    </w:r>
  </w:p>
  <w:p w:rsidR="00D2003C" w:rsidRPr="00FC3105" w:rsidRDefault="00D2003C">
    <w:pPr>
      <w:pStyle w:val="FSHTitel"/>
    </w:pPr>
    <w:r w:rsidRPr="00FC3105">
      <w:fldChar w:fldCharType="begin" w:fldLock="1"/>
    </w:r>
    <w:r w:rsidRPr="00FC3105">
      <w:instrText xml:space="preserve"> DOCPROPERTY</w:instrText>
    </w:r>
    <w:r w:rsidRPr="00FC3105">
      <w:rPr>
        <w:sz w:val="18"/>
      </w:rPr>
      <w:instrText xml:space="preserve"> "RubrikSvar" *\charformat </w:instrText>
    </w:r>
    <w:r w:rsidRPr="00FC3105">
      <w:fldChar w:fldCharType="separate"/>
    </w:r>
    <w:r w:rsidR="00290CE6" w:rsidRPr="00FC3105">
      <w:t>Högre hemslöjdsutbildningen till Göteborgs universitet</w:t>
    </w:r>
    <w:r w:rsidRPr="00FC3105">
      <w:fldChar w:fldCharType="end"/>
    </w:r>
  </w:p>
  <w:p w:rsidR="00D2003C" w:rsidRPr="00FC3105" w:rsidRDefault="00D2003C" w:rsidP="00D200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A27294"/>
    <w:multiLevelType w:val="hybridMultilevel"/>
    <w:tmpl w:val="D80A7C94"/>
    <w:lvl w:ilvl="0" w:tplc="C4B4CEAC">
      <w:numFmt w:val="bullet"/>
      <w:lvlText w:val="–"/>
      <w:lvlJc w:val="left"/>
      <w:pPr>
        <w:tabs>
          <w:tab w:val="num" w:pos="2160"/>
        </w:tabs>
        <w:ind w:left="2160" w:hanging="360"/>
      </w:pPr>
      <w:rPr>
        <w:rFonts w:ascii="Times New Roman" w:eastAsia="Times New Roman" w:hAnsi="Times New Roman" w:cs="Times New Roman"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1B42621C"/>
    <w:multiLevelType w:val="hybridMultilevel"/>
    <w:tmpl w:val="39861B90"/>
    <w:lvl w:ilvl="0" w:tplc="C4B4CEAC">
      <w:numFmt w:val="bullet"/>
      <w:lvlText w:val="–"/>
      <w:lvlJc w:val="left"/>
      <w:pPr>
        <w:tabs>
          <w:tab w:val="num" w:pos="1260"/>
        </w:tabs>
        <w:ind w:left="12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D2A4DA7"/>
    <w:multiLevelType w:val="hybridMultilevel"/>
    <w:tmpl w:val="81565A1E"/>
    <w:lvl w:ilvl="0" w:tplc="55E0FB7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2F58A9"/>
    <w:multiLevelType w:val="hybridMultilevel"/>
    <w:tmpl w:val="09F4133E"/>
    <w:lvl w:ilvl="0" w:tplc="D0B8C186">
      <w:start w:val="1"/>
      <w:numFmt w:val="bullet"/>
      <w:lvlText w:val=""/>
      <w:lvlJc w:val="left"/>
      <w:pPr>
        <w:tabs>
          <w:tab w:val="num" w:pos="1240"/>
        </w:tabs>
        <w:ind w:left="1240" w:hanging="34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9137DC8"/>
    <w:multiLevelType w:val="hybridMultilevel"/>
    <w:tmpl w:val="642EB9A4"/>
    <w:lvl w:ilvl="0" w:tplc="C4B4CEAC">
      <w:numFmt w:val="bullet"/>
      <w:lvlText w:val="–"/>
      <w:lvlJc w:val="left"/>
      <w:pPr>
        <w:tabs>
          <w:tab w:val="num" w:pos="2160"/>
        </w:tabs>
        <w:ind w:left="2160" w:hanging="360"/>
      </w:pPr>
      <w:rPr>
        <w:rFonts w:ascii="Times New Roman" w:eastAsia="Times New Roman" w:hAnsi="Times New Roman" w:cs="Times New Roman"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CA61EC9"/>
    <w:multiLevelType w:val="hybridMultilevel"/>
    <w:tmpl w:val="541AD0FE"/>
    <w:lvl w:ilvl="0" w:tplc="C4B4CEAC">
      <w:numFmt w:val="bullet"/>
      <w:lvlText w:val="–"/>
      <w:lvlJc w:val="left"/>
      <w:pPr>
        <w:tabs>
          <w:tab w:val="num" w:pos="1260"/>
        </w:tabs>
        <w:ind w:left="1260" w:hanging="360"/>
      </w:pPr>
      <w:rPr>
        <w:rFonts w:ascii="Times New Roman" w:eastAsia="Times New Roman" w:hAnsi="Times New Roman" w:cs="Times New Roman"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16cid:durableId="1178885977">
    <w:abstractNumId w:val="17"/>
  </w:num>
  <w:num w:numId="2" w16cid:durableId="663319179">
    <w:abstractNumId w:val="10"/>
  </w:num>
  <w:num w:numId="3" w16cid:durableId="514464089">
    <w:abstractNumId w:val="13"/>
  </w:num>
  <w:num w:numId="4" w16cid:durableId="736441650">
    <w:abstractNumId w:val="16"/>
  </w:num>
  <w:num w:numId="5" w16cid:durableId="1910799711">
    <w:abstractNumId w:val="8"/>
  </w:num>
  <w:num w:numId="6" w16cid:durableId="105929996">
    <w:abstractNumId w:val="3"/>
  </w:num>
  <w:num w:numId="7" w16cid:durableId="1590121693">
    <w:abstractNumId w:val="2"/>
  </w:num>
  <w:num w:numId="8" w16cid:durableId="1817724283">
    <w:abstractNumId w:val="1"/>
  </w:num>
  <w:num w:numId="9" w16cid:durableId="1124231770">
    <w:abstractNumId w:val="0"/>
  </w:num>
  <w:num w:numId="10" w16cid:durableId="1165977019">
    <w:abstractNumId w:val="9"/>
  </w:num>
  <w:num w:numId="11" w16cid:durableId="184514675">
    <w:abstractNumId w:val="7"/>
  </w:num>
  <w:num w:numId="12" w16cid:durableId="675229054">
    <w:abstractNumId w:val="6"/>
  </w:num>
  <w:num w:numId="13" w16cid:durableId="1959986258">
    <w:abstractNumId w:val="5"/>
  </w:num>
  <w:num w:numId="14" w16cid:durableId="1652364905">
    <w:abstractNumId w:val="4"/>
  </w:num>
  <w:num w:numId="15" w16cid:durableId="1556086967">
    <w:abstractNumId w:val="14"/>
  </w:num>
  <w:num w:numId="16" w16cid:durableId="417403800">
    <w:abstractNumId w:val="15"/>
  </w:num>
  <w:num w:numId="17" w16cid:durableId="1918780186">
    <w:abstractNumId w:val="19"/>
  </w:num>
  <w:num w:numId="18" w16cid:durableId="1907648410">
    <w:abstractNumId w:val="11"/>
  </w:num>
  <w:num w:numId="19" w16cid:durableId="1403791073">
    <w:abstractNumId w:val="18"/>
  </w:num>
  <w:num w:numId="20" w16cid:durableId="824778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7C0E00"/>
    <w:rsid w:val="0004381F"/>
    <w:rsid w:val="00064BC3"/>
    <w:rsid w:val="00066775"/>
    <w:rsid w:val="00072FB9"/>
    <w:rsid w:val="00100531"/>
    <w:rsid w:val="00201DFB"/>
    <w:rsid w:val="00204A63"/>
    <w:rsid w:val="00212FF1"/>
    <w:rsid w:val="00230193"/>
    <w:rsid w:val="0025068A"/>
    <w:rsid w:val="002818D3"/>
    <w:rsid w:val="00290CE6"/>
    <w:rsid w:val="002B35D8"/>
    <w:rsid w:val="002D11A8"/>
    <w:rsid w:val="002F7E50"/>
    <w:rsid w:val="00445271"/>
    <w:rsid w:val="004A0504"/>
    <w:rsid w:val="004E38D9"/>
    <w:rsid w:val="005B145B"/>
    <w:rsid w:val="00690CBF"/>
    <w:rsid w:val="00695CB8"/>
    <w:rsid w:val="00740D6D"/>
    <w:rsid w:val="00745D19"/>
    <w:rsid w:val="00794149"/>
    <w:rsid w:val="007B67A7"/>
    <w:rsid w:val="007C0E00"/>
    <w:rsid w:val="007C6092"/>
    <w:rsid w:val="00923E27"/>
    <w:rsid w:val="009E25D3"/>
    <w:rsid w:val="00A053C6"/>
    <w:rsid w:val="00A7728A"/>
    <w:rsid w:val="00B13BF0"/>
    <w:rsid w:val="00B267E0"/>
    <w:rsid w:val="00BE33E3"/>
    <w:rsid w:val="00C1285C"/>
    <w:rsid w:val="00C27B7D"/>
    <w:rsid w:val="00CF7A43"/>
    <w:rsid w:val="00D1174F"/>
    <w:rsid w:val="00D2003C"/>
    <w:rsid w:val="00DC6C70"/>
    <w:rsid w:val="00E22893"/>
    <w:rsid w:val="00E360DE"/>
    <w:rsid w:val="00E75D28"/>
    <w:rsid w:val="00E84F25"/>
    <w:rsid w:val="00FA3374"/>
    <w:rsid w:val="00FC31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157F7-BE5F-4779-A110-ADB8A91A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medindrag2">
    <w:name w:val="Body Text Indent 2"/>
    <w:basedOn w:val="Normal"/>
    <w:rsid w:val="00695CB8"/>
    <w:pPr>
      <w:spacing w:line="240" w:lineRule="auto"/>
      <w:ind w:left="900"/>
    </w:pPr>
    <w:rPr>
      <w:szCs w:val="24"/>
      <w:lang w:eastAsia="en-US"/>
    </w:rPr>
  </w:style>
  <w:style w:type="paragraph" w:styleId="Ballongtext">
    <w:name w:val="Balloon Text"/>
    <w:basedOn w:val="Normal"/>
    <w:semiHidden/>
    <w:rsid w:val="007C0E00"/>
    <w:rPr>
      <w:rFonts w:ascii="Tahoma" w:hAnsi="Tahoma" w:cs="Tahoma"/>
      <w:sz w:val="16"/>
      <w:szCs w:val="16"/>
    </w:rPr>
  </w:style>
  <w:style w:type="paragraph" w:customStyle="1" w:styleId="Hemstlrubrik">
    <w:name w:val="Hemstl_rubrik"/>
    <w:basedOn w:val="Rubrik1"/>
    <w:next w:val="Normal"/>
    <w:rsid w:val="00D2003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45D1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792</Words>
  <Characters>5079</Characters>
  <Application>Microsoft Office Word</Application>
  <DocSecurity>4</DocSecurity>
  <Lines>101</Lines>
  <Paragraphs>33</Paragraphs>
  <ScaleCrop>false</ScaleCrop>
  <HeadingPairs>
    <vt:vector size="2" baseType="variant">
      <vt:variant>
        <vt:lpstr>Rubrik</vt:lpstr>
      </vt:variant>
      <vt:variant>
        <vt:i4>1</vt:i4>
      </vt:variant>
    </vt:vector>
  </HeadingPairs>
  <TitlesOfParts>
    <vt:vector size="1" baseType="lpstr">
      <vt:lpstr>Ub416</vt:lpstr>
    </vt:vector>
  </TitlesOfParts>
  <Company>Riksdagen</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Ub416</dc:title>
  <dc:subject>Ub416</dc:subject>
  <dc:creator>Riksdagen</dc:creator>
  <cp:keywords>Riksdagen</cp:keywords>
  <dc:description/>
  <cp:lastModifiedBy>Lars Brink</cp:lastModifiedBy>
  <cp:revision>2</cp:revision>
  <cp:lastPrinted>2006-01-18T07:02:00Z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Högre hemslöjdsutbildningen till Göteborgs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hemslöjdsutbildningen till Göteborgs universitet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(c)\Sidén, Anita (m)\Flyborg, Eva (fp)\Davidson,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Anita Sidén (m), Eva Flyborg (fp), 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20052006000000000099000007090070</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20052006000000000099000007090070</vt:lpwstr>
  </property>
  <property fmtid="{D5CDD505-2E9C-101B-9397-08002B2CF9AE}" pid="50" name="nummer">
    <vt:lpwstr>416</vt:lpwstr>
  </property>
  <property fmtid="{D5CDD505-2E9C-101B-9397-08002B2CF9AE}" pid="51" name="utskottsbeteckning">
    <vt:lpwstr>Ub</vt:lpwstr>
  </property>
</Properties>
</file>