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37F40" w:rsidRDefault="00314DF8" w14:paraId="448DC68B" w14:textId="77777777">
      <w:pPr>
        <w:pStyle w:val="Rubrik1"/>
        <w:spacing w:after="300"/>
      </w:pPr>
      <w:sdt>
        <w:sdtPr>
          <w:alias w:val="CC_Boilerplate_4"/>
          <w:tag w:val="CC_Boilerplate_4"/>
          <w:id w:val="-1644581176"/>
          <w:lock w:val="sdtLocked"/>
          <w:placeholder>
            <w:docPart w:val="B477E9285CED42ACB923182B9675F653"/>
          </w:placeholder>
          <w:text/>
        </w:sdtPr>
        <w:sdtEndPr/>
        <w:sdtContent>
          <w:r w:rsidRPr="009B062B" w:rsidR="00AF30DD">
            <w:t>Förslag till riksdagsbeslut</w:t>
          </w:r>
        </w:sdtContent>
      </w:sdt>
      <w:bookmarkEnd w:id="0"/>
      <w:bookmarkEnd w:id="1"/>
    </w:p>
    <w:sdt>
      <w:sdtPr>
        <w:alias w:val="Yrkande 1"/>
        <w:tag w:val="5d820920-ac2b-48a1-b132-3d49c58c3e56"/>
        <w:id w:val="1373882269"/>
        <w:lock w:val="sdtLocked"/>
      </w:sdtPr>
      <w:sdtEndPr/>
      <w:sdtContent>
        <w:p w:rsidR="00590102" w:rsidRDefault="00227815" w14:paraId="53BC64ED" w14:textId="77777777">
          <w:pPr>
            <w:pStyle w:val="Frslagstext"/>
            <w:numPr>
              <w:ilvl w:val="0"/>
              <w:numId w:val="0"/>
            </w:numPr>
          </w:pPr>
          <w:r>
            <w:t>Riksdagen ställer sig bakom det som anförs i motionen om att se över lagstiftningen så att fler drogblandningar förbjuds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F68CE7A0934736AB9FA81EBD8CE56E"/>
        </w:placeholder>
        <w:text/>
      </w:sdtPr>
      <w:sdtEndPr/>
      <w:sdtContent>
        <w:p w:rsidRPr="009B062B" w:rsidR="006D79C9" w:rsidP="00333E95" w:rsidRDefault="006D79C9" w14:paraId="3020EFF9" w14:textId="77777777">
          <w:pPr>
            <w:pStyle w:val="Rubrik1"/>
          </w:pPr>
          <w:r>
            <w:t>Motivering</w:t>
          </w:r>
        </w:p>
      </w:sdtContent>
    </w:sdt>
    <w:bookmarkEnd w:displacedByCustomXml="prev" w:id="3"/>
    <w:bookmarkEnd w:displacedByCustomXml="prev" w:id="4"/>
    <w:p w:rsidR="0056669A" w:rsidP="00B37F40" w:rsidRDefault="0056669A" w14:paraId="0A400BD4" w14:textId="64841441">
      <w:pPr>
        <w:pStyle w:val="Normalutanindragellerluft"/>
      </w:pPr>
      <w:r>
        <w:t xml:space="preserve">Vi kan se hur tillgängligheten till narkotika ökar allt mer i samhället samtidigt som det även sker en ökad tillverkning. Polisen, </w:t>
      </w:r>
      <w:r w:rsidR="00227815">
        <w:t>t</w:t>
      </w:r>
      <w:r>
        <w:t xml:space="preserve">ullen och Kustbevakningen gör allt fler och större tillslag av narkotika. Enligt en rapport från EU:s narkotikabyrå EMCDDA ökar även antalet varianter av syntetiska droger. Eftersom det kommer ut en aldrig sinande ström av nya substanser på marknaden så ligger lagstiftningen ständigt efter. Här behövs det nya grepp för att juridiken ska hinna med. </w:t>
      </w:r>
    </w:p>
    <w:p w:rsidR="0056669A" w:rsidP="0056669A" w:rsidRDefault="0056669A" w14:paraId="1F679876" w14:textId="007EAA1C">
      <w:r>
        <w:t>Jag anser att begreppet psyk</w:t>
      </w:r>
      <w:r w:rsidR="00E960C9">
        <w:t>oaktiva</w:t>
      </w:r>
      <w:r>
        <w:t xml:space="preserve"> substanser behöver utvidgas så att inte enskilda substanser förbjuds en och en. Det behövs ett begrepp som håller juridiskt så att lag</w:t>
      </w:r>
      <w:r w:rsidR="003A06EC">
        <w:softHyphen/>
      </w:r>
      <w:r>
        <w:t xml:space="preserve">stiftningen inte hela tiden ligger efter. Givetvis måste det finnas strikt medicinska undantag, men uppmärksamheten kring t.ex. spice pekade på problemet, där varje enskild komponent behövde kriminaliseras, istället för att blandningen i sin helhet och dess syfte (beteendeförändring/centralstimulerande verkan) är målet. Nätdrogerna behöver klassificeras utifrån </w:t>
      </w:r>
      <w:r w:rsidR="00227815">
        <w:t>sin</w:t>
      </w:r>
      <w:r>
        <w:t xml:space="preserve"> kemiska grundstruktur för att bedömas som farliga. </w:t>
      </w:r>
    </w:p>
    <w:sdt>
      <w:sdtPr>
        <w:rPr>
          <w:i/>
          <w:noProof/>
        </w:rPr>
        <w:alias w:val="CC_Underskrifter"/>
        <w:tag w:val="CC_Underskrifter"/>
        <w:id w:val="583496634"/>
        <w:lock w:val="sdtContentLocked"/>
        <w:placeholder>
          <w:docPart w:val="394B680FECEB40A28DE11927C714931F"/>
        </w:placeholder>
      </w:sdtPr>
      <w:sdtEndPr>
        <w:rPr>
          <w:i w:val="0"/>
          <w:noProof w:val="0"/>
        </w:rPr>
      </w:sdtEndPr>
      <w:sdtContent>
        <w:p w:rsidR="00B37F40" w:rsidP="00B37F40" w:rsidRDefault="00B37F40" w14:paraId="7D230B5D" w14:textId="77777777"/>
        <w:p w:rsidRPr="008E0FE2" w:rsidR="004801AC" w:rsidP="00B37F40" w:rsidRDefault="00314DF8" w14:paraId="5914F53C" w14:textId="09D0AF7A"/>
      </w:sdtContent>
    </w:sdt>
    <w:tbl>
      <w:tblPr>
        <w:tblW w:w="5000" w:type="pct"/>
        <w:tblLook w:val="04A0" w:firstRow="1" w:lastRow="0" w:firstColumn="1" w:lastColumn="0" w:noHBand="0" w:noVBand="1"/>
        <w:tblCaption w:val="underskrifter"/>
      </w:tblPr>
      <w:tblGrid>
        <w:gridCol w:w="4252"/>
        <w:gridCol w:w="4252"/>
      </w:tblGrid>
      <w:tr w:rsidR="00590102" w14:paraId="2B7D892C" w14:textId="77777777">
        <w:trPr>
          <w:cantSplit/>
        </w:trPr>
        <w:tc>
          <w:tcPr>
            <w:tcW w:w="50" w:type="pct"/>
            <w:vAlign w:val="bottom"/>
          </w:tcPr>
          <w:p w:rsidR="00590102" w:rsidRDefault="00227815" w14:paraId="17F44F79" w14:textId="77777777">
            <w:pPr>
              <w:pStyle w:val="Underskrifter"/>
              <w:spacing w:after="0"/>
            </w:pPr>
            <w:r>
              <w:t>Hanna Westerén (S)</w:t>
            </w:r>
          </w:p>
        </w:tc>
        <w:tc>
          <w:tcPr>
            <w:tcW w:w="50" w:type="pct"/>
            <w:vAlign w:val="bottom"/>
          </w:tcPr>
          <w:p w:rsidR="00590102" w:rsidRDefault="00590102" w14:paraId="1299A5E2" w14:textId="77777777">
            <w:pPr>
              <w:pStyle w:val="Underskrifter"/>
              <w:spacing w:after="0"/>
            </w:pPr>
          </w:p>
        </w:tc>
      </w:tr>
    </w:tbl>
    <w:p w:rsidR="00512D79" w:rsidRDefault="00512D79" w14:paraId="0750A80B" w14:textId="77777777"/>
    <w:sectPr w:rsidR="00512D7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7958D" w14:textId="77777777" w:rsidR="008365C8" w:rsidRDefault="008365C8" w:rsidP="000C1CAD">
      <w:pPr>
        <w:spacing w:line="240" w:lineRule="auto"/>
      </w:pPr>
      <w:r>
        <w:separator/>
      </w:r>
    </w:p>
  </w:endnote>
  <w:endnote w:type="continuationSeparator" w:id="0">
    <w:p w14:paraId="781E0E5C" w14:textId="77777777" w:rsidR="008365C8" w:rsidRDefault="008365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7C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F0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BADD" w14:textId="5E530E70" w:rsidR="00262EA3" w:rsidRPr="00B37F40" w:rsidRDefault="00262EA3" w:rsidP="00B37F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1FC3F" w14:textId="77777777" w:rsidR="008365C8" w:rsidRDefault="008365C8" w:rsidP="000C1CAD">
      <w:pPr>
        <w:spacing w:line="240" w:lineRule="auto"/>
      </w:pPr>
      <w:r>
        <w:separator/>
      </w:r>
    </w:p>
  </w:footnote>
  <w:footnote w:type="continuationSeparator" w:id="0">
    <w:p w14:paraId="38CE49F1" w14:textId="77777777" w:rsidR="008365C8" w:rsidRDefault="008365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2F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A7293A" wp14:editId="56E58E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38F095" w14:textId="774CD80E" w:rsidR="00262EA3" w:rsidRDefault="00314DF8" w:rsidP="008103B5">
                          <w:pPr>
                            <w:jc w:val="right"/>
                          </w:pPr>
                          <w:sdt>
                            <w:sdtPr>
                              <w:alias w:val="CC_Noformat_Partikod"/>
                              <w:tag w:val="CC_Noformat_Partikod"/>
                              <w:id w:val="-53464382"/>
                              <w:text/>
                            </w:sdtPr>
                            <w:sdtEndPr/>
                            <w:sdtContent>
                              <w:r w:rsidR="00EB3846">
                                <w:t>S</w:t>
                              </w:r>
                            </w:sdtContent>
                          </w:sdt>
                          <w:sdt>
                            <w:sdtPr>
                              <w:alias w:val="CC_Noformat_Partinummer"/>
                              <w:tag w:val="CC_Noformat_Partinummer"/>
                              <w:id w:val="-1709555926"/>
                              <w:text/>
                            </w:sdtPr>
                            <w:sdtEndPr/>
                            <w:sdtContent>
                              <w:r w:rsidR="0056669A">
                                <w:t>1910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A729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38F095" w14:textId="774CD80E" w:rsidR="00262EA3" w:rsidRDefault="00314DF8" w:rsidP="008103B5">
                    <w:pPr>
                      <w:jc w:val="right"/>
                    </w:pPr>
                    <w:sdt>
                      <w:sdtPr>
                        <w:alias w:val="CC_Noformat_Partikod"/>
                        <w:tag w:val="CC_Noformat_Partikod"/>
                        <w:id w:val="-53464382"/>
                        <w:text/>
                      </w:sdtPr>
                      <w:sdtEndPr/>
                      <w:sdtContent>
                        <w:r w:rsidR="00EB3846">
                          <w:t>S</w:t>
                        </w:r>
                      </w:sdtContent>
                    </w:sdt>
                    <w:sdt>
                      <w:sdtPr>
                        <w:alias w:val="CC_Noformat_Partinummer"/>
                        <w:tag w:val="CC_Noformat_Partinummer"/>
                        <w:id w:val="-1709555926"/>
                        <w:text/>
                      </w:sdtPr>
                      <w:sdtEndPr/>
                      <w:sdtContent>
                        <w:r w:rsidR="0056669A">
                          <w:t>1910</w:t>
                        </w:r>
                      </w:sdtContent>
                    </w:sdt>
                  </w:p>
                </w:txbxContent>
              </v:textbox>
              <w10:wrap anchorx="page"/>
            </v:shape>
          </w:pict>
        </mc:Fallback>
      </mc:AlternateContent>
    </w:r>
  </w:p>
  <w:p w14:paraId="498102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A2B1" w14:textId="77777777" w:rsidR="00262EA3" w:rsidRDefault="00262EA3" w:rsidP="008563AC">
    <w:pPr>
      <w:jc w:val="right"/>
    </w:pPr>
  </w:p>
  <w:p w14:paraId="34AF30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E29B" w14:textId="77777777" w:rsidR="00262EA3" w:rsidRDefault="00314D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A35A1C" wp14:editId="78C4BA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A94BE5" w14:textId="39267784" w:rsidR="00262EA3" w:rsidRDefault="00314DF8" w:rsidP="00A314CF">
    <w:pPr>
      <w:pStyle w:val="FSHNormal"/>
      <w:spacing w:before="40"/>
    </w:pPr>
    <w:sdt>
      <w:sdtPr>
        <w:alias w:val="CC_Noformat_Motionstyp"/>
        <w:tag w:val="CC_Noformat_Motionstyp"/>
        <w:id w:val="1162973129"/>
        <w:lock w:val="sdtContentLocked"/>
        <w15:appearance w15:val="hidden"/>
        <w:text/>
      </w:sdtPr>
      <w:sdtEndPr/>
      <w:sdtContent>
        <w:r w:rsidR="00B37F40">
          <w:t>Enskild motion</w:t>
        </w:r>
      </w:sdtContent>
    </w:sdt>
    <w:r w:rsidR="00821B36">
      <w:t xml:space="preserve"> </w:t>
    </w:r>
    <w:sdt>
      <w:sdtPr>
        <w:alias w:val="CC_Noformat_Partikod"/>
        <w:tag w:val="CC_Noformat_Partikod"/>
        <w:id w:val="1471015553"/>
        <w:text/>
      </w:sdtPr>
      <w:sdtEndPr/>
      <w:sdtContent>
        <w:r w:rsidR="00EB3846">
          <w:t>S</w:t>
        </w:r>
      </w:sdtContent>
    </w:sdt>
    <w:sdt>
      <w:sdtPr>
        <w:alias w:val="CC_Noformat_Partinummer"/>
        <w:tag w:val="CC_Noformat_Partinummer"/>
        <w:id w:val="-2014525982"/>
        <w:text/>
      </w:sdtPr>
      <w:sdtEndPr/>
      <w:sdtContent>
        <w:r w:rsidR="0056669A">
          <w:t>1910</w:t>
        </w:r>
      </w:sdtContent>
    </w:sdt>
  </w:p>
  <w:p w14:paraId="2ED16623" w14:textId="77777777" w:rsidR="00262EA3" w:rsidRPr="008227B3" w:rsidRDefault="00314D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480D4E" w14:textId="7283DBA4" w:rsidR="00262EA3" w:rsidRPr="008227B3" w:rsidRDefault="00314D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7F4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7F40">
          <w:t>:1291</w:t>
        </w:r>
      </w:sdtContent>
    </w:sdt>
  </w:p>
  <w:p w14:paraId="113332D8" w14:textId="70B873F4" w:rsidR="00262EA3" w:rsidRDefault="00314DF8" w:rsidP="00E03A3D">
    <w:pPr>
      <w:pStyle w:val="Motionr"/>
    </w:pPr>
    <w:sdt>
      <w:sdtPr>
        <w:alias w:val="CC_Noformat_Avtext"/>
        <w:tag w:val="CC_Noformat_Avtext"/>
        <w:id w:val="-2020768203"/>
        <w:lock w:val="sdtContentLocked"/>
        <w15:appearance w15:val="hidden"/>
        <w:text/>
      </w:sdtPr>
      <w:sdtEndPr/>
      <w:sdtContent>
        <w:r w:rsidR="00B37F40">
          <w:t>av Hanna Westerén (S)</w:t>
        </w:r>
      </w:sdtContent>
    </w:sdt>
  </w:p>
  <w:sdt>
    <w:sdtPr>
      <w:alias w:val="CC_Noformat_Rubtext"/>
      <w:tag w:val="CC_Noformat_Rubtext"/>
      <w:id w:val="-218060500"/>
      <w:lock w:val="sdtLocked"/>
      <w:text/>
    </w:sdtPr>
    <w:sdtEndPr/>
    <w:sdtContent>
      <w:p w14:paraId="74324336" w14:textId="02234A75" w:rsidR="00262EA3" w:rsidRDefault="0056669A" w:rsidP="00283E0F">
        <w:pPr>
          <w:pStyle w:val="FSHRub2"/>
        </w:pPr>
        <w:r>
          <w:t>Kriminalisering av fler substanser</w:t>
        </w:r>
      </w:p>
    </w:sdtContent>
  </w:sdt>
  <w:sdt>
    <w:sdtPr>
      <w:alias w:val="CC_Boilerplate_3"/>
      <w:tag w:val="CC_Boilerplate_3"/>
      <w:id w:val="1606463544"/>
      <w:lock w:val="sdtContentLocked"/>
      <w15:appearance w15:val="hidden"/>
      <w:text w:multiLine="1"/>
    </w:sdtPr>
    <w:sdtEndPr/>
    <w:sdtContent>
      <w:p w14:paraId="474958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38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815"/>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DF8"/>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6EC"/>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3D"/>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79"/>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69A"/>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02"/>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91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5C8"/>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F40"/>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893"/>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C9"/>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846"/>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669F32"/>
  <w15:chartTrackingRefBased/>
  <w15:docId w15:val="{01D7808A-6FFB-4343-9B05-26C74F7D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77E9285CED42ACB923182B9675F653"/>
        <w:category>
          <w:name w:val="Allmänt"/>
          <w:gallery w:val="placeholder"/>
        </w:category>
        <w:types>
          <w:type w:val="bbPlcHdr"/>
        </w:types>
        <w:behaviors>
          <w:behavior w:val="content"/>
        </w:behaviors>
        <w:guid w:val="{EF361D08-5AAD-4C98-8B47-CCA7BAE34580}"/>
      </w:docPartPr>
      <w:docPartBody>
        <w:p w:rsidR="00D6754D" w:rsidRDefault="00936EE5">
          <w:pPr>
            <w:pStyle w:val="B477E9285CED42ACB923182B9675F653"/>
          </w:pPr>
          <w:r w:rsidRPr="005A0A93">
            <w:rPr>
              <w:rStyle w:val="Platshllartext"/>
            </w:rPr>
            <w:t>Förslag till riksdagsbeslut</w:t>
          </w:r>
        </w:p>
      </w:docPartBody>
    </w:docPart>
    <w:docPart>
      <w:docPartPr>
        <w:name w:val="A6F68CE7A0934736AB9FA81EBD8CE56E"/>
        <w:category>
          <w:name w:val="Allmänt"/>
          <w:gallery w:val="placeholder"/>
        </w:category>
        <w:types>
          <w:type w:val="bbPlcHdr"/>
        </w:types>
        <w:behaviors>
          <w:behavior w:val="content"/>
        </w:behaviors>
        <w:guid w:val="{6400A1D1-CBC1-497D-90BD-DB1612EB59DF}"/>
      </w:docPartPr>
      <w:docPartBody>
        <w:p w:rsidR="00D6754D" w:rsidRDefault="00936EE5">
          <w:pPr>
            <w:pStyle w:val="A6F68CE7A0934736AB9FA81EBD8CE56E"/>
          </w:pPr>
          <w:r w:rsidRPr="005A0A93">
            <w:rPr>
              <w:rStyle w:val="Platshllartext"/>
            </w:rPr>
            <w:t>Motivering</w:t>
          </w:r>
        </w:p>
      </w:docPartBody>
    </w:docPart>
    <w:docPart>
      <w:docPartPr>
        <w:name w:val="394B680FECEB40A28DE11927C714931F"/>
        <w:category>
          <w:name w:val="Allmänt"/>
          <w:gallery w:val="placeholder"/>
        </w:category>
        <w:types>
          <w:type w:val="bbPlcHdr"/>
        </w:types>
        <w:behaviors>
          <w:behavior w:val="content"/>
        </w:behaviors>
        <w:guid w:val="{2BD621FE-4F67-4F67-BD0D-0F2EE3140345}"/>
      </w:docPartPr>
      <w:docPartBody>
        <w:p w:rsidR="00542F40" w:rsidRDefault="00542F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E5"/>
    <w:rsid w:val="00542F40"/>
    <w:rsid w:val="00936EE5"/>
    <w:rsid w:val="00B53CC4"/>
    <w:rsid w:val="00D675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77E9285CED42ACB923182B9675F653">
    <w:name w:val="B477E9285CED42ACB923182B9675F653"/>
  </w:style>
  <w:style w:type="paragraph" w:customStyle="1" w:styleId="A6F68CE7A0934736AB9FA81EBD8CE56E">
    <w:name w:val="A6F68CE7A0934736AB9FA81EBD8CE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43D7F9-0F74-4498-9AB9-1E42B1384DCE}"/>
</file>

<file path=customXml/itemProps2.xml><?xml version="1.0" encoding="utf-8"?>
<ds:datastoreItem xmlns:ds="http://schemas.openxmlformats.org/officeDocument/2006/customXml" ds:itemID="{ABC4D339-2CB5-4CD1-8127-842E4937EB0D}"/>
</file>

<file path=customXml/itemProps3.xml><?xml version="1.0" encoding="utf-8"?>
<ds:datastoreItem xmlns:ds="http://schemas.openxmlformats.org/officeDocument/2006/customXml" ds:itemID="{9E67700C-F7B9-43F8-90C1-812F2FFDABA8}"/>
</file>

<file path=docProps/app.xml><?xml version="1.0" encoding="utf-8"?>
<Properties xmlns="http://schemas.openxmlformats.org/officeDocument/2006/extended-properties" xmlns:vt="http://schemas.openxmlformats.org/officeDocument/2006/docPropsVTypes">
  <Template>Normal</Template>
  <TotalTime>8</TotalTime>
  <Pages>1</Pages>
  <Words>187</Words>
  <Characters>1118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