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C7AB240EE7F46EB9BEA9582BF521C65"/>
        </w:placeholder>
        <w:text/>
      </w:sdtPr>
      <w:sdtEndPr/>
      <w:sdtContent>
        <w:p w:rsidRPr="009B062B" w:rsidR="00AF30DD" w:rsidP="00C8023F" w:rsidRDefault="00AF30DD" w14:paraId="106394AB" w14:textId="745DEF5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3492df-955d-4be2-b7db-bbf9077e872d"/>
        <w:id w:val="1993059619"/>
        <w:lock w:val="sdtLocked"/>
      </w:sdtPr>
      <w:sdtEndPr/>
      <w:sdtContent>
        <w:p w:rsidR="0013259D" w:rsidRDefault="002C67A9" w14:paraId="41B92A3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utveckla parkeringsarkar via ett pilotprojekt för Göteborgs södra skärgård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EEB013B132040558B9CD931FFFFBFB3"/>
        </w:placeholder>
        <w:text/>
      </w:sdtPr>
      <w:sdtEndPr/>
      <w:sdtContent>
        <w:p w:rsidRPr="009B062B" w:rsidR="006D79C9" w:rsidP="00333E95" w:rsidRDefault="006D79C9" w14:paraId="778FF1D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93F18" w:rsidP="00F02760" w:rsidRDefault="00A93F18" w14:paraId="75B8A14F" w14:textId="279D8538">
      <w:pPr>
        <w:pStyle w:val="Normalutanindragellerluft"/>
      </w:pPr>
      <w:r>
        <w:t>De södra öarna i Göteborgs skärgård är bilfria, och erbjuder allt från mysiga samhällen till helt obebodda öar. Öarna nås året runt med Styrsöbolagets båtar från Saltholmens färjeterminal eller Stenpiren i city. Den södra skärgården sträcker sig från Rivö i norr till Vrångö i söder. Vissa öar kommer du endast till under sommaren, om du inte har egen båt. Skärgården lever upp under sommaren då de ca 5</w:t>
      </w:r>
      <w:r w:rsidR="002C67A9">
        <w:t> </w:t>
      </w:r>
      <w:r>
        <w:t xml:space="preserve">000 bofasta mångdubblas och båtarna avgår med mer täta turer. </w:t>
      </w:r>
    </w:p>
    <w:p w:rsidR="00A93F18" w:rsidP="00F02760" w:rsidRDefault="00A93F18" w14:paraId="47113FBF" w14:textId="0B237219">
      <w:r w:rsidRPr="00F02760">
        <w:rPr>
          <w:spacing w:val="-3"/>
        </w:rPr>
        <w:t>Att bo i södra skärgården är trivsamt men också utmanande för dem som inte arbetar eller turistar på öarna. Ett stort problem för de boende på öarna är tillgången till parker</w:t>
      </w:r>
      <w:r w:rsidRPr="00F02760" w:rsidR="00F02760">
        <w:rPr>
          <w:spacing w:val="-3"/>
        </w:rPr>
        <w:softHyphen/>
      </w:r>
      <w:r w:rsidRPr="00F02760">
        <w:rPr>
          <w:spacing w:val="-3"/>
        </w:rPr>
        <w:t>ingsplatser på fastlandet. För att underlätta för de öboende bör det upprättas fler parker</w:t>
      </w:r>
      <w:r w:rsidR="00F02760">
        <w:rPr>
          <w:spacing w:val="-3"/>
        </w:rPr>
        <w:softHyphen/>
      </w:r>
      <w:r w:rsidRPr="00F02760">
        <w:rPr>
          <w:spacing w:val="-3"/>
        </w:rPr>
        <w:t xml:space="preserve">ingsplatser </w:t>
      </w:r>
      <w:r w:rsidRPr="00F02760">
        <w:t>men även för att underlätta för sommargäster, hantverkare och besökare till de bofasta öborna.</w:t>
      </w:r>
    </w:p>
    <w:p w:rsidR="00A93F18" w:rsidP="00F02760" w:rsidRDefault="00A93F18" w14:paraId="7BC75986" w14:textId="2AF20AA2">
      <w:r>
        <w:t>Det finns begränsat med markutrymme för att bygga fler parkeringsplatser nära skär</w:t>
      </w:r>
      <w:r w:rsidR="00F02760">
        <w:softHyphen/>
      </w:r>
      <w:r w:rsidRPr="00F02760">
        <w:rPr>
          <w:spacing w:val="-3"/>
        </w:rPr>
        <w:t>gårdsbåtarnas anlöp. Jag ser dock att begränsningen inte endast bör vara till att bygga par</w:t>
      </w:r>
      <w:r w:rsidRPr="00F02760" w:rsidR="00F02760">
        <w:rPr>
          <w:spacing w:val="-3"/>
        </w:rPr>
        <w:softHyphen/>
      </w:r>
      <w:r w:rsidRPr="00F02760">
        <w:rPr>
          <w:spacing w:val="-3"/>
        </w:rPr>
        <w:t>keringar på land. Göteborgs stad har sedan 1991 haft en flytande parkeringsplats</w:t>
      </w:r>
      <w:r>
        <w:t>, P</w:t>
      </w:r>
      <w:r w:rsidR="00F02760">
        <w:t>-</w:t>
      </w:r>
      <w:r>
        <w:t xml:space="preserve">Arken, </w:t>
      </w:r>
      <w:r w:rsidRPr="00F02760">
        <w:rPr>
          <w:spacing w:val="-3"/>
        </w:rPr>
        <w:t>som var placerad vid Skeppsbron men som sedan en tid har sin vistelse vid Lilla Bommen.</w:t>
      </w:r>
      <w:r>
        <w:t xml:space="preserve"> </w:t>
      </w:r>
    </w:p>
    <w:p w:rsidR="00A93F18" w:rsidP="00F02760" w:rsidRDefault="00A93F18" w14:paraId="29C27366" w14:textId="3FAE6AA2">
      <w:r>
        <w:t xml:space="preserve">Att utveckla ett koncept liknande P-Arken för de boende i södra skärgården skulle ge </w:t>
      </w:r>
      <w:r w:rsidRPr="00F02760">
        <w:rPr>
          <w:spacing w:val="-3"/>
        </w:rPr>
        <w:t>möjlighet att parkeringsproblematiken för samtliga aktuella bilister, likväl som att frigöra</w:t>
      </w:r>
      <w:r>
        <w:t xml:space="preserve"> befintliga parkeringsplatser som öborna idag nyttjar. </w:t>
      </w:r>
    </w:p>
    <w:p w:rsidRPr="00422B9E" w:rsidR="00422B9E" w:rsidP="00F02760" w:rsidRDefault="00A93F18" w14:paraId="683DEBE5" w14:textId="119E7A7E">
      <w:r>
        <w:lastRenderedPageBreak/>
        <w:t>Jag föreslår sålunda att det bör utredas om ett pilotprojekt för Göteborgs södra skär</w:t>
      </w:r>
      <w:r w:rsidR="00F02760">
        <w:softHyphen/>
      </w:r>
      <w:r>
        <w:t>gård i syfte att utveckla parkeringsarkar kan genomföras. I samband med ett pilotprojekt för att utveckla konceptet P-Arken bör designen anpassas för att smälta in i skärgårds</w:t>
      </w:r>
      <w:r w:rsidR="00F02760">
        <w:softHyphen/>
      </w:r>
      <w:r>
        <w:t>miljön. P-arkarnas utformning och deras design kan med fördel lämnas till lärosäten i Göteborg där arkitektur är en del i akademin. Behovet av att se över förutsättningarna utifrån lagstiftning som exempelvis plan- och bygglagen måste givetvis ingå i ett dylikt pilotprojekt. Lämpligt är också att projektet bedrivs i nära samarbete med de boende på öarna för att bland annat se över möjligheten till elbil</w:t>
      </w:r>
      <w:r w:rsidR="002C67A9">
        <w:t>s</w:t>
      </w:r>
      <w:r>
        <w:t>pooler i syfte att minska behovet av att äga en egen bil likväl som att minska klimatpåverkan.</w:t>
      </w:r>
    </w:p>
    <w:sdt>
      <w:sdtPr>
        <w:alias w:val="CC_Underskrifter"/>
        <w:tag w:val="CC_Underskrifter"/>
        <w:id w:val="583496634"/>
        <w:lock w:val="sdtContentLocked"/>
        <w:placeholder>
          <w:docPart w:val="A6BE6A8CD0F94BB2AA75AC16B111601E"/>
        </w:placeholder>
      </w:sdtPr>
      <w:sdtEndPr/>
      <w:sdtContent>
        <w:p w:rsidR="00C8023F" w:rsidP="00C8023F" w:rsidRDefault="00C8023F" w14:paraId="5E4540DF" w14:textId="77777777"/>
        <w:p w:rsidRPr="008E0FE2" w:rsidR="004801AC" w:rsidP="00C8023F" w:rsidRDefault="00F02760" w14:paraId="74B6FA59" w14:textId="32DCC11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3259D" w14:paraId="332C50A3" w14:textId="77777777">
        <w:trPr>
          <w:cantSplit/>
        </w:trPr>
        <w:tc>
          <w:tcPr>
            <w:tcW w:w="50" w:type="pct"/>
            <w:vAlign w:val="bottom"/>
          </w:tcPr>
          <w:p w:rsidR="0013259D" w:rsidRDefault="002C67A9" w14:paraId="38FAD47B" w14:textId="77777777">
            <w:pPr>
              <w:pStyle w:val="Underskrifter"/>
              <w:spacing w:after="0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 w:rsidR="0013259D" w:rsidRDefault="002C67A9" w14:paraId="09B656CB" w14:textId="77777777">
            <w:pPr>
              <w:pStyle w:val="Underskrifter"/>
              <w:spacing w:after="0"/>
            </w:pPr>
            <w:r>
              <w:t>Dennis Dioukarev (SD)</w:t>
            </w:r>
          </w:p>
        </w:tc>
      </w:tr>
    </w:tbl>
    <w:p w:rsidR="005A6613" w:rsidRDefault="005A6613" w14:paraId="113EECF2" w14:textId="77777777"/>
    <w:sectPr w:rsidR="005A661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B8AF" w14:textId="77777777" w:rsidR="00A93F18" w:rsidRDefault="00A93F18" w:rsidP="000C1CAD">
      <w:pPr>
        <w:spacing w:line="240" w:lineRule="auto"/>
      </w:pPr>
      <w:r>
        <w:separator/>
      </w:r>
    </w:p>
  </w:endnote>
  <w:endnote w:type="continuationSeparator" w:id="0">
    <w:p w14:paraId="14C84D2D" w14:textId="77777777" w:rsidR="00A93F18" w:rsidRDefault="00A93F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5A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7F3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774D" w14:textId="41E5CB94" w:rsidR="00262EA3" w:rsidRPr="00C8023F" w:rsidRDefault="00262EA3" w:rsidP="00C802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EAB3" w14:textId="77777777" w:rsidR="00A93F18" w:rsidRDefault="00A93F18" w:rsidP="000C1CAD">
      <w:pPr>
        <w:spacing w:line="240" w:lineRule="auto"/>
      </w:pPr>
      <w:r>
        <w:separator/>
      </w:r>
    </w:p>
  </w:footnote>
  <w:footnote w:type="continuationSeparator" w:id="0">
    <w:p w14:paraId="3C171D98" w14:textId="77777777" w:rsidR="00A93F18" w:rsidRDefault="00A93F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AB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2F3CA6" wp14:editId="5236A7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3E6A7" w14:textId="7BEE1DE8" w:rsidR="00262EA3" w:rsidRDefault="00F0276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93F1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2F3CA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C3E6A7" w14:textId="7BEE1DE8" w:rsidR="00262EA3" w:rsidRDefault="00F0276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93F1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510D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064B" w14:textId="77777777" w:rsidR="00262EA3" w:rsidRDefault="00262EA3" w:rsidP="008563AC">
    <w:pPr>
      <w:jc w:val="right"/>
    </w:pPr>
  </w:p>
  <w:p w14:paraId="48AD41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FF8A" w14:textId="77777777" w:rsidR="00262EA3" w:rsidRDefault="00F0276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5C71183" wp14:editId="10F78C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EAF45F3" w14:textId="4D76D0A9" w:rsidR="00262EA3" w:rsidRDefault="00F0276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8023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93F1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51B35A6" w14:textId="77777777" w:rsidR="00262EA3" w:rsidRPr="008227B3" w:rsidRDefault="00F0276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E5E7E3" w14:textId="36477AF6" w:rsidR="00262EA3" w:rsidRPr="008227B3" w:rsidRDefault="00F0276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023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023F">
          <w:t>:609</w:t>
        </w:r>
      </w:sdtContent>
    </w:sdt>
  </w:p>
  <w:p w14:paraId="71FDCD59" w14:textId="1EBDA354" w:rsidR="00262EA3" w:rsidRDefault="00F0276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CC0ADEE324D4C609679299467478737"/>
        </w:placeholder>
        <w15:appearance w15:val="hidden"/>
        <w:text/>
      </w:sdtPr>
      <w:sdtEndPr/>
      <w:sdtContent>
        <w:r w:rsidR="00C8023F">
          <w:t>av Jimmy Ståhl och Dennis Dioukarev (båda 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6AA48CB5FB6476689097C2E2EE9D763"/>
      </w:placeholder>
      <w:text/>
    </w:sdtPr>
    <w:sdtEndPr/>
    <w:sdtContent>
      <w:p w14:paraId="30BBC007" w14:textId="43CAC9FE" w:rsidR="00262EA3" w:rsidRDefault="00A93F18" w:rsidP="00283E0F">
        <w:pPr>
          <w:pStyle w:val="FSHRub2"/>
        </w:pPr>
        <w:r>
          <w:t>Pilotprojekt i Göteborgs södra skärgård för att utveckla parkeringsarkar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DC2873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93F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259D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7A9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51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61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84B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F1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23F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760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B29D4D"/>
  <w15:chartTrackingRefBased/>
  <w15:docId w15:val="{8C3CEDAB-7052-4DE0-A076-468C677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C8023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C8023F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C8023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C8023F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C8023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C8023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C8023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C8023F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C8023F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C8023F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8023F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C8023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C8023F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C8023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C8023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C8023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C8023F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C8023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C8023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C8023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C8023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C8023F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C8023F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C8023F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C8023F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C8023F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C8023F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C8023F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C802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8023F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C8023F"/>
  </w:style>
  <w:style w:type="paragraph" w:styleId="Innehll1">
    <w:name w:val="toc 1"/>
    <w:basedOn w:val="Normalutanindragellerluft"/>
    <w:next w:val="Normal"/>
    <w:uiPriority w:val="39"/>
    <w:unhideWhenUsed/>
    <w:rsid w:val="00C8023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C8023F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C8023F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C8023F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C8023F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C8023F"/>
  </w:style>
  <w:style w:type="paragraph" w:styleId="Innehll7">
    <w:name w:val="toc 7"/>
    <w:basedOn w:val="Rubrik6"/>
    <w:next w:val="Normal"/>
    <w:uiPriority w:val="39"/>
    <w:semiHidden/>
    <w:unhideWhenUsed/>
    <w:rsid w:val="00C8023F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C8023F"/>
  </w:style>
  <w:style w:type="paragraph" w:styleId="Innehll9">
    <w:name w:val="toc 9"/>
    <w:basedOn w:val="Innehll8"/>
    <w:next w:val="Normal"/>
    <w:uiPriority w:val="39"/>
    <w:semiHidden/>
    <w:unhideWhenUsed/>
    <w:rsid w:val="00C8023F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C8023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8023F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C8023F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8023F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8023F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C8023F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C8023F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C8023F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C8023F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C8023F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C8023F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C8023F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C8023F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C8023F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C8023F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C8023F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C8023F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C8023F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C8023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C8023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C8023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C8023F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C8023F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8023F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8023F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C8023F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C8023F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C8023F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C8023F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C8023F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C8023F"/>
  </w:style>
  <w:style w:type="paragraph" w:customStyle="1" w:styleId="RubrikSammanf">
    <w:name w:val="RubrikSammanf"/>
    <w:basedOn w:val="Rubrik1"/>
    <w:next w:val="Normal"/>
    <w:uiPriority w:val="3"/>
    <w:semiHidden/>
    <w:rsid w:val="00C8023F"/>
  </w:style>
  <w:style w:type="paragraph" w:styleId="Sidfot">
    <w:name w:val="footer"/>
    <w:basedOn w:val="Normalutanindragellerluft"/>
    <w:link w:val="SidfotChar"/>
    <w:uiPriority w:val="7"/>
    <w:unhideWhenUsed/>
    <w:rsid w:val="00C8023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C8023F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C8023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C8023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C8023F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C8023F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C8023F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8023F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C802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8023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023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023F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023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023F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C802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C8023F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C8023F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C8023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8023F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C8023F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C8023F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C8023F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C8023F"/>
    <w:pPr>
      <w:outlineLvl w:val="9"/>
    </w:pPr>
  </w:style>
  <w:style w:type="paragraph" w:customStyle="1" w:styleId="KantrubrikV">
    <w:name w:val="KantrubrikV"/>
    <w:basedOn w:val="Sidhuvud"/>
    <w:qFormat/>
    <w:rsid w:val="00C8023F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C8023F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C8023F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C8023F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C8023F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C8023F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C8023F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C8023F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C8023F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C8023F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C8023F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C8023F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8023F"/>
    <w:pPr>
      <w:ind w:left="720"/>
      <w:contextualSpacing/>
    </w:pPr>
  </w:style>
  <w:style w:type="paragraph" w:customStyle="1" w:styleId="ListaLinje">
    <w:name w:val="ListaLinje"/>
    <w:basedOn w:val="Lista"/>
    <w:qFormat/>
    <w:rsid w:val="00C8023F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C8023F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C8023F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C8023F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C8023F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C8023F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C8023F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C8023F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C8023F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C8023F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C8023F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C8023F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C8023F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C8023F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C8023F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C8023F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C8023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7AB240EE7F46EB9BEA9582BF521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1AA36-D387-4B52-90E2-295CBCFD7354}"/>
      </w:docPartPr>
      <w:docPartBody>
        <w:p w:rsidR="00BF1180" w:rsidRDefault="008238AD">
          <w:pPr>
            <w:pStyle w:val="8C7AB240EE7F46EB9BEA9582BF521C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EEB013B132040558B9CD931FFFFB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262CD-06D2-4E90-8CE6-1AC49D923F2C}"/>
      </w:docPartPr>
      <w:docPartBody>
        <w:p w:rsidR="00BF1180" w:rsidRDefault="008238AD">
          <w:pPr>
            <w:pStyle w:val="9EEB013B132040558B9CD931FFFFBF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CC0ADEE324D4C6096792994674787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F3052-6241-485D-B731-09D0F7A7798D}"/>
      </w:docPartPr>
      <w:docPartBody>
        <w:p w:rsidR="00BF1180" w:rsidRDefault="008238AD" w:rsidP="008238AD">
          <w:pPr>
            <w:pStyle w:val="3CC0ADEE324D4C6096792994674787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AA48CB5FB6476689097C2E2EE9D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15712-9C9D-48F8-AA36-E11CB20AE1DA}"/>
      </w:docPartPr>
      <w:docPartBody>
        <w:p w:rsidR="00BF1180" w:rsidRDefault="008238AD" w:rsidP="008238AD">
          <w:pPr>
            <w:pStyle w:val="A6AA48CB5FB6476689097C2E2EE9D7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BE6A8CD0F94BB2AA75AC16B1116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4C3C13-5780-4C06-BA17-B2D039ED39D4}"/>
      </w:docPartPr>
      <w:docPartBody>
        <w:p w:rsidR="00FB1724" w:rsidRDefault="00FB17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AD"/>
    <w:rsid w:val="008238AD"/>
    <w:rsid w:val="00BF1180"/>
    <w:rsid w:val="00FB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238AD"/>
    <w:rPr>
      <w:color w:val="F4B083" w:themeColor="accent2" w:themeTint="99"/>
    </w:rPr>
  </w:style>
  <w:style w:type="paragraph" w:customStyle="1" w:styleId="8C7AB240EE7F46EB9BEA9582BF521C65">
    <w:name w:val="8C7AB240EE7F46EB9BEA9582BF521C65"/>
  </w:style>
  <w:style w:type="paragraph" w:customStyle="1" w:styleId="9EEB013B132040558B9CD931FFFFBFB3">
    <w:name w:val="9EEB013B132040558B9CD931FFFFBFB3"/>
  </w:style>
  <w:style w:type="paragraph" w:customStyle="1" w:styleId="3CC0ADEE324D4C609679299467478737">
    <w:name w:val="3CC0ADEE324D4C609679299467478737"/>
    <w:rsid w:val="008238AD"/>
  </w:style>
  <w:style w:type="paragraph" w:customStyle="1" w:styleId="A6AA48CB5FB6476689097C2E2EE9D763">
    <w:name w:val="A6AA48CB5FB6476689097C2E2EE9D763"/>
    <w:rsid w:val="00823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044F6-DEFF-4728-9C6E-ABFC00B2DB22}"/>
</file>

<file path=customXml/itemProps2.xml><?xml version="1.0" encoding="utf-8"?>
<ds:datastoreItem xmlns:ds="http://schemas.openxmlformats.org/officeDocument/2006/customXml" ds:itemID="{A98CA12B-E12C-44E9-A79F-BC653ACC61DA}"/>
</file>

<file path=customXml/itemProps3.xml><?xml version="1.0" encoding="utf-8"?>
<ds:datastoreItem xmlns:ds="http://schemas.openxmlformats.org/officeDocument/2006/customXml" ds:itemID="{88AEDBF1-A021-470C-A0BF-EBAAD8F1D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2108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