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11DAAF64C824CB69484B2871F6398FB"/>
        </w:placeholder>
        <w:text/>
      </w:sdtPr>
      <w:sdtEndPr/>
      <w:sdtContent>
        <w:p w:rsidRPr="009B062B" w:rsidR="00AF30DD" w:rsidP="00DA28CE" w:rsidRDefault="00AF30DD" w14:paraId="48172AF3" w14:textId="77777777">
          <w:pPr>
            <w:pStyle w:val="Rubrik1"/>
            <w:spacing w:after="300"/>
          </w:pPr>
          <w:r w:rsidRPr="009B062B">
            <w:t>Förslag till riksdagsbeslut</w:t>
          </w:r>
        </w:p>
      </w:sdtContent>
    </w:sdt>
    <w:sdt>
      <w:sdtPr>
        <w:alias w:val="Yrkande 1"/>
        <w:tag w:val="796b56ff-14fa-415f-8787-1cbe73c10a8f"/>
        <w:id w:val="672073198"/>
        <w:lock w:val="sdtLocked"/>
      </w:sdtPr>
      <w:sdtEndPr/>
      <w:sdtContent>
        <w:p w:rsidR="008C746F" w:rsidRDefault="000F040D" w14:paraId="3BD78A3D" w14:textId="77777777">
          <w:pPr>
            <w:pStyle w:val="Frslagstext"/>
            <w:numPr>
              <w:ilvl w:val="0"/>
              <w:numId w:val="0"/>
            </w:numPr>
          </w:pPr>
          <w:r>
            <w:t>Riksdagen ställer sig bakom det som anförs i motionen om att en översyn bör göras om att kunna vara folkbokförd/beskattas på två adresser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E4DC439642B4D458622CF1ED0F95800"/>
        </w:placeholder>
        <w:text/>
      </w:sdtPr>
      <w:sdtEndPr/>
      <w:sdtContent>
        <w:p w:rsidRPr="009B062B" w:rsidR="006D79C9" w:rsidP="00333E95" w:rsidRDefault="006D79C9" w14:paraId="56DF1775" w14:textId="77777777">
          <w:pPr>
            <w:pStyle w:val="Rubrik1"/>
          </w:pPr>
          <w:r>
            <w:t>Motivering</w:t>
          </w:r>
        </w:p>
      </w:sdtContent>
    </w:sdt>
    <w:p w:rsidRPr="001A2318" w:rsidR="00621848" w:rsidP="001A2318" w:rsidRDefault="00621848" w14:paraId="4793C06A" w14:textId="259A9E56">
      <w:pPr>
        <w:pStyle w:val="Normalutanindragellerluft"/>
      </w:pPr>
      <w:r w:rsidRPr="001A2318">
        <w:t>Förr så bodde vi oftast på samma ställe under hela vårt liv och vi var väldigt begränsade av dåliga kommunikationer. Men tiderna förändras och idag flyttar vi runt på ett helt annat sätt. Arbetsmarknaden gör också att vi veckopendlar mellan vår bostad och vår arbetsplats. Flertalet av oss har, på pappret, både permanent boende och ett fritids</w:t>
      </w:r>
      <w:r w:rsidR="001060C7">
        <w:softHyphen/>
      </w:r>
      <w:r w:rsidRPr="001A2318">
        <w:t>boende. I verkligheten så tillbringar</w:t>
      </w:r>
      <w:r w:rsidRPr="001A2318" w:rsidR="0029051D">
        <w:t xml:space="preserve"> vi</w:t>
      </w:r>
      <w:r w:rsidRPr="001A2318">
        <w:t xml:space="preserve"> stora delar av vår tid i den s.k</w:t>
      </w:r>
      <w:r w:rsidRPr="001A2318" w:rsidR="0029051D">
        <w:t>.</w:t>
      </w:r>
      <w:r w:rsidRPr="001A2318">
        <w:t xml:space="preserve"> fritidsbostaden. Detta gör att vi nyttjar den kommunala servicen på båda bostadsorterna men vi betalar endast skatt i en bostadsort.</w:t>
      </w:r>
      <w:bookmarkStart w:name="_GoBack" w:id="1"/>
      <w:bookmarkEnd w:id="1"/>
    </w:p>
    <w:p w:rsidRPr="001A2318" w:rsidR="00621848" w:rsidP="001A2318" w:rsidRDefault="00621848" w14:paraId="0A498558" w14:textId="75D37459">
      <w:r w:rsidRPr="001A2318">
        <w:t>Flertalet</w:t>
      </w:r>
      <w:r w:rsidRPr="001A2318" w:rsidR="0029051D">
        <w:t xml:space="preserve"> </w:t>
      </w:r>
      <w:r w:rsidRPr="001A2318">
        <w:t>”fritidsbostäder” ligger i mindre kommuner på landsbygden som måste tillhandahålla service men får ingen skatt för detta. Till viss del justeras detta med det kommunala skatteutjämningssystemet men det är inte tillräckligt för att ersätta dessa kommuner.</w:t>
      </w:r>
    </w:p>
    <w:p w:rsidR="00BB6339" w:rsidP="001A2318" w:rsidRDefault="00621848" w14:paraId="425F96A3" w14:textId="7E5D9900">
      <w:r w:rsidRPr="001A2318">
        <w:t>En översyn bör göras för att modernisera möjligheten att vara skriven, och skatta, i två olika kommuner. Då skulle lagen bli anpassad till dagens verklighet och inte som det såg ut i Sverige för många år sedan. Detta skulle också underlätta för de kommuner med många ”fritidsboende” som har höga kostnader för den kommunala servicen men låga skatteintäkter.</w:t>
      </w:r>
    </w:p>
    <w:sdt>
      <w:sdtPr>
        <w:alias w:val="CC_Underskrifter"/>
        <w:tag w:val="CC_Underskrifter"/>
        <w:id w:val="583496634"/>
        <w:lock w:val="sdtContentLocked"/>
        <w:placeholder>
          <w:docPart w:val="128345A1A0EF46E08B7008BDF205F652"/>
        </w:placeholder>
      </w:sdtPr>
      <w:sdtEndPr>
        <w:rPr>
          <w:i/>
          <w:noProof/>
        </w:rPr>
      </w:sdtEndPr>
      <w:sdtContent>
        <w:p w:rsidR="00621848" w:rsidP="00621848" w:rsidRDefault="00621848" w14:paraId="6822CC2C" w14:textId="77777777"/>
        <w:p w:rsidR="00CC11BF" w:rsidP="00621848" w:rsidRDefault="004B0F34" w14:paraId="19FF8F7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Carlsson Löfdahl (-)</w:t>
            </w:r>
          </w:p>
        </w:tc>
        <w:tc>
          <w:tcPr>
            <w:tcW w:w="50" w:type="pct"/>
            <w:vAlign w:val="bottom"/>
          </w:tcPr>
          <w:p>
            <w:pPr>
              <w:pStyle w:val="Underskrifter"/>
            </w:pPr>
            <w:r>
              <w:t> </w:t>
            </w:r>
          </w:p>
        </w:tc>
      </w:tr>
    </w:tbl>
    <w:p w:rsidRPr="008E0FE2" w:rsidR="004801AC" w:rsidP="00DF3554" w:rsidRDefault="004801AC" w14:paraId="29BC5EF3"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314FF8" w14:textId="77777777" w:rsidR="00621848" w:rsidRDefault="00621848" w:rsidP="000C1CAD">
      <w:pPr>
        <w:spacing w:line="240" w:lineRule="auto"/>
      </w:pPr>
      <w:r>
        <w:separator/>
      </w:r>
    </w:p>
  </w:endnote>
  <w:endnote w:type="continuationSeparator" w:id="0">
    <w:p w14:paraId="38D5BA2D" w14:textId="77777777" w:rsidR="00621848" w:rsidRDefault="006218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9D9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D3F5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A2341" w14:textId="77777777" w:rsidR="00262EA3" w:rsidRPr="00621848" w:rsidRDefault="00262EA3" w:rsidP="006218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B7C766" w14:textId="77777777" w:rsidR="00621848" w:rsidRDefault="00621848" w:rsidP="000C1CAD">
      <w:pPr>
        <w:spacing w:line="240" w:lineRule="auto"/>
      </w:pPr>
      <w:r>
        <w:separator/>
      </w:r>
    </w:p>
  </w:footnote>
  <w:footnote w:type="continuationSeparator" w:id="0">
    <w:p w14:paraId="3EF888F1" w14:textId="77777777" w:rsidR="00621848" w:rsidRDefault="0062184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94DCBD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4B9FD8" wp14:anchorId="05ADDE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B0F34" w14:paraId="6D6E66C2" w14:textId="77777777">
                          <w:pPr>
                            <w:jc w:val="right"/>
                          </w:pPr>
                          <w:sdt>
                            <w:sdtPr>
                              <w:alias w:val="CC_Noformat_Partikod"/>
                              <w:tag w:val="CC_Noformat_Partikod"/>
                              <w:id w:val="-53464382"/>
                              <w:placeholder>
                                <w:docPart w:val="43D8BA7DE0DF4177AC9ADA091D147DAB"/>
                              </w:placeholder>
                              <w:text/>
                            </w:sdtPr>
                            <w:sdtEndPr/>
                            <w:sdtContent>
                              <w:r w:rsidR="00621848">
                                <w:t>-</w:t>
                              </w:r>
                            </w:sdtContent>
                          </w:sdt>
                          <w:sdt>
                            <w:sdtPr>
                              <w:alias w:val="CC_Noformat_Partinummer"/>
                              <w:tag w:val="CC_Noformat_Partinummer"/>
                              <w:id w:val="-1709555926"/>
                              <w:placeholder>
                                <w:docPart w:val="D07209522AF24F42BA6BBE100E655F7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ADDED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B0F34" w14:paraId="6D6E66C2" w14:textId="77777777">
                    <w:pPr>
                      <w:jc w:val="right"/>
                    </w:pPr>
                    <w:sdt>
                      <w:sdtPr>
                        <w:alias w:val="CC_Noformat_Partikod"/>
                        <w:tag w:val="CC_Noformat_Partikod"/>
                        <w:id w:val="-53464382"/>
                        <w:placeholder>
                          <w:docPart w:val="43D8BA7DE0DF4177AC9ADA091D147DAB"/>
                        </w:placeholder>
                        <w:text/>
                      </w:sdtPr>
                      <w:sdtEndPr/>
                      <w:sdtContent>
                        <w:r w:rsidR="00621848">
                          <w:t>-</w:t>
                        </w:r>
                      </w:sdtContent>
                    </w:sdt>
                    <w:sdt>
                      <w:sdtPr>
                        <w:alias w:val="CC_Noformat_Partinummer"/>
                        <w:tag w:val="CC_Noformat_Partinummer"/>
                        <w:id w:val="-1709555926"/>
                        <w:placeholder>
                          <w:docPart w:val="D07209522AF24F42BA6BBE100E655F7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8919A6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DE5247B" w14:textId="77777777">
    <w:pPr>
      <w:jc w:val="right"/>
    </w:pPr>
  </w:p>
  <w:p w:rsidR="00262EA3" w:rsidP="00776B74" w:rsidRDefault="00262EA3" w14:paraId="1AB54CB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B0F34" w14:paraId="787FFAA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124D78F" wp14:anchorId="424020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B0F34" w14:paraId="60BEE7D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21848">
          <w:t>-</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B0F34" w14:paraId="16D074E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B0F34" w14:paraId="56208C7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:1726</w:t>
        </w:r>
      </w:sdtContent>
    </w:sdt>
  </w:p>
  <w:p w:rsidR="00262EA3" w:rsidP="00E03A3D" w:rsidRDefault="004B0F34" w14:paraId="39B8A770" w14:textId="77777777">
    <w:pPr>
      <w:pStyle w:val="Motionr"/>
    </w:pPr>
    <w:sdt>
      <w:sdtPr>
        <w:alias w:val="CC_Noformat_Avtext"/>
        <w:tag w:val="CC_Noformat_Avtext"/>
        <w:id w:val="-2020768203"/>
        <w:lock w:val="sdtContentLocked"/>
        <w15:appearance w15:val="hidden"/>
        <w:text/>
      </w:sdtPr>
      <w:sdtEndPr/>
      <w:sdtContent>
        <w:r>
          <w:t>av Emma Carlsson Löfdahl (-)</w:t>
        </w:r>
      </w:sdtContent>
    </w:sdt>
  </w:p>
  <w:sdt>
    <w:sdtPr>
      <w:alias w:val="CC_Noformat_Rubtext"/>
      <w:tag w:val="CC_Noformat_Rubtext"/>
      <w:id w:val="-218060500"/>
      <w:lock w:val="sdtLocked"/>
      <w:text/>
    </w:sdtPr>
    <w:sdtEndPr/>
    <w:sdtContent>
      <w:p w:rsidR="00262EA3" w:rsidP="00283E0F" w:rsidRDefault="00621848" w14:paraId="7BFC4C19" w14:textId="77777777">
        <w:pPr>
          <w:pStyle w:val="FSHRub2"/>
        </w:pPr>
        <w:r>
          <w:t>Möjlighet att vara skriven i två kommuner</w:t>
        </w:r>
      </w:p>
    </w:sdtContent>
  </w:sdt>
  <w:sdt>
    <w:sdtPr>
      <w:alias w:val="CC_Boilerplate_3"/>
      <w:tag w:val="CC_Boilerplate_3"/>
      <w:id w:val="1606463544"/>
      <w:lock w:val="sdtContentLocked"/>
      <w15:appearance w15:val="hidden"/>
      <w:text w:multiLine="1"/>
    </w:sdtPr>
    <w:sdtEndPr/>
    <w:sdtContent>
      <w:p w:rsidR="00262EA3" w:rsidP="00283E0F" w:rsidRDefault="00262EA3" w14:paraId="1900682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62184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40D"/>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0C7"/>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318"/>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51D"/>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D6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139E"/>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52E"/>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0F3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1848"/>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574"/>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46F"/>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3C5"/>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D053C0F"/>
  <w15:chartTrackingRefBased/>
  <w15:docId w15:val="{C2270E95-BDBA-4C5E-9595-AE1FA56C5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11DAAF64C824CB69484B2871F6398FB"/>
        <w:category>
          <w:name w:val="Allmänt"/>
          <w:gallery w:val="placeholder"/>
        </w:category>
        <w:types>
          <w:type w:val="bbPlcHdr"/>
        </w:types>
        <w:behaviors>
          <w:behavior w:val="content"/>
        </w:behaviors>
        <w:guid w:val="{F49D540C-CA8A-41C0-A2EC-908EEE2AEB44}"/>
      </w:docPartPr>
      <w:docPartBody>
        <w:p w:rsidR="00853BAF" w:rsidRDefault="00853BAF">
          <w:pPr>
            <w:pStyle w:val="511DAAF64C824CB69484B2871F6398FB"/>
          </w:pPr>
          <w:r w:rsidRPr="005A0A93">
            <w:rPr>
              <w:rStyle w:val="Platshllartext"/>
            </w:rPr>
            <w:t>Förslag till riksdagsbeslut</w:t>
          </w:r>
        </w:p>
      </w:docPartBody>
    </w:docPart>
    <w:docPart>
      <w:docPartPr>
        <w:name w:val="4E4DC439642B4D458622CF1ED0F95800"/>
        <w:category>
          <w:name w:val="Allmänt"/>
          <w:gallery w:val="placeholder"/>
        </w:category>
        <w:types>
          <w:type w:val="bbPlcHdr"/>
        </w:types>
        <w:behaviors>
          <w:behavior w:val="content"/>
        </w:behaviors>
        <w:guid w:val="{1F5523D2-B389-43EC-8EEE-004338F8C55A}"/>
      </w:docPartPr>
      <w:docPartBody>
        <w:p w:rsidR="00853BAF" w:rsidRDefault="00853BAF">
          <w:pPr>
            <w:pStyle w:val="4E4DC439642B4D458622CF1ED0F95800"/>
          </w:pPr>
          <w:r w:rsidRPr="005A0A93">
            <w:rPr>
              <w:rStyle w:val="Platshllartext"/>
            </w:rPr>
            <w:t>Motivering</w:t>
          </w:r>
        </w:p>
      </w:docPartBody>
    </w:docPart>
    <w:docPart>
      <w:docPartPr>
        <w:name w:val="43D8BA7DE0DF4177AC9ADA091D147DAB"/>
        <w:category>
          <w:name w:val="Allmänt"/>
          <w:gallery w:val="placeholder"/>
        </w:category>
        <w:types>
          <w:type w:val="bbPlcHdr"/>
        </w:types>
        <w:behaviors>
          <w:behavior w:val="content"/>
        </w:behaviors>
        <w:guid w:val="{A0BFBE6D-5797-4190-AF8C-F5B51AF9A133}"/>
      </w:docPartPr>
      <w:docPartBody>
        <w:p w:rsidR="00853BAF" w:rsidRDefault="00853BAF">
          <w:pPr>
            <w:pStyle w:val="43D8BA7DE0DF4177AC9ADA091D147DAB"/>
          </w:pPr>
          <w:r>
            <w:rPr>
              <w:rStyle w:val="Platshllartext"/>
            </w:rPr>
            <w:t xml:space="preserve"> </w:t>
          </w:r>
        </w:p>
      </w:docPartBody>
    </w:docPart>
    <w:docPart>
      <w:docPartPr>
        <w:name w:val="D07209522AF24F42BA6BBE100E655F7D"/>
        <w:category>
          <w:name w:val="Allmänt"/>
          <w:gallery w:val="placeholder"/>
        </w:category>
        <w:types>
          <w:type w:val="bbPlcHdr"/>
        </w:types>
        <w:behaviors>
          <w:behavior w:val="content"/>
        </w:behaviors>
        <w:guid w:val="{22A28348-AFE6-4E01-B863-E5762BDF16A5}"/>
      </w:docPartPr>
      <w:docPartBody>
        <w:p w:rsidR="00853BAF" w:rsidRDefault="00853BAF">
          <w:pPr>
            <w:pStyle w:val="D07209522AF24F42BA6BBE100E655F7D"/>
          </w:pPr>
          <w:r>
            <w:t xml:space="preserve"> </w:t>
          </w:r>
        </w:p>
      </w:docPartBody>
    </w:docPart>
    <w:docPart>
      <w:docPartPr>
        <w:name w:val="128345A1A0EF46E08B7008BDF205F652"/>
        <w:category>
          <w:name w:val="Allmänt"/>
          <w:gallery w:val="placeholder"/>
        </w:category>
        <w:types>
          <w:type w:val="bbPlcHdr"/>
        </w:types>
        <w:behaviors>
          <w:behavior w:val="content"/>
        </w:behaviors>
        <w:guid w:val="{0B19637D-2238-41A3-964E-6F539B521FF8}"/>
      </w:docPartPr>
      <w:docPartBody>
        <w:p w:rsidR="00B14F03" w:rsidRDefault="00B14F0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BAF"/>
    <w:rsid w:val="00853BAF"/>
    <w:rsid w:val="00B14F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1DAAF64C824CB69484B2871F6398FB">
    <w:name w:val="511DAAF64C824CB69484B2871F6398FB"/>
  </w:style>
  <w:style w:type="paragraph" w:customStyle="1" w:styleId="1F2537828373485DB911416B9E014D76">
    <w:name w:val="1F2537828373485DB911416B9E014D7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447EFD8AEC44D51B5F9D06396D49979">
    <w:name w:val="2447EFD8AEC44D51B5F9D06396D49979"/>
  </w:style>
  <w:style w:type="paragraph" w:customStyle="1" w:styleId="4E4DC439642B4D458622CF1ED0F95800">
    <w:name w:val="4E4DC439642B4D458622CF1ED0F95800"/>
  </w:style>
  <w:style w:type="paragraph" w:customStyle="1" w:styleId="CF010EC34671458189EEC6B57B67E563">
    <w:name w:val="CF010EC34671458189EEC6B57B67E563"/>
  </w:style>
  <w:style w:type="paragraph" w:customStyle="1" w:styleId="CB24E010D2684A49901BA44B36279A3D">
    <w:name w:val="CB24E010D2684A49901BA44B36279A3D"/>
  </w:style>
  <w:style w:type="paragraph" w:customStyle="1" w:styleId="43D8BA7DE0DF4177AC9ADA091D147DAB">
    <w:name w:val="43D8BA7DE0DF4177AC9ADA091D147DAB"/>
  </w:style>
  <w:style w:type="paragraph" w:customStyle="1" w:styleId="D07209522AF24F42BA6BBE100E655F7D">
    <w:name w:val="D07209522AF24F42BA6BBE100E655F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695D6F-AC1A-493B-8EA7-3101A044B77B}"/>
</file>

<file path=customXml/itemProps2.xml><?xml version="1.0" encoding="utf-8"?>
<ds:datastoreItem xmlns:ds="http://schemas.openxmlformats.org/officeDocument/2006/customXml" ds:itemID="{5C81EACE-1BDA-458E-8F5A-16825753E8B0}"/>
</file>

<file path=customXml/itemProps3.xml><?xml version="1.0" encoding="utf-8"?>
<ds:datastoreItem xmlns:ds="http://schemas.openxmlformats.org/officeDocument/2006/customXml" ds:itemID="{0EE176F8-DA65-4598-9F3E-76221429F2CE}"/>
</file>

<file path=docProps/app.xml><?xml version="1.0" encoding="utf-8"?>
<Properties xmlns="http://schemas.openxmlformats.org/officeDocument/2006/extended-properties" xmlns:vt="http://schemas.openxmlformats.org/officeDocument/2006/docPropsVTypes">
  <Template>Normal</Template>
  <TotalTime>8</TotalTime>
  <Pages>1</Pages>
  <Words>223</Words>
  <Characters>1208</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