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C4FFA20DA9E4AEDB246695A64B49842"/>
        </w:placeholder>
        <w:text/>
      </w:sdtPr>
      <w:sdtEndPr/>
      <w:sdtContent>
        <w:p w:rsidRPr="009B062B" w:rsidR="00AF30DD" w:rsidP="00863980" w:rsidRDefault="00AF30DD" w14:paraId="0CC35E60" w14:textId="77777777">
          <w:pPr>
            <w:pStyle w:val="Rubrik1"/>
            <w:spacing w:after="300"/>
          </w:pPr>
          <w:r w:rsidRPr="009B062B">
            <w:t>Förslag till riksdagsbeslut</w:t>
          </w:r>
        </w:p>
      </w:sdtContent>
    </w:sdt>
    <w:sdt>
      <w:sdtPr>
        <w:alias w:val="Yrkande 1"/>
        <w:tag w:val="4b74d416-a2b3-4250-80b6-c2ea7d60ce09"/>
        <w:id w:val="1132441750"/>
        <w:lock w:val="sdtLocked"/>
      </w:sdtPr>
      <w:sdtEndPr/>
      <w:sdtContent>
        <w:p w:rsidR="00892F07" w:rsidRDefault="00D77303" w14:paraId="5C308C8B" w14:textId="77777777">
          <w:pPr>
            <w:pStyle w:val="Frslagstext"/>
            <w:numPr>
              <w:ilvl w:val="0"/>
              <w:numId w:val="0"/>
            </w:numPr>
          </w:pPr>
          <w:r>
            <w:t>Riksdagen ställer sig bakom det som anförs i motionen om att göra Initiativ Gryning tillgängligt i hela landet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9005C81AEB47E2AC3039D0CC0BD4AA"/>
        </w:placeholder>
        <w:text/>
      </w:sdtPr>
      <w:sdtEndPr/>
      <w:sdtContent>
        <w:p w:rsidRPr="009B062B" w:rsidR="006D79C9" w:rsidP="00333E95" w:rsidRDefault="006D79C9" w14:paraId="5ACCB3B7" w14:textId="77777777">
          <w:pPr>
            <w:pStyle w:val="Rubrik1"/>
          </w:pPr>
          <w:r>
            <w:t>Motivering</w:t>
          </w:r>
        </w:p>
      </w:sdtContent>
    </w:sdt>
    <w:bookmarkEnd w:displacedByCustomXml="prev" w:id="3"/>
    <w:bookmarkEnd w:displacedByCustomXml="prev" w:id="4"/>
    <w:p w:rsidR="006A5AA0" w:rsidP="00863980" w:rsidRDefault="006A5AA0" w14:paraId="63A44580" w14:textId="7883F09D">
      <w:pPr>
        <w:pStyle w:val="Normalutanindragellerluft"/>
      </w:pPr>
      <w:r>
        <w:t>Ett grovt brott mot en kvinna i en nära relation måste prioriteras, hanteras och om</w:t>
      </w:r>
      <w:r w:rsidR="006158F9">
        <w:softHyphen/>
      </w:r>
      <w:r>
        <w:t>händertas med samma engagemang av hela polisorganisationen som vid gäng</w:t>
      </w:r>
      <w:r w:rsidR="006158F9">
        <w:softHyphen/>
      </w:r>
      <w:r>
        <w:t>kriminalitet och andra grova brott. Initiativ Gryning visar att det är möjligt för polisen och myndigheterna att med större samverkan och precision stoppa mäns våld mot kvinnor, och samtidigt stötta och skydda brottsoffret.</w:t>
      </w:r>
    </w:p>
    <w:p w:rsidR="006A5AA0" w:rsidP="00863980" w:rsidRDefault="006A5AA0" w14:paraId="300B2747" w14:textId="78B2AD7E">
      <w:r>
        <w:t>Polisen i region Stockholm startade 2019 Initiativ Gryning för att ytterligare intensifiera arbetet mot våld i nära relationer och mot mäns brott mot kvinnor och barn. Initiativ Gryning drivs parallellt med arbetet mot skjutvapenvåld och annan gäng</w:t>
      </w:r>
      <w:r w:rsidR="006158F9">
        <w:softHyphen/>
      </w:r>
      <w:r>
        <w:t>kriminalitet.</w:t>
      </w:r>
    </w:p>
    <w:p w:rsidR="006A5AA0" w:rsidP="00863980" w:rsidRDefault="006A5AA0" w14:paraId="36EE9839" w14:textId="77777777">
      <w:r>
        <w:t>I arbetssättet ingår bland annat översyn av kontaktförbud, ökat fokus på kända gärningsmän, stöd till utredningsorganisationerna så att rätt resurser används när larm om brott i hemmet inkommer.</w:t>
      </w:r>
    </w:p>
    <w:p w:rsidRPr="00422B9E" w:rsidR="00422B9E" w:rsidP="00863980" w:rsidRDefault="006A5AA0" w14:paraId="7A174EF7" w14:textId="2BFA2F23">
      <w:r>
        <w:t xml:space="preserve">Inom ramen för Initiativ Gryning prioriteras det dödliga våldet i hemmet. Frågan om hur mäns våld mot kvinnor ska stoppas hanteras på ledningsnivå i polisorganisationen, i utbildningar och genom samverkan med andra aktörer. Med ett starkt stödsystem runt </w:t>
      </w:r>
      <w:r>
        <w:lastRenderedPageBreak/>
        <w:t>brottsoffret och ett ökat fokus på gärningsmännen, till exempel psykologiska profileringar, och utryckningar av piketpolisen vid överträdelser, visar samhället att mäns våld mot kvinnor tas på största allvar</w:t>
      </w:r>
      <w:r w:rsidR="00D77303">
        <w:t>.</w:t>
      </w:r>
    </w:p>
    <w:sdt>
      <w:sdtPr>
        <w:rPr>
          <w:i/>
          <w:noProof/>
        </w:rPr>
        <w:alias w:val="CC_Underskrifter"/>
        <w:tag w:val="CC_Underskrifter"/>
        <w:id w:val="583496634"/>
        <w:lock w:val="sdtContentLocked"/>
        <w:placeholder>
          <w:docPart w:val="29484ACBC48C497A820111E10F3C4C6F"/>
        </w:placeholder>
      </w:sdtPr>
      <w:sdtEndPr>
        <w:rPr>
          <w:i w:val="0"/>
          <w:noProof w:val="0"/>
        </w:rPr>
      </w:sdtEndPr>
      <w:sdtContent>
        <w:p w:rsidR="00863980" w:rsidP="00863980" w:rsidRDefault="00863980" w14:paraId="655DE894" w14:textId="77777777"/>
        <w:p w:rsidRPr="008E0FE2" w:rsidR="004801AC" w:rsidP="00863980" w:rsidRDefault="00600B9B" w14:paraId="482EB2BD" w14:textId="17BFFE00"/>
      </w:sdtContent>
    </w:sdt>
    <w:tbl>
      <w:tblPr>
        <w:tblW w:w="5000" w:type="pct"/>
        <w:tblLook w:val="04A0" w:firstRow="1" w:lastRow="0" w:firstColumn="1" w:lastColumn="0" w:noHBand="0" w:noVBand="1"/>
        <w:tblCaption w:val="underskrifter"/>
      </w:tblPr>
      <w:tblGrid>
        <w:gridCol w:w="4252"/>
        <w:gridCol w:w="4252"/>
      </w:tblGrid>
      <w:tr w:rsidR="00892F07" w14:paraId="233021EF" w14:textId="77777777">
        <w:trPr>
          <w:cantSplit/>
        </w:trPr>
        <w:tc>
          <w:tcPr>
            <w:tcW w:w="50" w:type="pct"/>
            <w:vAlign w:val="bottom"/>
          </w:tcPr>
          <w:p w:rsidR="00892F07" w:rsidRDefault="00D77303" w14:paraId="690047A3" w14:textId="77777777">
            <w:pPr>
              <w:pStyle w:val="Underskrifter"/>
            </w:pPr>
            <w:r>
              <w:t>Mirja Räihä (S)</w:t>
            </w:r>
          </w:p>
        </w:tc>
        <w:tc>
          <w:tcPr>
            <w:tcW w:w="50" w:type="pct"/>
            <w:vAlign w:val="bottom"/>
          </w:tcPr>
          <w:p w:rsidR="00892F07" w:rsidRDefault="00892F07" w14:paraId="4AC92F80" w14:textId="77777777">
            <w:pPr>
              <w:pStyle w:val="Underskrifter"/>
            </w:pPr>
          </w:p>
        </w:tc>
      </w:tr>
    </w:tbl>
    <w:p w:rsidR="000732B7" w:rsidRDefault="000732B7" w14:paraId="6740B079" w14:textId="77777777"/>
    <w:sectPr w:rsidR="000732B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1854" w14:textId="77777777" w:rsidR="006A5AA0" w:rsidRDefault="006A5AA0" w:rsidP="000C1CAD">
      <w:pPr>
        <w:spacing w:line="240" w:lineRule="auto"/>
      </w:pPr>
      <w:r>
        <w:separator/>
      </w:r>
    </w:p>
  </w:endnote>
  <w:endnote w:type="continuationSeparator" w:id="0">
    <w:p w14:paraId="6D2C58FA" w14:textId="77777777" w:rsidR="006A5AA0" w:rsidRDefault="006A5A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B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FB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E499" w14:textId="768EF376" w:rsidR="00262EA3" w:rsidRPr="00863980" w:rsidRDefault="00262EA3" w:rsidP="008639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2EBC1" w14:textId="77777777" w:rsidR="006A5AA0" w:rsidRDefault="006A5AA0" w:rsidP="000C1CAD">
      <w:pPr>
        <w:spacing w:line="240" w:lineRule="auto"/>
      </w:pPr>
      <w:r>
        <w:separator/>
      </w:r>
    </w:p>
  </w:footnote>
  <w:footnote w:type="continuationSeparator" w:id="0">
    <w:p w14:paraId="53AF86CF" w14:textId="77777777" w:rsidR="006A5AA0" w:rsidRDefault="006A5A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33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6D016F" wp14:editId="67DCFC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933884" w14:textId="625771EA" w:rsidR="00262EA3" w:rsidRDefault="00600B9B" w:rsidP="008103B5">
                          <w:pPr>
                            <w:jc w:val="right"/>
                          </w:pPr>
                          <w:sdt>
                            <w:sdtPr>
                              <w:alias w:val="CC_Noformat_Partikod"/>
                              <w:tag w:val="CC_Noformat_Partikod"/>
                              <w:id w:val="-53464382"/>
                              <w:text/>
                            </w:sdtPr>
                            <w:sdtEndPr/>
                            <w:sdtContent>
                              <w:r w:rsidR="006A5AA0">
                                <w:t>S</w:t>
                              </w:r>
                            </w:sdtContent>
                          </w:sdt>
                          <w:sdt>
                            <w:sdtPr>
                              <w:alias w:val="CC_Noformat_Partinummer"/>
                              <w:tag w:val="CC_Noformat_Partinummer"/>
                              <w:id w:val="-1709555926"/>
                              <w:text/>
                            </w:sdtPr>
                            <w:sdtEndPr/>
                            <w:sdtContent>
                              <w:r w:rsidR="006A5AA0">
                                <w:t>1562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6D01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933884" w14:textId="625771EA" w:rsidR="00262EA3" w:rsidRDefault="00600B9B" w:rsidP="008103B5">
                    <w:pPr>
                      <w:jc w:val="right"/>
                    </w:pPr>
                    <w:sdt>
                      <w:sdtPr>
                        <w:alias w:val="CC_Noformat_Partikod"/>
                        <w:tag w:val="CC_Noformat_Partikod"/>
                        <w:id w:val="-53464382"/>
                        <w:text/>
                      </w:sdtPr>
                      <w:sdtEndPr/>
                      <w:sdtContent>
                        <w:r w:rsidR="006A5AA0">
                          <w:t>S</w:t>
                        </w:r>
                      </w:sdtContent>
                    </w:sdt>
                    <w:sdt>
                      <w:sdtPr>
                        <w:alias w:val="CC_Noformat_Partinummer"/>
                        <w:tag w:val="CC_Noformat_Partinummer"/>
                        <w:id w:val="-1709555926"/>
                        <w:text/>
                      </w:sdtPr>
                      <w:sdtEndPr/>
                      <w:sdtContent>
                        <w:r w:rsidR="006A5AA0">
                          <w:t>1562</w:t>
                        </w:r>
                      </w:sdtContent>
                    </w:sdt>
                  </w:p>
                </w:txbxContent>
              </v:textbox>
              <w10:wrap anchorx="page"/>
            </v:shape>
          </w:pict>
        </mc:Fallback>
      </mc:AlternateContent>
    </w:r>
  </w:p>
  <w:p w14:paraId="2C9003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4E04" w14:textId="77777777" w:rsidR="00262EA3" w:rsidRDefault="00262EA3" w:rsidP="008563AC">
    <w:pPr>
      <w:jc w:val="right"/>
    </w:pPr>
  </w:p>
  <w:p w14:paraId="1AAFD7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EBD9B" w14:textId="77777777" w:rsidR="00262EA3" w:rsidRDefault="00600B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C81547" wp14:editId="4DE50F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7CD31B" w14:textId="2CB68DE2" w:rsidR="00262EA3" w:rsidRDefault="00600B9B" w:rsidP="00A314CF">
    <w:pPr>
      <w:pStyle w:val="FSHNormal"/>
      <w:spacing w:before="40"/>
    </w:pPr>
    <w:sdt>
      <w:sdtPr>
        <w:alias w:val="CC_Noformat_Motionstyp"/>
        <w:tag w:val="CC_Noformat_Motionstyp"/>
        <w:id w:val="1162973129"/>
        <w:lock w:val="sdtContentLocked"/>
        <w15:appearance w15:val="hidden"/>
        <w:text/>
      </w:sdtPr>
      <w:sdtEndPr/>
      <w:sdtContent>
        <w:r w:rsidR="00863980">
          <w:t>Enskild motion</w:t>
        </w:r>
      </w:sdtContent>
    </w:sdt>
    <w:r w:rsidR="00821B36">
      <w:t xml:space="preserve"> </w:t>
    </w:r>
    <w:sdt>
      <w:sdtPr>
        <w:alias w:val="CC_Noformat_Partikod"/>
        <w:tag w:val="CC_Noformat_Partikod"/>
        <w:id w:val="1471015553"/>
        <w:text/>
      </w:sdtPr>
      <w:sdtEndPr/>
      <w:sdtContent>
        <w:r w:rsidR="006A5AA0">
          <w:t>S</w:t>
        </w:r>
      </w:sdtContent>
    </w:sdt>
    <w:sdt>
      <w:sdtPr>
        <w:alias w:val="CC_Noformat_Partinummer"/>
        <w:tag w:val="CC_Noformat_Partinummer"/>
        <w:id w:val="-2014525982"/>
        <w:text/>
      </w:sdtPr>
      <w:sdtEndPr/>
      <w:sdtContent>
        <w:r w:rsidR="006A5AA0">
          <w:t>1562</w:t>
        </w:r>
      </w:sdtContent>
    </w:sdt>
  </w:p>
  <w:p w14:paraId="7CBB6695" w14:textId="77777777" w:rsidR="00262EA3" w:rsidRPr="008227B3" w:rsidRDefault="00600B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5B4FAD" w14:textId="3FBBF0F2" w:rsidR="00262EA3" w:rsidRPr="008227B3" w:rsidRDefault="00600B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398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3980">
          <w:t>:1196</w:t>
        </w:r>
      </w:sdtContent>
    </w:sdt>
  </w:p>
  <w:p w14:paraId="160C68E8" w14:textId="65EC1AC1" w:rsidR="00262EA3" w:rsidRDefault="00600B9B" w:rsidP="00E03A3D">
    <w:pPr>
      <w:pStyle w:val="Motionr"/>
    </w:pPr>
    <w:sdt>
      <w:sdtPr>
        <w:alias w:val="CC_Noformat_Avtext"/>
        <w:tag w:val="CC_Noformat_Avtext"/>
        <w:id w:val="-2020768203"/>
        <w:lock w:val="sdtContentLocked"/>
        <w15:appearance w15:val="hidden"/>
        <w:text/>
      </w:sdtPr>
      <w:sdtEndPr/>
      <w:sdtContent>
        <w:r w:rsidR="00863980">
          <w:t>av Mirja Räihä (S)</w:t>
        </w:r>
      </w:sdtContent>
    </w:sdt>
  </w:p>
  <w:sdt>
    <w:sdtPr>
      <w:alias w:val="CC_Noformat_Rubtext"/>
      <w:tag w:val="CC_Noformat_Rubtext"/>
      <w:id w:val="-218060500"/>
      <w:lock w:val="sdtLocked"/>
      <w:text/>
    </w:sdtPr>
    <w:sdtEndPr/>
    <w:sdtContent>
      <w:p w14:paraId="75214393" w14:textId="183F4B86" w:rsidR="00262EA3" w:rsidRDefault="006A5AA0" w:rsidP="00283E0F">
        <w:pPr>
          <w:pStyle w:val="FSHRub2"/>
        </w:pPr>
        <w:r>
          <w:t>Initiativ Gryning</w:t>
        </w:r>
      </w:p>
    </w:sdtContent>
  </w:sdt>
  <w:sdt>
    <w:sdtPr>
      <w:alias w:val="CC_Boilerplate_3"/>
      <w:tag w:val="CC_Boilerplate_3"/>
      <w:id w:val="1606463544"/>
      <w:lock w:val="sdtContentLocked"/>
      <w15:appearance w15:val="hidden"/>
      <w:text w:multiLine="1"/>
    </w:sdtPr>
    <w:sdtEndPr/>
    <w:sdtContent>
      <w:p w14:paraId="182A60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A5A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B7"/>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B9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F9"/>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AA0"/>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98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F07"/>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303"/>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5FF"/>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C9C0C9"/>
  <w15:chartTrackingRefBased/>
  <w15:docId w15:val="{3B6AA37A-5FEB-4146-BF5A-9D687338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4FFA20DA9E4AEDB246695A64B49842"/>
        <w:category>
          <w:name w:val="Allmänt"/>
          <w:gallery w:val="placeholder"/>
        </w:category>
        <w:types>
          <w:type w:val="bbPlcHdr"/>
        </w:types>
        <w:behaviors>
          <w:behavior w:val="content"/>
        </w:behaviors>
        <w:guid w:val="{2C5E27B4-2B3D-4FB0-A04B-0504BD865CFA}"/>
      </w:docPartPr>
      <w:docPartBody>
        <w:p w:rsidR="00ED3C9B" w:rsidRDefault="00ED3C9B">
          <w:pPr>
            <w:pStyle w:val="6C4FFA20DA9E4AEDB246695A64B49842"/>
          </w:pPr>
          <w:r w:rsidRPr="005A0A93">
            <w:rPr>
              <w:rStyle w:val="Platshllartext"/>
            </w:rPr>
            <w:t>Förslag till riksdagsbeslut</w:t>
          </w:r>
        </w:p>
      </w:docPartBody>
    </w:docPart>
    <w:docPart>
      <w:docPartPr>
        <w:name w:val="D89005C81AEB47E2AC3039D0CC0BD4AA"/>
        <w:category>
          <w:name w:val="Allmänt"/>
          <w:gallery w:val="placeholder"/>
        </w:category>
        <w:types>
          <w:type w:val="bbPlcHdr"/>
        </w:types>
        <w:behaviors>
          <w:behavior w:val="content"/>
        </w:behaviors>
        <w:guid w:val="{5BC4EFA8-13C7-4E0D-ADED-E5BF8E357469}"/>
      </w:docPartPr>
      <w:docPartBody>
        <w:p w:rsidR="00ED3C9B" w:rsidRDefault="00ED3C9B">
          <w:pPr>
            <w:pStyle w:val="D89005C81AEB47E2AC3039D0CC0BD4AA"/>
          </w:pPr>
          <w:r w:rsidRPr="005A0A93">
            <w:rPr>
              <w:rStyle w:val="Platshllartext"/>
            </w:rPr>
            <w:t>Motivering</w:t>
          </w:r>
        </w:p>
      </w:docPartBody>
    </w:docPart>
    <w:docPart>
      <w:docPartPr>
        <w:name w:val="29484ACBC48C497A820111E10F3C4C6F"/>
        <w:category>
          <w:name w:val="Allmänt"/>
          <w:gallery w:val="placeholder"/>
        </w:category>
        <w:types>
          <w:type w:val="bbPlcHdr"/>
        </w:types>
        <w:behaviors>
          <w:behavior w:val="content"/>
        </w:behaviors>
        <w:guid w:val="{5F19C7C7-934B-44D5-8F3E-5E893EDD6DA1}"/>
      </w:docPartPr>
      <w:docPartBody>
        <w:p w:rsidR="00A76931" w:rsidRDefault="00A769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C9B"/>
    <w:rsid w:val="00A76931"/>
    <w:rsid w:val="00ED3C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4FFA20DA9E4AEDB246695A64B49842">
    <w:name w:val="6C4FFA20DA9E4AEDB246695A64B49842"/>
  </w:style>
  <w:style w:type="paragraph" w:customStyle="1" w:styleId="D89005C81AEB47E2AC3039D0CC0BD4AA">
    <w:name w:val="D89005C81AEB47E2AC3039D0CC0BD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66F99F-02B6-4B5C-ACA1-000A10B45536}"/>
</file>

<file path=customXml/itemProps2.xml><?xml version="1.0" encoding="utf-8"?>
<ds:datastoreItem xmlns:ds="http://schemas.openxmlformats.org/officeDocument/2006/customXml" ds:itemID="{C77A9A9E-1AB8-44EB-9945-783BCF3DA20E}"/>
</file>

<file path=customXml/itemProps3.xml><?xml version="1.0" encoding="utf-8"?>
<ds:datastoreItem xmlns:ds="http://schemas.openxmlformats.org/officeDocument/2006/customXml" ds:itemID="{41FDFACE-90DC-4657-B0FE-291D56BD6A68}"/>
</file>

<file path=docProps/app.xml><?xml version="1.0" encoding="utf-8"?>
<Properties xmlns="http://schemas.openxmlformats.org/officeDocument/2006/extended-properties" xmlns:vt="http://schemas.openxmlformats.org/officeDocument/2006/docPropsVTypes">
  <Template>Normal</Template>
  <TotalTime>10</TotalTime>
  <Pages>1</Pages>
  <Words>219</Words>
  <Characters>1301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