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6465846DAC451F9255F9D7A3DA7B88"/>
        </w:placeholder>
        <w:text/>
      </w:sdtPr>
      <w:sdtEndPr/>
      <w:sdtContent>
        <w:p w:rsidRPr="009B062B" w:rsidR="00AF30DD" w:rsidP="00AC426A" w:rsidRDefault="00AF30DD" w14:paraId="642FD4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ba2cff-c330-4613-91db-f7cc6c5ba6c8"/>
        <w:id w:val="-1666309105"/>
        <w:lock w:val="sdtLocked"/>
      </w:sdtPr>
      <w:sdtEndPr/>
      <w:sdtContent>
        <w:p w:rsidR="005231D7" w:rsidRDefault="00851AF0" w14:paraId="642FD4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den nuvarande nedsättningen inom två år efter dess införande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E53462317E44748C45086455A284FA"/>
        </w:placeholder>
        <w:text/>
      </w:sdtPr>
      <w:sdtEndPr/>
      <w:sdtContent>
        <w:p w:rsidRPr="009B062B" w:rsidR="006D79C9" w:rsidP="00333E95" w:rsidRDefault="006D79C9" w14:paraId="642FD4C5" w14:textId="77777777">
          <w:pPr>
            <w:pStyle w:val="Rubrik1"/>
          </w:pPr>
          <w:r>
            <w:t>Motivering</w:t>
          </w:r>
        </w:p>
      </w:sdtContent>
    </w:sdt>
    <w:p w:rsidRPr="00B4274F" w:rsidR="00E432ED" w:rsidP="00B4274F" w:rsidRDefault="00E432ED" w14:paraId="642FD4C6" w14:textId="5753EAFE">
      <w:pPr>
        <w:pStyle w:val="Normalutanindragellerluft"/>
        <w:rPr>
          <w:spacing w:val="-1"/>
        </w:rPr>
      </w:pPr>
      <w:r w:rsidRPr="00B4274F">
        <w:rPr>
          <w:spacing w:val="-1"/>
        </w:rPr>
        <w:t>I propositionen föreslår regeringen att nedsättningen av arbetsgivaravgifterna för perso</w:t>
      </w:r>
      <w:r w:rsidR="00B4274F">
        <w:rPr>
          <w:spacing w:val="-1"/>
        </w:rPr>
        <w:softHyphen/>
      </w:r>
      <w:r w:rsidRPr="00B4274F">
        <w:rPr>
          <w:spacing w:val="-1"/>
        </w:rPr>
        <w:t>ner som arbetar med forskning och utveckling ska förstärkas. Goda förutsättningar för forskning och utveckling är av stor betydelse för Sverige för att skapa tillväxt i en globa</w:t>
      </w:r>
      <w:r w:rsidR="00B4274F">
        <w:rPr>
          <w:spacing w:val="-1"/>
        </w:rPr>
        <w:softHyphen/>
      </w:r>
      <w:r w:rsidRPr="00B4274F">
        <w:rPr>
          <w:spacing w:val="-1"/>
        </w:rPr>
        <w:t>liserad ekonomi. Vi vill att företag ges goda förutsättningar att bedriva FoU på interna</w:t>
      </w:r>
      <w:r w:rsidR="00B4274F">
        <w:rPr>
          <w:spacing w:val="-1"/>
        </w:rPr>
        <w:softHyphen/>
      </w:r>
      <w:r w:rsidRPr="00B4274F">
        <w:rPr>
          <w:spacing w:val="-1"/>
        </w:rPr>
        <w:t xml:space="preserve">tionellt sett konkurrenskraftiga villkor, och en förbättring av möjligheterna för företag att bedriva FoU är därav välkommen. </w:t>
      </w:r>
    </w:p>
    <w:p w:rsidR="00E432ED" w:rsidP="00B4274F" w:rsidRDefault="00E432ED" w14:paraId="642FD4C7" w14:textId="5801547D">
      <w:r w:rsidRPr="00E432ED">
        <w:t>En majoritet av remissinstanserna tillstyrker förslaget</w:t>
      </w:r>
      <w:r w:rsidR="00F64E2C">
        <w:t>,</w:t>
      </w:r>
      <w:r w:rsidRPr="00E432ED">
        <w:t xml:space="preserve"> </w:t>
      </w:r>
      <w:r w:rsidR="008B76EB">
        <w:t>men</w:t>
      </w:r>
      <w:r w:rsidR="002D164B">
        <w:t xml:space="preserve"> flera efterfrågar en ut</w:t>
      </w:r>
      <w:r w:rsidR="00B4274F">
        <w:softHyphen/>
      </w:r>
      <w:r w:rsidR="002D164B">
        <w:t>värdering och uppföljning</w:t>
      </w:r>
      <w:r w:rsidR="00F64E2C">
        <w:t>,</w:t>
      </w:r>
      <w:r w:rsidR="002D164B">
        <w:t xml:space="preserve"> vilket även framfördes i tidigare </w:t>
      </w:r>
      <w:r w:rsidR="00F64E2C">
        <w:t>p</w:t>
      </w:r>
      <w:r w:rsidR="008B76EB">
        <w:t>rop</w:t>
      </w:r>
      <w:r w:rsidR="00F64E2C">
        <w:t xml:space="preserve">osition </w:t>
      </w:r>
      <w:r w:rsidR="008B76EB">
        <w:t>2019/20:68</w:t>
      </w:r>
      <w:r w:rsidR="001075B9">
        <w:t xml:space="preserve">. Regeringen vidgår att en utvärdering borde genomföras men detta först efter </w:t>
      </w:r>
      <w:r w:rsidR="0039281F">
        <w:t>att nedsätt</w:t>
      </w:r>
      <w:r w:rsidR="00B4274F">
        <w:softHyphen/>
      </w:r>
      <w:r w:rsidR="0039281F">
        <w:t xml:space="preserve">ningen genomförts. </w:t>
      </w:r>
      <w:r w:rsidRPr="00E432ED">
        <w:t>Syftet med den ytterligare förstärkningen är att uppmuntra svenska företag att satsa mer på FoU</w:t>
      </w:r>
      <w:r w:rsidR="00F64E2C">
        <w:t>, d</w:t>
      </w:r>
      <w:r w:rsidRPr="00E432ED">
        <w:t xml:space="preserve">etta mot bakgrund av den svåra prövning som pandemin haft på både arbetsmarknad och näringsliv. En viktig del i både samhällsekonomins </w:t>
      </w:r>
      <w:r w:rsidR="00F64E2C">
        <w:t>och</w:t>
      </w:r>
      <w:r w:rsidRPr="00E432ED">
        <w:t xml:space="preserve"> näringslivets återhämtning är att satsa på innovationer.</w:t>
      </w:r>
    </w:p>
    <w:p w:rsidR="003651BC" w:rsidP="00B4274F" w:rsidRDefault="00E432ED" w14:paraId="642FD4C8" w14:textId="61F0AA9B">
      <w:r>
        <w:t xml:space="preserve">Vi delar denna uppfattning </w:t>
      </w:r>
      <w:r w:rsidR="001075B9">
        <w:t xml:space="preserve">men </w:t>
      </w:r>
      <w:r>
        <w:t>anser</w:t>
      </w:r>
      <w:r w:rsidR="001075B9">
        <w:t xml:space="preserve"> också</w:t>
      </w:r>
      <w:r>
        <w:t xml:space="preserve"> att det ska säkerställas att en effektut</w:t>
      </w:r>
      <w:r w:rsidR="00B4274F">
        <w:softHyphen/>
      </w:r>
      <w:r>
        <w:t xml:space="preserve">värdering i vart fall sker inom två år från det att den här aktuella utvidgningen träder i kraft. </w:t>
      </w:r>
      <w:r w:rsidR="003651BC">
        <w:t>Regeringen bör även inkludera en utvärdering av eventuellt fusk inom ramen för utvärderingen.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E59BE1BA0B97470992D03F928488290F"/>
        </w:placeholder>
      </w:sdtPr>
      <w:sdtEndPr/>
      <w:sdtContent>
        <w:p w:rsidR="00AC426A" w:rsidP="00AC426A" w:rsidRDefault="00AC426A" w14:paraId="642FD4CA" w14:textId="77777777"/>
        <w:p w:rsidRPr="008E0FE2" w:rsidR="004801AC" w:rsidP="00AC426A" w:rsidRDefault="00B4274F" w14:paraId="642FD4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From Utterstedt (SD)</w:t>
            </w:r>
          </w:p>
        </w:tc>
      </w:tr>
    </w:tbl>
    <w:p w:rsidR="0025231C" w:rsidRDefault="0025231C" w14:paraId="642FD4D8" w14:textId="77777777">
      <w:bookmarkStart w:name="_GoBack" w:id="1"/>
      <w:bookmarkEnd w:id="1"/>
    </w:p>
    <w:sectPr w:rsidR="002523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D4DA" w14:textId="77777777" w:rsidR="00B26CD5" w:rsidRDefault="00B26CD5" w:rsidP="000C1CAD">
      <w:pPr>
        <w:spacing w:line="240" w:lineRule="auto"/>
      </w:pPr>
      <w:r>
        <w:separator/>
      </w:r>
    </w:p>
  </w:endnote>
  <w:endnote w:type="continuationSeparator" w:id="0">
    <w:p w14:paraId="642FD4DB" w14:textId="77777777" w:rsidR="00B26CD5" w:rsidRDefault="00B26C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4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4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4E9" w14:textId="77777777" w:rsidR="00262EA3" w:rsidRPr="00AC426A" w:rsidRDefault="00262EA3" w:rsidP="00AC42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D4D8" w14:textId="77777777" w:rsidR="00B26CD5" w:rsidRDefault="00B26CD5" w:rsidP="000C1CAD">
      <w:pPr>
        <w:spacing w:line="240" w:lineRule="auto"/>
      </w:pPr>
      <w:r>
        <w:separator/>
      </w:r>
    </w:p>
  </w:footnote>
  <w:footnote w:type="continuationSeparator" w:id="0">
    <w:p w14:paraId="642FD4D9" w14:textId="77777777" w:rsidR="00B26CD5" w:rsidRDefault="00B26C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2FD4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2FD4EB" wp14:anchorId="642FD4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274F" w14:paraId="642FD4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D7C8CF96024EA29942E5B1EAF8644F"/>
                              </w:placeholder>
                              <w:text/>
                            </w:sdtPr>
                            <w:sdtEndPr/>
                            <w:sdtContent>
                              <w:r w:rsidR="00B26C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A33477C9F4451DA5E60E5B43EDE35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2FD4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274F" w14:paraId="642FD4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D7C8CF96024EA29942E5B1EAF8644F"/>
                        </w:placeholder>
                        <w:text/>
                      </w:sdtPr>
                      <w:sdtEndPr/>
                      <w:sdtContent>
                        <w:r w:rsidR="00B26C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A33477C9F4451DA5E60E5B43EDE35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2FD4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2FD4DE" w14:textId="77777777">
    <w:pPr>
      <w:jc w:val="right"/>
    </w:pPr>
  </w:p>
  <w:p w:rsidR="00262EA3" w:rsidP="00776B74" w:rsidRDefault="00262EA3" w14:paraId="642FD4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274F" w14:paraId="642FD4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2FD4ED" wp14:anchorId="642FD4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274F" w14:paraId="642FD4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6C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4274F" w14:paraId="642FD4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274F" w14:paraId="642FD4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:3903</w:t>
        </w:r>
      </w:sdtContent>
    </w:sdt>
  </w:p>
  <w:p w:rsidR="00262EA3" w:rsidP="00E03A3D" w:rsidRDefault="00B4274F" w14:paraId="642FD4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51AF0" w14:paraId="642FD4E7" w14:textId="40024A75">
        <w:pPr>
          <w:pStyle w:val="FSHRub2"/>
        </w:pPr>
        <w:r>
          <w:t>med anledning av prop. 2020/21:110 Ytterligare förstärkt nedsättning av arbetsgivaravgifter för personer som arbetar med forskning eller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2FD4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B26C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5B9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31C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64B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DE2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81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D7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C6B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BF2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AF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6E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AF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26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CD5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74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C77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454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407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2E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E2C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2FD4C2"/>
  <w15:chartTrackingRefBased/>
  <w15:docId w15:val="{25980EE6-FB5C-44E6-82B0-11ED6F73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6465846DAC451F9255F9D7A3DA7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EC41C-C019-4125-80D4-06DA110D73B8}"/>
      </w:docPartPr>
      <w:docPartBody>
        <w:p w:rsidR="007321D7" w:rsidRDefault="007321D7">
          <w:pPr>
            <w:pStyle w:val="186465846DAC451F9255F9D7A3DA7B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E53462317E44748C45086455A28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C74EF-17CB-4798-AEE6-E8A96BA3840D}"/>
      </w:docPartPr>
      <w:docPartBody>
        <w:p w:rsidR="007321D7" w:rsidRDefault="007321D7">
          <w:pPr>
            <w:pStyle w:val="51E53462317E44748C45086455A284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D7C8CF96024EA29942E5B1EAF86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51288-DE55-41FC-9FC8-71C650ED2FA3}"/>
      </w:docPartPr>
      <w:docPartBody>
        <w:p w:rsidR="007321D7" w:rsidRDefault="007321D7">
          <w:pPr>
            <w:pStyle w:val="6ED7C8CF96024EA29942E5B1EAF86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33477C9F4451DA5E60E5B43EDE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6A6D7-B7A9-4DC7-BB80-C6D10901D2FB}"/>
      </w:docPartPr>
      <w:docPartBody>
        <w:p w:rsidR="007321D7" w:rsidRDefault="007321D7">
          <w:pPr>
            <w:pStyle w:val="B2A33477C9F4451DA5E60E5B43EDE353"/>
          </w:pPr>
          <w:r>
            <w:t xml:space="preserve"> </w:t>
          </w:r>
        </w:p>
      </w:docPartBody>
    </w:docPart>
    <w:docPart>
      <w:docPartPr>
        <w:name w:val="E59BE1BA0B97470992D03F9284882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8556-0A6C-429C-B73A-F40EBC15FDE8}"/>
      </w:docPartPr>
      <w:docPartBody>
        <w:p w:rsidR="00885FA1" w:rsidRDefault="00885F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D7"/>
    <w:rsid w:val="007321D7"/>
    <w:rsid w:val="0088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6465846DAC451F9255F9D7A3DA7B88">
    <w:name w:val="186465846DAC451F9255F9D7A3DA7B88"/>
  </w:style>
  <w:style w:type="paragraph" w:customStyle="1" w:styleId="FC416046788945848D4B1E50C6C1F499">
    <w:name w:val="FC416046788945848D4B1E50C6C1F4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0861A3FC494CFE9FE56E51FEBDE0CE">
    <w:name w:val="630861A3FC494CFE9FE56E51FEBDE0CE"/>
  </w:style>
  <w:style w:type="paragraph" w:customStyle="1" w:styleId="51E53462317E44748C45086455A284FA">
    <w:name w:val="51E53462317E44748C45086455A284FA"/>
  </w:style>
  <w:style w:type="paragraph" w:customStyle="1" w:styleId="A6E28A2D216E451EB96B5C5C819DC941">
    <w:name w:val="A6E28A2D216E451EB96B5C5C819DC941"/>
  </w:style>
  <w:style w:type="paragraph" w:customStyle="1" w:styleId="64A4326D4CA641EE871A4136B714CCA0">
    <w:name w:val="64A4326D4CA641EE871A4136B714CCA0"/>
  </w:style>
  <w:style w:type="paragraph" w:customStyle="1" w:styleId="6ED7C8CF96024EA29942E5B1EAF8644F">
    <w:name w:val="6ED7C8CF96024EA29942E5B1EAF8644F"/>
  </w:style>
  <w:style w:type="paragraph" w:customStyle="1" w:styleId="B2A33477C9F4451DA5E60E5B43EDE353">
    <w:name w:val="B2A33477C9F4451DA5E60E5B43EDE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8508C-FAC4-4B25-8B6F-B818BCF69B2D}"/>
</file>

<file path=customXml/itemProps2.xml><?xml version="1.0" encoding="utf-8"?>
<ds:datastoreItem xmlns:ds="http://schemas.openxmlformats.org/officeDocument/2006/customXml" ds:itemID="{4AD84B09-2E1A-4C87-BEE5-238D2711D8BF}"/>
</file>

<file path=customXml/itemProps3.xml><?xml version="1.0" encoding="utf-8"?>
<ds:datastoreItem xmlns:ds="http://schemas.openxmlformats.org/officeDocument/2006/customXml" ds:itemID="{3D899EAF-59BF-457F-9F5A-AC3EEF1A1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1490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21 110 Förstärkt nedsättning av arbetsgivaravgifter för personer som arbetar med forskning eller utveckling</vt:lpstr>
      <vt:lpstr>
      </vt:lpstr>
    </vt:vector>
  </TitlesOfParts>
  <Company>Sveriges riksdag</Company>
  <LinksUpToDate>false</LinksUpToDate>
  <CharactersWithSpaces>1719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