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57652800504BE985AD9E7D148D0F65"/>
        </w:placeholder>
        <w:text/>
      </w:sdtPr>
      <w:sdtEndPr/>
      <w:sdtContent>
        <w:p w:rsidRPr="009B062B" w:rsidR="00AF30DD" w:rsidP="00DA28CE" w:rsidRDefault="00AF30DD" w14:paraId="5B72A44A" w14:textId="77777777">
          <w:pPr>
            <w:pStyle w:val="Rubrik1"/>
            <w:spacing w:after="300"/>
          </w:pPr>
          <w:r w:rsidRPr="009B062B">
            <w:t>Förslag till riksdagsbeslut</w:t>
          </w:r>
        </w:p>
      </w:sdtContent>
    </w:sdt>
    <w:sdt>
      <w:sdtPr>
        <w:alias w:val="Yrkande 1"/>
        <w:tag w:val="12385924-0b44-4110-9a98-dd7575a75dee"/>
        <w:id w:val="2102257"/>
        <w:lock w:val="sdtLocked"/>
      </w:sdtPr>
      <w:sdtEndPr/>
      <w:sdtContent>
        <w:p w:rsidR="00176077" w:rsidRDefault="00CC0B1A" w14:paraId="5B72A44B" w14:textId="77777777">
          <w:pPr>
            <w:pStyle w:val="Frslagstext"/>
            <w:numPr>
              <w:ilvl w:val="0"/>
              <w:numId w:val="0"/>
            </w:numPr>
          </w:pPr>
          <w:r>
            <w:t>Riksdagen ställer sig bakom det som anförs i motionen om att undersöka möjligheten att förlägga ett nationellt centrum för utveckling av cirkulär livsmedelsproduktion i Växjö kommun i Kronobergs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846F385D914470A2FAB79FB64EA63C"/>
        </w:placeholder>
        <w:text/>
      </w:sdtPr>
      <w:sdtEndPr/>
      <w:sdtContent>
        <w:p w:rsidRPr="009B062B" w:rsidR="006D79C9" w:rsidP="00333E95" w:rsidRDefault="006D79C9" w14:paraId="5B72A44C" w14:textId="77777777">
          <w:pPr>
            <w:pStyle w:val="Rubrik1"/>
          </w:pPr>
          <w:r>
            <w:t>Motivering</w:t>
          </w:r>
        </w:p>
      </w:sdtContent>
    </w:sdt>
    <w:p w:rsidRPr="009A3D28" w:rsidR="00943DBB" w:rsidP="00B9485A" w:rsidRDefault="00471F8E" w14:paraId="5B72A44D" w14:textId="7440AC94">
      <w:pPr>
        <w:pStyle w:val="Normalutanindragellerluft"/>
        <w:rPr>
          <w:spacing w:val="-2"/>
        </w:rPr>
      </w:pPr>
      <w:r w:rsidRPr="009A3D28">
        <w:rPr>
          <w:spacing w:val="-2"/>
        </w:rPr>
        <w:t>Genom samverkan mellan olika samhällsaktörer på kommunal och regional nivå arbetas det i Kronobergs län målmedvetet för att främja grön tillväxt och möjligheterna för en hållbar produktion och konsumtion av livsmedel. Detta görs i enlighet med länets regionala utvecklingsstrategi Gröna Kronoberg 2025, i syfte att få öppna och hållbara livsmiljöer med förnyelseförmåga. Detta för att uppnå hållbar tillväxt i hela livsmedels</w:t>
      </w:r>
      <w:r w:rsidRPr="009A3D28" w:rsidR="009A3D28">
        <w:rPr>
          <w:spacing w:val="-2"/>
        </w:rPr>
        <w:softHyphen/>
      </w:r>
      <w:r w:rsidRPr="009A3D28">
        <w:rPr>
          <w:spacing w:val="-2"/>
        </w:rPr>
        <w:t>kedjan, från primärproduktion till konsument. Då behöver landsbygd och stad samverka, för att nå en hållbar utveckling för jobb och företag, för matproduktion och för en god förädlingsgrad. Detta arbetar Kronobergs län väl och framgångsrikt med och är därför väl lämpade för ett nationellt uppdrag för cirkulär livsmedelsproduktion. Det finns en bred samsyn mellan Växjö kommun, Region Kronoberg, Linnéuniversitetet och Länsstyrelsen i Kronoberg</w:t>
      </w:r>
      <w:r w:rsidRPr="009A3D28" w:rsidR="00C3173E">
        <w:rPr>
          <w:spacing w:val="-2"/>
        </w:rPr>
        <w:t>s</w:t>
      </w:r>
      <w:r w:rsidRPr="009A3D28">
        <w:rPr>
          <w:spacing w:val="-2"/>
        </w:rPr>
        <w:t xml:space="preserve"> län. Regeringen bör därför undersöka möjligheten att skapa Refarm 2030 – ett nationellt centrum för reformering av svensk livsmedelsproduktion.</w:t>
      </w:r>
    </w:p>
    <w:sdt>
      <w:sdtPr>
        <w:alias w:val="CC_Underskrifter"/>
        <w:tag w:val="CC_Underskrifter"/>
        <w:id w:val="583496634"/>
        <w:lock w:val="sdtContentLocked"/>
        <w:placeholder>
          <w:docPart w:val="C38DC9C20DEA44099F4E20F4C50FAB11"/>
        </w:placeholder>
      </w:sdtPr>
      <w:sdtEndPr/>
      <w:sdtContent>
        <w:p w:rsidR="00943DBB" w:rsidP="00943DBB" w:rsidRDefault="00943DBB" w14:paraId="5B72A44E" w14:textId="77777777"/>
        <w:p w:rsidRPr="008E0FE2" w:rsidR="004801AC" w:rsidP="00943DBB" w:rsidRDefault="009A3D28" w14:paraId="5B72A4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AF1F66" w:rsidRDefault="00AF1F66" w14:paraId="5B72A453" w14:textId="77777777"/>
    <w:sectPr w:rsidR="00AF1F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2A455" w14:textId="77777777" w:rsidR="00471F8E" w:rsidRDefault="00471F8E" w:rsidP="000C1CAD">
      <w:pPr>
        <w:spacing w:line="240" w:lineRule="auto"/>
      </w:pPr>
      <w:r>
        <w:separator/>
      </w:r>
    </w:p>
  </w:endnote>
  <w:endnote w:type="continuationSeparator" w:id="0">
    <w:p w14:paraId="5B72A456" w14:textId="77777777" w:rsidR="00471F8E" w:rsidRDefault="00471F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2A4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2A45C" w14:textId="5275E8F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48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2A453" w14:textId="77777777" w:rsidR="00471F8E" w:rsidRDefault="00471F8E" w:rsidP="000C1CAD">
      <w:pPr>
        <w:spacing w:line="240" w:lineRule="auto"/>
      </w:pPr>
      <w:r>
        <w:separator/>
      </w:r>
    </w:p>
  </w:footnote>
  <w:footnote w:type="continuationSeparator" w:id="0">
    <w:p w14:paraId="5B72A454" w14:textId="77777777" w:rsidR="00471F8E" w:rsidRDefault="00471F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72A4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72A466" wp14:anchorId="5B72A4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D28" w14:paraId="5B72A469" w14:textId="77777777">
                          <w:pPr>
                            <w:jc w:val="right"/>
                          </w:pPr>
                          <w:sdt>
                            <w:sdtPr>
                              <w:alias w:val="CC_Noformat_Partikod"/>
                              <w:tag w:val="CC_Noformat_Partikod"/>
                              <w:id w:val="-53464382"/>
                              <w:placeholder>
                                <w:docPart w:val="F9A93A3A16944FC88D66556104F1E16E"/>
                              </w:placeholder>
                              <w:text/>
                            </w:sdtPr>
                            <w:sdtEndPr/>
                            <w:sdtContent>
                              <w:r w:rsidR="00471F8E">
                                <w:t>S</w:t>
                              </w:r>
                            </w:sdtContent>
                          </w:sdt>
                          <w:sdt>
                            <w:sdtPr>
                              <w:alias w:val="CC_Noformat_Partinummer"/>
                              <w:tag w:val="CC_Noformat_Partinummer"/>
                              <w:id w:val="-1709555926"/>
                              <w:placeholder>
                                <w:docPart w:val="65699C94F3E246F18432EEFBABE9BB8F"/>
                              </w:placeholder>
                              <w:text/>
                            </w:sdtPr>
                            <w:sdtEndPr/>
                            <w:sdtContent>
                              <w:r w:rsidR="00471F8E">
                                <w:t>2211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72A4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D28" w14:paraId="5B72A469" w14:textId="77777777">
                    <w:pPr>
                      <w:jc w:val="right"/>
                    </w:pPr>
                    <w:sdt>
                      <w:sdtPr>
                        <w:alias w:val="CC_Noformat_Partikod"/>
                        <w:tag w:val="CC_Noformat_Partikod"/>
                        <w:id w:val="-53464382"/>
                        <w:placeholder>
                          <w:docPart w:val="F9A93A3A16944FC88D66556104F1E16E"/>
                        </w:placeholder>
                        <w:text/>
                      </w:sdtPr>
                      <w:sdtEndPr/>
                      <w:sdtContent>
                        <w:r w:rsidR="00471F8E">
                          <w:t>S</w:t>
                        </w:r>
                      </w:sdtContent>
                    </w:sdt>
                    <w:sdt>
                      <w:sdtPr>
                        <w:alias w:val="CC_Noformat_Partinummer"/>
                        <w:tag w:val="CC_Noformat_Partinummer"/>
                        <w:id w:val="-1709555926"/>
                        <w:placeholder>
                          <w:docPart w:val="65699C94F3E246F18432EEFBABE9BB8F"/>
                        </w:placeholder>
                        <w:text/>
                      </w:sdtPr>
                      <w:sdtEndPr/>
                      <w:sdtContent>
                        <w:r w:rsidR="00471F8E">
                          <w:t>2211</w:t>
                        </w:r>
                      </w:sdtContent>
                    </w:sdt>
                  </w:p>
                </w:txbxContent>
              </v:textbox>
              <w10:wrap anchorx="page"/>
            </v:shape>
          </w:pict>
        </mc:Fallback>
      </mc:AlternateContent>
    </w:r>
  </w:p>
  <w:p w:rsidRPr="00293C4F" w:rsidR="00262EA3" w:rsidP="00776B74" w:rsidRDefault="00262EA3" w14:paraId="5B72A4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72A459" w14:textId="77777777">
    <w:pPr>
      <w:jc w:val="right"/>
    </w:pPr>
  </w:p>
  <w:p w:rsidR="00262EA3" w:rsidP="00776B74" w:rsidRDefault="00262EA3" w14:paraId="5B72A4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A3D28" w14:paraId="5B72A4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2A468" wp14:anchorId="5B72A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D28" w14:paraId="5B72A4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1F8E">
          <w:t>S</w:t>
        </w:r>
      </w:sdtContent>
    </w:sdt>
    <w:sdt>
      <w:sdtPr>
        <w:alias w:val="CC_Noformat_Partinummer"/>
        <w:tag w:val="CC_Noformat_Partinummer"/>
        <w:id w:val="-2014525982"/>
        <w:text/>
      </w:sdtPr>
      <w:sdtEndPr/>
      <w:sdtContent>
        <w:r w:rsidR="00471F8E">
          <w:t>2211</w:t>
        </w:r>
      </w:sdtContent>
    </w:sdt>
  </w:p>
  <w:p w:rsidRPr="008227B3" w:rsidR="00262EA3" w:rsidP="008227B3" w:rsidRDefault="009A3D28" w14:paraId="5B72A4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D28" w14:paraId="5B72A4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:1985</w:t>
        </w:r>
      </w:sdtContent>
    </w:sdt>
  </w:p>
  <w:p w:rsidR="00262EA3" w:rsidP="00E03A3D" w:rsidRDefault="009A3D28" w14:paraId="5B72A461"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CC0B1A" w14:paraId="5B72A462" w14:textId="433D1906">
        <w:pPr>
          <w:pStyle w:val="FSHRub2"/>
        </w:pPr>
        <w:r>
          <w:t>Nationellt centrum för cirkulär livsmedelsproduktion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B72A4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1F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3D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07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8E"/>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EF3"/>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86"/>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62"/>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AF4"/>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DBB"/>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2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F6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C97"/>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85A"/>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73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B1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72A449"/>
  <w15:chartTrackingRefBased/>
  <w15:docId w15:val="{33CE2854-2ACD-463C-9625-EAF1CE30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57652800504BE985AD9E7D148D0F65"/>
        <w:category>
          <w:name w:val="Allmänt"/>
          <w:gallery w:val="placeholder"/>
        </w:category>
        <w:types>
          <w:type w:val="bbPlcHdr"/>
        </w:types>
        <w:behaviors>
          <w:behavior w:val="content"/>
        </w:behaviors>
        <w:guid w:val="{0648AD59-2B40-44E4-AFA5-79C921F06ED4}"/>
      </w:docPartPr>
      <w:docPartBody>
        <w:p w:rsidR="005148E7" w:rsidRDefault="005148E7">
          <w:pPr>
            <w:pStyle w:val="7257652800504BE985AD9E7D148D0F65"/>
          </w:pPr>
          <w:r w:rsidRPr="005A0A93">
            <w:rPr>
              <w:rStyle w:val="Platshllartext"/>
            </w:rPr>
            <w:t>Förslag till riksdagsbeslut</w:t>
          </w:r>
        </w:p>
      </w:docPartBody>
    </w:docPart>
    <w:docPart>
      <w:docPartPr>
        <w:name w:val="57846F385D914470A2FAB79FB64EA63C"/>
        <w:category>
          <w:name w:val="Allmänt"/>
          <w:gallery w:val="placeholder"/>
        </w:category>
        <w:types>
          <w:type w:val="bbPlcHdr"/>
        </w:types>
        <w:behaviors>
          <w:behavior w:val="content"/>
        </w:behaviors>
        <w:guid w:val="{D24F3233-437C-4F5B-9AC9-93EEBF703113}"/>
      </w:docPartPr>
      <w:docPartBody>
        <w:p w:rsidR="005148E7" w:rsidRDefault="005148E7">
          <w:pPr>
            <w:pStyle w:val="57846F385D914470A2FAB79FB64EA63C"/>
          </w:pPr>
          <w:r w:rsidRPr="005A0A93">
            <w:rPr>
              <w:rStyle w:val="Platshllartext"/>
            </w:rPr>
            <w:t>Motivering</w:t>
          </w:r>
        </w:p>
      </w:docPartBody>
    </w:docPart>
    <w:docPart>
      <w:docPartPr>
        <w:name w:val="F9A93A3A16944FC88D66556104F1E16E"/>
        <w:category>
          <w:name w:val="Allmänt"/>
          <w:gallery w:val="placeholder"/>
        </w:category>
        <w:types>
          <w:type w:val="bbPlcHdr"/>
        </w:types>
        <w:behaviors>
          <w:behavior w:val="content"/>
        </w:behaviors>
        <w:guid w:val="{97C34B92-E684-4B36-A633-0B8714FEA22C}"/>
      </w:docPartPr>
      <w:docPartBody>
        <w:p w:rsidR="005148E7" w:rsidRDefault="005148E7">
          <w:pPr>
            <w:pStyle w:val="F9A93A3A16944FC88D66556104F1E16E"/>
          </w:pPr>
          <w:r>
            <w:rPr>
              <w:rStyle w:val="Platshllartext"/>
            </w:rPr>
            <w:t xml:space="preserve"> </w:t>
          </w:r>
        </w:p>
      </w:docPartBody>
    </w:docPart>
    <w:docPart>
      <w:docPartPr>
        <w:name w:val="65699C94F3E246F18432EEFBABE9BB8F"/>
        <w:category>
          <w:name w:val="Allmänt"/>
          <w:gallery w:val="placeholder"/>
        </w:category>
        <w:types>
          <w:type w:val="bbPlcHdr"/>
        </w:types>
        <w:behaviors>
          <w:behavior w:val="content"/>
        </w:behaviors>
        <w:guid w:val="{8E59271A-9AEE-43C4-8C60-7590F3FF03CD}"/>
      </w:docPartPr>
      <w:docPartBody>
        <w:p w:rsidR="005148E7" w:rsidRDefault="005148E7">
          <w:pPr>
            <w:pStyle w:val="65699C94F3E246F18432EEFBABE9BB8F"/>
          </w:pPr>
          <w:r>
            <w:t xml:space="preserve"> </w:t>
          </w:r>
        </w:p>
      </w:docPartBody>
    </w:docPart>
    <w:docPart>
      <w:docPartPr>
        <w:name w:val="C38DC9C20DEA44099F4E20F4C50FAB11"/>
        <w:category>
          <w:name w:val="Allmänt"/>
          <w:gallery w:val="placeholder"/>
        </w:category>
        <w:types>
          <w:type w:val="bbPlcHdr"/>
        </w:types>
        <w:behaviors>
          <w:behavior w:val="content"/>
        </w:behaviors>
        <w:guid w:val="{F0A6470B-34F2-4595-A3EC-5A100161B969}"/>
      </w:docPartPr>
      <w:docPartBody>
        <w:p w:rsidR="00C11450" w:rsidRDefault="00C11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E7"/>
    <w:rsid w:val="005148E7"/>
    <w:rsid w:val="00C11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57652800504BE985AD9E7D148D0F65">
    <w:name w:val="7257652800504BE985AD9E7D148D0F65"/>
  </w:style>
  <w:style w:type="paragraph" w:customStyle="1" w:styleId="674BEB3BDE2142C7A912BB4359A36381">
    <w:name w:val="674BEB3BDE2142C7A912BB4359A363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551755C24F4DFE9F1F70CBBC2A9F84">
    <w:name w:val="6C551755C24F4DFE9F1F70CBBC2A9F84"/>
  </w:style>
  <w:style w:type="paragraph" w:customStyle="1" w:styleId="57846F385D914470A2FAB79FB64EA63C">
    <w:name w:val="57846F385D914470A2FAB79FB64EA63C"/>
  </w:style>
  <w:style w:type="paragraph" w:customStyle="1" w:styleId="E0D4D3EFA6F04EB1888B41514554619F">
    <w:name w:val="E0D4D3EFA6F04EB1888B41514554619F"/>
  </w:style>
  <w:style w:type="paragraph" w:customStyle="1" w:styleId="36DCB36CF51742B08574620C8027C93D">
    <w:name w:val="36DCB36CF51742B08574620C8027C93D"/>
  </w:style>
  <w:style w:type="paragraph" w:customStyle="1" w:styleId="F9A93A3A16944FC88D66556104F1E16E">
    <w:name w:val="F9A93A3A16944FC88D66556104F1E16E"/>
  </w:style>
  <w:style w:type="paragraph" w:customStyle="1" w:styleId="65699C94F3E246F18432EEFBABE9BB8F">
    <w:name w:val="65699C94F3E246F18432EEFBABE9B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0CE6F-00D5-4F66-8D05-A072EB91D99B}"/>
</file>

<file path=customXml/itemProps2.xml><?xml version="1.0" encoding="utf-8"?>
<ds:datastoreItem xmlns:ds="http://schemas.openxmlformats.org/officeDocument/2006/customXml" ds:itemID="{829CAD14-108C-4F2E-BCA5-CE5C39468CB2}"/>
</file>

<file path=customXml/itemProps3.xml><?xml version="1.0" encoding="utf-8"?>
<ds:datastoreItem xmlns:ds="http://schemas.openxmlformats.org/officeDocument/2006/customXml" ds:itemID="{4299D2AE-28D7-47F1-BEA6-0B2D348044B8}"/>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1160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S2211 Nationellt centrum cirkulär livsmedelsproduktion</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