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0FD7" w:rsidRPr="00EC2214" w:rsidRDefault="00A40FD7">
      <w:pPr>
        <w:pStyle w:val="Frslagsrubrik"/>
      </w:pPr>
      <w:r w:rsidRPr="00EC2214">
        <w:t>Förslag till riksdagsbeslut</w:t>
      </w:r>
    </w:p>
    <w:p w:rsidR="00A40FD7" w:rsidRPr="00EC2214" w:rsidRDefault="00A40FD7">
      <w:pPr>
        <w:pStyle w:val="Hemstlatt"/>
        <w:ind w:left="0"/>
      </w:pPr>
      <w:r w:rsidRPr="00EC2214">
        <w:t>Riksdagen tillkännager för regeringen som sin mening vad som anförs i motionen om att satsningar på läsfrämjande i skolan också ska innefatta lässtrategier för årskurserna 4–6.</w:t>
      </w:r>
    </w:p>
    <w:p w:rsidR="00A40FD7" w:rsidRPr="00EC2214" w:rsidRDefault="00A40FD7">
      <w:pPr>
        <w:pStyle w:val="Rubrik1"/>
      </w:pPr>
      <w:r w:rsidRPr="00EC2214">
        <w:t>Motivering</w:t>
      </w:r>
    </w:p>
    <w:p w:rsidR="00A40FD7" w:rsidRPr="00EC2214" w:rsidRDefault="00A40FD7">
      <w:r w:rsidRPr="00EC2214">
        <w:t>År 2006 kom en internationell jämförelse av fjärdeklassares läsförståelse. Undersökningen går under namnet PIRLS (Progress in International Reading Literacy Study) och visade att de svenska fjärdeklassbarnen läser bättre än jämnåriga i alla de andra 34 länderna som deltog i undersökningen. Svensk skola är alltså enligt denna undersökning bra, rent av bäst, på att lära elever att läsa.</w:t>
      </w:r>
    </w:p>
    <w:p w:rsidR="00A40FD7" w:rsidRPr="00EC2214" w:rsidRDefault="00A40FD7">
      <w:pPr>
        <w:pStyle w:val="Normaltindrag"/>
      </w:pPr>
      <w:r w:rsidRPr="00EC2214">
        <w:t>Resultatet kommenteras med att det förmodligen är tack var den fina grund som barnen får i förskolan. Förskolan och de lägre årskurserna i grundskolan är väldigt bra på att ge barn och elever förutsättningar att lära sig läsa och komma över tröskeln till läsning.</w:t>
      </w:r>
    </w:p>
    <w:p w:rsidR="00A40FD7" w:rsidRPr="00EC2214" w:rsidRDefault="00A40FD7">
      <w:pPr>
        <w:pStyle w:val="Normaltindrag"/>
        <w:rPr>
          <w:color w:val="000000"/>
        </w:rPr>
      </w:pPr>
      <w:r w:rsidRPr="00EC2214">
        <w:t>Samtidigt visar andra internationella mätningar (såsom PISA) att svenska 15-åringar inte står sig lika bra, internationellt sett, gällande läsförståelse. Detta betyder att det är något som händer med läsutvecklingen mellan årskurs 4 och 9. PIRLS-undersökningen bekräftar den här bilden genom att visa att Sverige ligger långt framme när det gäller de första stegen i läsinlärningen, men vi börjar tappa gentemot andra länder i nästa steg.</w:t>
      </w:r>
    </w:p>
    <w:p w:rsidR="00A40FD7" w:rsidRPr="00EC2214" w:rsidRDefault="00A40FD7">
      <w:pPr>
        <w:pStyle w:val="Normaltindrag"/>
      </w:pPr>
      <w:r w:rsidRPr="00EC2214">
        <w:t>För att möjliggöra en vidare läsutveckling behöver elever i skolan stöd i form av lässtrategier och stödstrukturer. Men här finns stora svagheter idag. Skolinspektionen granskade under 2010 undervisning med fokus på läspr</w:t>
      </w:r>
      <w:r w:rsidRPr="00EC2214">
        <w:t>o</w:t>
      </w:r>
      <w:r w:rsidRPr="00EC2214">
        <w:t xml:space="preserve">cessen i svenska för åk 4–6 på 31 skolor i 25 kommuner. Samtliga av dessa skolor hade brister. Skolinspektionens slutsats bekräftar att skolorna saknar strategier för fortsatt läsutveckling och även om lärarna är bra på att hitta </w:t>
      </w:r>
      <w:r w:rsidRPr="00EC2214">
        <w:lastRenderedPageBreak/>
        <w:t>elevernas olika läsnivåer, organiseras undervisningen inte riktigt efter eleve</w:t>
      </w:r>
      <w:r w:rsidRPr="00EC2214">
        <w:t>r</w:t>
      </w:r>
      <w:r w:rsidRPr="00EC2214">
        <w:t>na.</w:t>
      </w:r>
    </w:p>
    <w:p w:rsidR="00A40FD7" w:rsidRPr="00EC2214" w:rsidRDefault="00A40FD7">
      <w:pPr>
        <w:pStyle w:val="Normaltindrag"/>
      </w:pPr>
      <w:r w:rsidRPr="00EC2214">
        <w:t xml:space="preserve">Enligt den utbildningsvetenskapliga forskningen (se bland annat </w:t>
      </w:r>
      <w:r w:rsidRPr="00EC2214">
        <w:rPr>
          <w:bCs/>
        </w:rPr>
        <w:t xml:space="preserve">professor Caroline Liberg, chef för utbildningsvetenskapliga fakulteten vid Uppsala universitet) använder alldeles för få </w:t>
      </w:r>
      <w:r w:rsidRPr="00EC2214">
        <w:t>lärare sig idag av forskningsresultat i arbetet med läsutveckling. Det beror inte på att det saknas forskningsresultat inom området läs- och skrivinlärning. Däremot saknas system och kunskap för att omsätta forskningsresultaten i praktiken.</w:t>
      </w:r>
    </w:p>
    <w:p w:rsidR="00A40FD7" w:rsidRPr="00EC2214" w:rsidRDefault="00A40FD7">
      <w:pPr>
        <w:pStyle w:val="Normaltindrag"/>
      </w:pPr>
      <w:r w:rsidRPr="00EC2214">
        <w:t>När fjärdeklasseleverna kommer högre upp i skolans årskurser finns det ett behov av att lära sig olika ämnens mer specifika språk och sätt att uttryc</w:t>
      </w:r>
      <w:r w:rsidRPr="00EC2214">
        <w:t>ka sig. Det är början av att lära sig olika områdens fackspråk. Läsning är en nyckel till flera ämnen i skolan, framförallt matematik och naturvetenskap. All kunskapsförmedling bygger på att eleverna lär sig behärska olika läsarter.</w:t>
      </w:r>
    </w:p>
    <w:p w:rsidR="00A40FD7" w:rsidRPr="00EC2214" w:rsidRDefault="00A40FD7">
      <w:pPr>
        <w:pStyle w:val="Normaltindrag"/>
      </w:pPr>
      <w:r w:rsidRPr="00EC2214">
        <w:t>Sverige har behov av en satsning riktad till åk 4–6</w:t>
      </w:r>
      <w:r w:rsidRPr="00EC2214">
        <w:rPr>
          <w:b/>
        </w:rPr>
        <w:t xml:space="preserve"> </w:t>
      </w:r>
      <w:r w:rsidRPr="00EC2214">
        <w:t>som möjliggör för sk</w:t>
      </w:r>
      <w:r w:rsidRPr="00EC2214">
        <w:t>o</w:t>
      </w:r>
      <w:r w:rsidRPr="00EC2214">
        <w:t>lorna, med utgångspunkt i didaktisk forskning, att ta fram strategier för el</w:t>
      </w:r>
      <w:r w:rsidRPr="00EC2214">
        <w:t>e</w:t>
      </w:r>
      <w:r w:rsidRPr="00EC2214">
        <w:t>vernas läsutveckling. Den kompetens som idag återfinns inom specialpedag</w:t>
      </w:r>
      <w:r w:rsidRPr="00EC2214">
        <w:t>o</w:t>
      </w:r>
      <w:r w:rsidRPr="00EC2214">
        <w:t>giken kan med fördel användas i större grad.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C2214">
        <w:trPr>
          <w:cantSplit/>
        </w:trPr>
        <w:tc>
          <w:tcPr>
            <w:tcW w:w="3046" w:type="dxa"/>
          </w:tcPr>
          <w:p w:rsidR="00A40FD7" w:rsidRPr="00EC2214" w:rsidRDefault="00A40FD7">
            <w:pPr>
              <w:pStyle w:val="UnderskriftDatum"/>
              <w:spacing w:before="240"/>
            </w:pPr>
            <w:r w:rsidRPr="00EC2214">
              <w:t>Stockholm den 3 oktober 2011</w:t>
            </w:r>
          </w:p>
        </w:tc>
        <w:tc>
          <w:tcPr>
            <w:tcW w:w="3047" w:type="dxa"/>
          </w:tcPr>
          <w:p w:rsidR="00A40FD7" w:rsidRPr="00EC2214" w:rsidRDefault="00A40FD7">
            <w:pPr>
              <w:pStyle w:val="Underskrifter"/>
              <w:spacing w:before="240"/>
            </w:pPr>
          </w:p>
        </w:tc>
      </w:tr>
      <w:tr w:rsidR="00000000" w:rsidRPr="00EC2214">
        <w:trPr>
          <w:cantSplit/>
        </w:trPr>
        <w:tc>
          <w:tcPr>
            <w:tcW w:w="3046" w:type="dxa"/>
          </w:tcPr>
          <w:p w:rsidR="00A40FD7" w:rsidRPr="00EC2214" w:rsidRDefault="00A40FD7">
            <w:pPr>
              <w:pStyle w:val="Underskrifter"/>
            </w:pPr>
            <w:r w:rsidRPr="00EC2214">
              <w:t>Jabar Amin (MP)</w:t>
            </w:r>
          </w:p>
        </w:tc>
        <w:tc>
          <w:tcPr>
            <w:tcW w:w="3046" w:type="dxa"/>
          </w:tcPr>
          <w:p w:rsidR="00A40FD7" w:rsidRPr="00EC2214" w:rsidRDefault="00A40FD7">
            <w:pPr>
              <w:pStyle w:val="Underskrifter"/>
            </w:pPr>
          </w:p>
        </w:tc>
      </w:tr>
      <w:tr w:rsidR="00000000" w:rsidRPr="00EC2214">
        <w:trPr>
          <w:cantSplit/>
        </w:trPr>
        <w:tc>
          <w:tcPr>
            <w:tcW w:w="3046" w:type="dxa"/>
          </w:tcPr>
          <w:p w:rsidR="00A40FD7" w:rsidRPr="00EC2214" w:rsidRDefault="00A40FD7">
            <w:pPr>
              <w:pStyle w:val="Underskrifter"/>
            </w:pPr>
            <w:r w:rsidRPr="00EC2214">
              <w:t>Mats Pertoft (MP)</w:t>
            </w:r>
          </w:p>
        </w:tc>
        <w:tc>
          <w:tcPr>
            <w:tcW w:w="3046" w:type="dxa"/>
          </w:tcPr>
          <w:p w:rsidR="00A40FD7" w:rsidRPr="00EC2214" w:rsidRDefault="00A40FD7">
            <w:pPr>
              <w:pStyle w:val="Underskrifter"/>
            </w:pPr>
            <w:r w:rsidRPr="00EC2214">
              <w:t>Jan Lindholm (MP)</w:t>
            </w:r>
          </w:p>
        </w:tc>
      </w:tr>
    </w:tbl>
    <w:p w:rsidR="00A40FD7" w:rsidRPr="00EC2214" w:rsidRDefault="00A40FD7">
      <w:pPr>
        <w:pStyle w:val="Normaltindrag"/>
      </w:pPr>
    </w:p>
    <w:sectPr w:rsidR="00A40FD7" w:rsidRPr="00EC22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0FD7" w:rsidRPr="00EC2214" w:rsidRDefault="00A40FD7">
      <w:r w:rsidRPr="00EC2214">
        <w:separator/>
      </w:r>
    </w:p>
  </w:endnote>
  <w:endnote w:type="continuationSeparator" w:id="0">
    <w:p w:rsidR="00A40FD7" w:rsidRPr="00EC2214" w:rsidRDefault="00A40FD7">
      <w:r w:rsidRPr="00EC22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FD7" w:rsidRPr="00EC2214" w:rsidRDefault="00EC2214">
    <w:pPr>
      <w:pStyle w:val="Sidfot"/>
    </w:pPr>
    <w:r w:rsidRPr="00EC22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20494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FD7" w:rsidRDefault="00A40F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40FD7" w:rsidRDefault="00A40F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FD7" w:rsidRPr="00EC2214" w:rsidRDefault="00EC2214">
    <w:pPr>
      <w:pStyle w:val="Sidfot"/>
    </w:pPr>
    <w:r w:rsidRPr="00EC22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69850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FD7" w:rsidRDefault="00A40F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0FD7" w:rsidRDefault="00A40F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FD7" w:rsidRPr="00EC2214" w:rsidRDefault="00EC2214">
    <w:pPr>
      <w:pStyle w:val="Sidfot"/>
    </w:pPr>
    <w:r w:rsidRPr="00EC22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54713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FD7" w:rsidRDefault="00A40F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40FD7" w:rsidRDefault="00A40F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0FD7" w:rsidRPr="00EC2214" w:rsidRDefault="00A40FD7">
      <w:r w:rsidRPr="00EC2214">
        <w:separator/>
      </w:r>
    </w:p>
  </w:footnote>
  <w:footnote w:type="continuationSeparator" w:id="0">
    <w:p w:rsidR="00A40FD7" w:rsidRPr="00EC2214" w:rsidRDefault="00A40FD7">
      <w:r w:rsidRPr="00EC22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FD7" w:rsidRPr="00EC2214" w:rsidRDefault="00EC2214">
    <w:pPr>
      <w:pStyle w:val="Sidhuvud"/>
    </w:pPr>
    <w:r w:rsidRPr="00EC22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2472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FD7" w:rsidRDefault="00A40F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40FD7" w:rsidRDefault="00A40F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FD7" w:rsidRPr="00EC2214" w:rsidRDefault="00EC2214">
    <w:pPr>
      <w:pStyle w:val="Sidhuvud"/>
    </w:pPr>
    <w:r w:rsidRPr="00EC22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19328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0FD7" w:rsidRDefault="00A40F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40FD7" w:rsidRDefault="00A40F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0FD7" w:rsidRPr="00EC2214" w:rsidRDefault="00A40FD7">
    <w:pPr>
      <w:pStyle w:val="FSHNormal"/>
      <w:tabs>
        <w:tab w:val="right" w:pos="5840"/>
      </w:tabs>
    </w:pPr>
    <w:r w:rsidRPr="00EC2214">
      <w:br/>
    </w:r>
    <w:r w:rsidRPr="00EC2214">
      <w:fldChar w:fldCharType="begin" w:fldLock="1"/>
    </w:r>
    <w:r w:rsidRPr="00EC2214">
      <w:instrText xml:space="preserve"> DOCPROPERTY</w:instrText>
    </w:r>
    <w:r w:rsidRPr="00EC2214">
      <w:rPr>
        <w:sz w:val="18"/>
      </w:rPr>
      <w:instrText xml:space="preserve"> "YearUser" *\charformat </w:instrText>
    </w:r>
    <w:r w:rsidRPr="00EC2214">
      <w:fldChar w:fldCharType="separate"/>
    </w:r>
    <w:r w:rsidRPr="00EC2214">
      <w:t>2011/12</w:t>
    </w:r>
    <w:r w:rsidRPr="00EC2214">
      <w:fldChar w:fldCharType="end"/>
    </w:r>
    <w:r w:rsidRPr="00EC2214">
      <w:t xml:space="preserve"> </w:t>
    </w:r>
    <w:r w:rsidRPr="00EC2214">
      <w:tab/>
      <w:t xml:space="preserve">mnr: </w:t>
    </w:r>
    <w:r w:rsidRPr="00EC2214">
      <w:fldChar w:fldCharType="begin" w:fldLock="1"/>
    </w:r>
    <w:r w:rsidRPr="00EC2214">
      <w:instrText xml:space="preserve"> DOCPROPERTY</w:instrText>
    </w:r>
    <w:r w:rsidRPr="00EC2214">
      <w:rPr>
        <w:sz w:val="18"/>
      </w:rPr>
      <w:instrText xml:space="preserve"> "Motionsnummer" *\charformat </w:instrText>
    </w:r>
    <w:r w:rsidRPr="00EC2214">
      <w:fldChar w:fldCharType="separate"/>
    </w:r>
    <w:r w:rsidRPr="00EC2214">
      <w:t>Ub292</w:t>
    </w:r>
    <w:r w:rsidRPr="00EC2214">
      <w:fldChar w:fldCharType="end"/>
    </w:r>
    <w:r w:rsidRPr="00EC2214">
      <w:br/>
    </w:r>
    <w:r w:rsidRPr="00EC2214">
      <w:fldChar w:fldCharType="begin" w:fldLock="1"/>
    </w:r>
    <w:r w:rsidRPr="00EC2214">
      <w:instrText xml:space="preserve"> DOCPROPERTY</w:instrText>
    </w:r>
    <w:r w:rsidRPr="00EC2214">
      <w:rPr>
        <w:sz w:val="18"/>
      </w:rPr>
      <w:instrText xml:space="preserve"> "Samling" *\charformat </w:instrText>
    </w:r>
    <w:r w:rsidRPr="00EC2214">
      <w:fldChar w:fldCharType="end"/>
    </w:r>
    <w:r w:rsidRPr="00EC2214">
      <w:tab/>
      <w:t xml:space="preserve">pnr: </w:t>
    </w:r>
    <w:r w:rsidRPr="00EC2214">
      <w:fldChar w:fldCharType="begin" w:fldLock="1"/>
    </w:r>
    <w:r w:rsidRPr="00EC2214">
      <w:instrText xml:space="preserve"> DOCPROPERTY</w:instrText>
    </w:r>
    <w:r w:rsidRPr="00EC2214">
      <w:rPr>
        <w:sz w:val="18"/>
      </w:rPr>
      <w:instrText xml:space="preserve"> "Partinummer" *\charformat </w:instrText>
    </w:r>
    <w:r w:rsidRPr="00EC2214">
      <w:fldChar w:fldCharType="separate"/>
    </w:r>
    <w:r w:rsidRPr="00EC2214">
      <w:t>MP1105</w:t>
    </w:r>
    <w:r w:rsidRPr="00EC2214">
      <w:fldChar w:fldCharType="end"/>
    </w:r>
  </w:p>
  <w:p w:rsidR="00A40FD7" w:rsidRPr="00EC2214" w:rsidRDefault="00A40FD7">
    <w:pPr>
      <w:pStyle w:val="FSHRub1"/>
    </w:pPr>
    <w:r w:rsidRPr="00EC2214">
      <w:t>Motion till riksdagen</w:t>
    </w:r>
    <w:r w:rsidRPr="00EC2214">
      <w:br/>
    </w:r>
    <w:r w:rsidRPr="00EC2214">
      <w:fldChar w:fldCharType="begin" w:fldLock="1"/>
    </w:r>
    <w:r w:rsidRPr="00EC2214">
      <w:instrText xml:space="preserve"> DOCPROPERTY "YearUser" *\charformat </w:instrText>
    </w:r>
    <w:r w:rsidRPr="00EC2214">
      <w:fldChar w:fldCharType="separate"/>
    </w:r>
    <w:r w:rsidRPr="00EC2214">
      <w:t>2011/12</w:t>
    </w:r>
    <w:r w:rsidRPr="00EC2214">
      <w:fldChar w:fldCharType="end"/>
    </w:r>
    <w:r w:rsidRPr="00EC2214">
      <w:t>:</w:t>
    </w:r>
    <w:r w:rsidRPr="00EC2214">
      <w:fldChar w:fldCharType="begin" w:fldLock="1"/>
    </w:r>
    <w:r w:rsidRPr="00EC2214">
      <w:instrText xml:space="preserve"> DOCPROPERTY "Motionsnummer" *\charformat </w:instrText>
    </w:r>
    <w:r w:rsidRPr="00EC2214">
      <w:fldChar w:fldCharType="separate"/>
    </w:r>
    <w:r w:rsidRPr="00EC2214">
      <w:t>Ub292</w:t>
    </w:r>
    <w:r w:rsidRPr="00EC2214">
      <w:fldChar w:fldCharType="end"/>
    </w:r>
  </w:p>
  <w:p w:rsidR="00A40FD7" w:rsidRPr="00EC2214" w:rsidRDefault="00A40FD7">
    <w:pPr>
      <w:pStyle w:val="FSHNormalS5"/>
    </w:pPr>
    <w:r w:rsidRPr="00EC2214">
      <w:fldChar w:fldCharType="begin" w:fldLock="1"/>
    </w:r>
    <w:r w:rsidRPr="00EC2214">
      <w:instrText xml:space="preserve"> DOCPROPERTY "MotionarText" *\charformat </w:instrText>
    </w:r>
    <w:r w:rsidRPr="00EC2214">
      <w:fldChar w:fldCharType="separate"/>
    </w:r>
    <w:r w:rsidRPr="00EC2214">
      <w:t>av Jabar Amin m.fl. (MP)</w:t>
    </w:r>
    <w:r w:rsidRPr="00EC2214">
      <w:fldChar w:fldCharType="end"/>
    </w:r>
    <w:r w:rsidRPr="00EC2214">
      <w:br/>
    </w:r>
    <w:r w:rsidRPr="00EC2214">
      <w:fldChar w:fldCharType="begin" w:fldLock="1"/>
    </w:r>
    <w:r w:rsidRPr="00EC2214">
      <w:instrText xml:space="preserve"> DOCPROPERTY "SvarFrasKort" *\charformat </w:instrText>
    </w:r>
    <w:r w:rsidRPr="00EC2214">
      <w:fldChar w:fldCharType="end"/>
    </w:r>
  </w:p>
  <w:p w:rsidR="00A40FD7" w:rsidRPr="00EC2214" w:rsidRDefault="00A40FD7">
    <w:pPr>
      <w:pStyle w:val="FSHTitel"/>
    </w:pPr>
    <w:r w:rsidRPr="00EC2214">
      <w:fldChar w:fldCharType="begin" w:fldLock="1"/>
    </w:r>
    <w:r w:rsidRPr="00EC2214">
      <w:instrText xml:space="preserve"> DOCPROPERTY</w:instrText>
    </w:r>
    <w:r w:rsidRPr="00EC2214">
      <w:rPr>
        <w:sz w:val="18"/>
      </w:rPr>
      <w:instrText xml:space="preserve"> "RubrikSvar" *\charformat </w:instrText>
    </w:r>
    <w:r w:rsidRPr="00EC2214">
      <w:fldChar w:fldCharType="separate"/>
    </w:r>
    <w:r w:rsidRPr="00EC2214">
      <w:t>Lässtrategier för årskurs 4–6</w:t>
    </w:r>
    <w:r w:rsidRPr="00EC2214">
      <w:fldChar w:fldCharType="end"/>
    </w:r>
  </w:p>
  <w:p w:rsidR="00A40FD7" w:rsidRPr="00EC2214" w:rsidRDefault="00A40FD7">
    <w:pPr>
      <w:pStyle w:val="Normal00"/>
    </w:pPr>
  </w:p>
  <w:p w:rsidR="00A40FD7" w:rsidRPr="00EC2214" w:rsidRDefault="00A40F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53246089">
    <w:abstractNumId w:val="3"/>
  </w:num>
  <w:num w:numId="2" w16cid:durableId="1038700247">
    <w:abstractNumId w:val="2"/>
  </w:num>
  <w:num w:numId="3" w16cid:durableId="1096831457">
    <w:abstractNumId w:val="1"/>
  </w:num>
  <w:num w:numId="4" w16cid:durableId="1854951127">
    <w:abstractNumId w:val="0"/>
  </w:num>
  <w:num w:numId="5" w16cid:durableId="1127285100">
    <w:abstractNumId w:val="7"/>
  </w:num>
  <w:num w:numId="6" w16cid:durableId="1208568949">
    <w:abstractNumId w:val="6"/>
  </w:num>
  <w:num w:numId="7" w16cid:durableId="1679117377">
    <w:abstractNumId w:val="5"/>
  </w:num>
  <w:num w:numId="8" w16cid:durableId="585458900">
    <w:abstractNumId w:val="4"/>
  </w:num>
  <w:num w:numId="9" w16cid:durableId="1972058218">
    <w:abstractNumId w:val="8"/>
  </w:num>
  <w:num w:numId="10" w16cid:durableId="1835025453">
    <w:abstractNumId w:val="9"/>
  </w:num>
  <w:num w:numId="11" w16cid:durableId="986401118">
    <w:abstractNumId w:val="10"/>
  </w:num>
  <w:num w:numId="12" w16cid:durableId="1640308943">
    <w:abstractNumId w:val="13"/>
  </w:num>
  <w:num w:numId="13" w16cid:durableId="1778065646">
    <w:abstractNumId w:val="15"/>
  </w:num>
  <w:num w:numId="14" w16cid:durableId="44182617">
    <w:abstractNumId w:val="16"/>
  </w:num>
  <w:num w:numId="15" w16cid:durableId="542206027">
    <w:abstractNumId w:val="11"/>
  </w:num>
  <w:num w:numId="16" w16cid:durableId="1512334669">
    <w:abstractNumId w:val="18"/>
  </w:num>
  <w:num w:numId="17" w16cid:durableId="33817939">
    <w:abstractNumId w:val="17"/>
  </w:num>
  <w:num w:numId="18" w16cid:durableId="1902017877">
    <w:abstractNumId w:val="14"/>
  </w:num>
  <w:num w:numId="19" w16cid:durableId="1922443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6B2C5332-DB5D-4847-A6DA-15B0EAFB8A28},{C06BBC9F-FA9F-4AC6-95C7-7AA0B137B9C3},{7B1300F0-A439-4480-ABF5-039C4646D434}"/>
  </w:docVars>
  <w:rsids>
    <w:rsidRoot w:val="0060229F"/>
    <w:rsid w:val="0060229F"/>
    <w:rsid w:val="00A40FD7"/>
    <w:rsid w:val="00EC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8CE10A-18ED-4DFB-85D0-9869DD7B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Pr>
      <w:sz w:val="32"/>
      <w:lang w:val="sv-SE" w:eastAsia="sv-SE" w:bidi="ar-SA"/>
    </w:rPr>
  </w:style>
  <w:style w:type="character" w:customStyle="1" w:styleId="ingress1">
    <w:name w:val="ingress1"/>
    <w:basedOn w:val="Standardstycketeckensnitt"/>
    <w:rPr>
      <w:rFonts w:ascii="Georgia" w:hAnsi="Georgia" w:hint="default"/>
      <w:b/>
      <w:bCs/>
      <w:i w:val="0"/>
      <w:iCs w:val="0"/>
      <w:color w:val="000000"/>
      <w:sz w:val="24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underskriftdatum0">
    <w:name w:val="underskriftdatum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underskrifter0">
    <w:name w:val="underskrifter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2562</Characters>
  <Application>Microsoft Office Word</Application>
  <DocSecurity>4</DocSecurity>
  <Lines>50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MP1105</vt:lpstr>
    </vt:vector>
  </TitlesOfParts>
  <Company>Riksdagen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MP1105</dc:title>
  <dc:subject>MP1105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2011-11-26T12:28:00Z</cp:lastPrinted>
  <dcterms:created xsi:type="dcterms:W3CDTF">2025-12-17T20:41:00Z</dcterms:created>
  <dcterms:modified xsi:type="dcterms:W3CDTF">2025-12-17T20:41:00Z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AS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Lässtrategier för årskurs 4–6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Lässtrategier för årskurs 4–6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MP1105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Jabar Amin m.fl. (MP)</vt:lpwstr>
  </property>
  <property fmtid="{D5CDD505-2E9C-101B-9397-08002B2CF9AE}" pid="26" name="MotionarLista">
    <vt:lpwstr>Amin, Jabar (MP)\Pertoft, Mats (MP)\Lindholm, Jan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Jabar Amin (MP), Mats Pertoft (MP), 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axel.sandin@riksdagen.se</vt:lpwstr>
  </property>
  <property fmtid="{D5CDD505-2E9C-101B-9397-08002B2CF9AE}" pid="45" name="ReservUID">
    <vt:lpwstr>al0530aa</vt:lpwstr>
  </property>
  <property fmtid="{D5CDD505-2E9C-101B-9397-08002B2CF9AE}" pid="46" name="MotionID">
    <vt:lpwstr>20112012000000770080000011050069</vt:lpwstr>
  </property>
  <property fmtid="{D5CDD505-2E9C-101B-9397-08002B2CF9AE}" pid="47" name="datum">
    <vt:lpwstr>111003</vt:lpwstr>
  </property>
  <property fmtid="{D5CDD505-2E9C-101B-9397-08002B2CF9AE}" pid="48" name="avsändar-e-post">
    <vt:lpwstr>axel.sandin@riksdagen.se</vt:lpwstr>
  </property>
  <property fmtid="{D5CDD505-2E9C-101B-9397-08002B2CF9AE}" pid="49" name="id">
    <vt:lpwstr>20112012000000770080000011050069</vt:lpwstr>
  </property>
  <property fmtid="{D5CDD505-2E9C-101B-9397-08002B2CF9AE}" pid="50" name="nummer">
    <vt:lpwstr>292</vt:lpwstr>
  </property>
  <property fmtid="{D5CDD505-2E9C-101B-9397-08002B2CF9AE}" pid="51" name="utskottsbeteckning">
    <vt:lpwstr>Ub</vt:lpwstr>
  </property>
  <property fmtid="{D5CDD505-2E9C-101B-9397-08002B2CF9AE}" pid="52" name="GlobalUID">
    <vt:lpwstr>{35F22354-431C-4D2A-B9E3-11409E4E5EC7}</vt:lpwstr>
  </property>
  <property fmtid="{D5CDD505-2E9C-101B-9397-08002B2CF9AE}" pid="53" name="Överföringar">
    <vt:i4>0</vt:i4>
  </property>
  <property fmtid="{D5CDD505-2E9C-101B-9397-08002B2CF9AE}" pid="54" name="Checksum">
    <vt:lpwstr>*1004137115612*</vt:lpwstr>
  </property>
  <property fmtid="{D5CDD505-2E9C-101B-9397-08002B2CF9AE}" pid="55" name="skuggnummer">
    <vt:lpwstr>1010</vt:lpwstr>
  </property>
  <property fmtid="{D5CDD505-2E9C-101B-9397-08002B2CF9AE}" pid="56" name="urixVersion">
    <vt:lpwstr>4.5.0.25</vt:lpwstr>
  </property>
  <property fmtid="{D5CDD505-2E9C-101B-9397-08002B2CF9AE}" pid="57" name="urixOrigin">
    <vt:lpwstr>111205 14:24:02.393</vt:lpwstr>
  </property>
  <property fmtid="{D5CDD505-2E9C-101B-9397-08002B2CF9AE}" pid="58" name="urixGuid">
    <vt:lpwstr>{1016BD96-7E11-4ABB-A493-9EFA48B20186}</vt:lpwstr>
  </property>
</Properties>
</file>