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BFB" w:rsidRPr="000C23B5" w:rsidRDefault="00822BFB">
      <w:pPr>
        <w:pStyle w:val="Frslagsrubrik"/>
      </w:pPr>
      <w:r w:rsidRPr="000C23B5">
        <w:t>Förslag till riksdagsbeslut</w:t>
      </w:r>
    </w:p>
    <w:p w:rsidR="00822BFB" w:rsidRPr="000C23B5" w:rsidRDefault="00822BFB">
      <w:pPr>
        <w:pStyle w:val="Hemstlatt"/>
      </w:pPr>
      <w:r w:rsidRPr="000C23B5">
        <w:t xml:space="preserve">Riksdagen tillkännager för regeringen som sin mening vad som anförs i motionen om </w:t>
      </w:r>
      <w:r w:rsidRPr="000C23B5">
        <w:rPr>
          <w:color w:val="000000"/>
          <w:szCs w:val="24"/>
        </w:rPr>
        <w:t>att Sverige inom EU bör verka för att undanr</w:t>
      </w:r>
      <w:r w:rsidRPr="000C23B5">
        <w:rPr>
          <w:color w:val="000000"/>
          <w:szCs w:val="24"/>
        </w:rPr>
        <w:t>ö</w:t>
      </w:r>
      <w:r w:rsidRPr="000C23B5">
        <w:rPr>
          <w:color w:val="000000"/>
          <w:szCs w:val="24"/>
        </w:rPr>
        <w:t>ja de hinder som försvårar för människor från de palestinska områdena att idka handel.</w:t>
      </w:r>
    </w:p>
    <w:p w:rsidR="00822BFB" w:rsidRPr="000C23B5" w:rsidRDefault="00822BFB">
      <w:pPr>
        <w:pStyle w:val="Rubrik1"/>
      </w:pPr>
      <w:r w:rsidRPr="000C23B5">
        <w:t>Motivering</w:t>
      </w:r>
    </w:p>
    <w:p w:rsidR="00822BFB" w:rsidRPr="000C23B5" w:rsidRDefault="00822BFB">
      <w:r w:rsidRPr="000C23B5">
        <w:t xml:space="preserve">Handel mellan folk och länder är en källa både till högre levnadsvillkor och till kontakt och ökad förståelse mellan folk och länder. </w:t>
      </w:r>
    </w:p>
    <w:p w:rsidR="00822BFB" w:rsidRPr="000C23B5" w:rsidRDefault="00822BFB">
      <w:pPr>
        <w:pStyle w:val="Normaltindrag"/>
      </w:pPr>
      <w:r w:rsidRPr="000C23B5">
        <w:t>Situationen inom de palestinska områdena har under den senaste tiden fö</w:t>
      </w:r>
      <w:r w:rsidRPr="000C23B5">
        <w:t>r</w:t>
      </w:r>
      <w:r w:rsidRPr="000C23B5">
        <w:t>svårats alltmer för människor som söker få avsättning för sina produkter, både i närområdet och på en internationell marknad. Restriktioner och avspärrnin</w:t>
      </w:r>
      <w:r w:rsidRPr="000C23B5">
        <w:t>g</w:t>
      </w:r>
      <w:r w:rsidRPr="000C23B5">
        <w:t>ar gör det många gånger omöjligt att sköta sina odlingar eller transportera olika slags produkter. Efter konflikten i Gaza runt årsskiftet 2008/2009 har situationen försämrats ännu mer och restriktionerna har blivit ännu hårdare.</w:t>
      </w:r>
    </w:p>
    <w:p w:rsidR="00822BFB" w:rsidRPr="000C23B5" w:rsidRDefault="00822BFB">
      <w:pPr>
        <w:pStyle w:val="Normaltindrag"/>
      </w:pPr>
      <w:r w:rsidRPr="000C23B5">
        <w:t>På grund av dessa restriktioner har så många som 95 procent av de lokala företagen tvingats att stänga eftersom de inte har ti</w:t>
      </w:r>
      <w:r w:rsidRPr="000C23B5">
        <w:t>llgång till råvaror eller möjligheter att exportera sina produkter. Arbetslösheten stiger alltmer och hela 80 procent av befolkningen är delvis eller helt beroende av bistånd för att överleva.</w:t>
      </w:r>
    </w:p>
    <w:p w:rsidR="00822BFB" w:rsidRPr="000C23B5" w:rsidRDefault="00822BFB">
      <w:pPr>
        <w:pStyle w:val="Normaltindrag"/>
      </w:pPr>
      <w:r w:rsidRPr="000C23B5">
        <w:t>Restriktionerna leder också till att smuggling och så kallad tunnelekonomi breder ut sig. Illegal handel uppmuntras, vilket hämmar en demokratisk och fredlig utveckling. Det ger dessutom Hamas och liknande rörelser ett större inflytande över utvecklingen i området, vilket påverkar samhället ännu mer i negativ riktning</w:t>
      </w:r>
      <w:r w:rsidRPr="000C23B5">
        <w:t>.</w:t>
      </w:r>
    </w:p>
    <w:p w:rsidR="00822BFB" w:rsidRPr="000C23B5" w:rsidRDefault="00822BFB">
      <w:pPr>
        <w:pStyle w:val="Normaltindrag"/>
      </w:pPr>
      <w:r w:rsidRPr="000C23B5">
        <w:t xml:space="preserve">Människorättsorganisationer och FN är eniga om att de omfattande hindren drabbar civilbefolkningens rörelsefrihet kollektivt och att de därmed strider mot den humanitära rätten. Enligt flera studier, bl.a. av Världsbanken och FN, </w:t>
      </w:r>
      <w:r w:rsidRPr="000C23B5">
        <w:lastRenderedPageBreak/>
        <w:t>är det denna situation som är det främsta skälet till den palestinska ekonomins kollaps.</w:t>
      </w:r>
    </w:p>
    <w:p w:rsidR="00822BFB" w:rsidRPr="000C23B5" w:rsidRDefault="00822BFB">
      <w:pPr>
        <w:pStyle w:val="Normaltindrag"/>
      </w:pPr>
      <w:r w:rsidRPr="000C23B5">
        <w:t>Innan ett övergripande fredsavtal kan uppnås finns det skäl att agera inom försörjningsområdet direkt. Fattigdomen eskalerar, människor förlorar fra</w:t>
      </w:r>
      <w:r w:rsidRPr="000C23B5">
        <w:t>m</w:t>
      </w:r>
      <w:r w:rsidRPr="000C23B5">
        <w:t>tidstron och frustrationen tilltar. Utländska investerare vill idag inte investera i området, vilket medför att palestinska små och stora företag inte kan växa. Allt detta sammantaget riskerar att öka radikaliseringen i området, vilket inte gynnar en fredlig utveckling i framtiden.</w:t>
      </w:r>
    </w:p>
    <w:p w:rsidR="00822BFB" w:rsidRPr="000C23B5" w:rsidRDefault="00822BFB">
      <w:pPr>
        <w:pStyle w:val="Normaltindrag"/>
      </w:pPr>
      <w:r w:rsidRPr="000C23B5">
        <w:t>Nuvarande hinder mot fri rörlighet för människor och varor gör det omö</w:t>
      </w:r>
      <w:r w:rsidRPr="000C23B5">
        <w:t>j</w:t>
      </w:r>
      <w:r w:rsidRPr="000C23B5">
        <w:t>ligt för den palestinska ekonomin att utnyttja det associationsavtal som tec</w:t>
      </w:r>
      <w:r w:rsidRPr="000C23B5">
        <w:t>k</w:t>
      </w:r>
      <w:r w:rsidRPr="000C23B5">
        <w:t>nats med EU. Sverige bör därför inom EU driva på och undanröja de hinder som försvårar ett handelsutbyte och därmed stärka enskilda människors egen försörjning. Detta kan föra med sig att den totala ekonomiska situationen i de palestinska områdena radikalt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3B5">
        <w:trPr>
          <w:cantSplit/>
        </w:trPr>
        <w:tc>
          <w:tcPr>
            <w:tcW w:w="3046" w:type="dxa"/>
          </w:tcPr>
          <w:p w:rsidR="00822BFB" w:rsidRPr="000C23B5" w:rsidRDefault="00822BFB">
            <w:pPr>
              <w:pStyle w:val="UnderskriftDatum"/>
              <w:spacing w:before="240"/>
            </w:pPr>
            <w:r w:rsidRPr="000C23B5">
              <w:t>Stockholm den 22 oktober 2010</w:t>
            </w:r>
          </w:p>
        </w:tc>
        <w:tc>
          <w:tcPr>
            <w:tcW w:w="3047" w:type="dxa"/>
          </w:tcPr>
          <w:p w:rsidR="00822BFB" w:rsidRPr="000C23B5" w:rsidRDefault="00822BFB">
            <w:pPr>
              <w:pStyle w:val="Underskrifter"/>
              <w:spacing w:before="240"/>
            </w:pPr>
          </w:p>
        </w:tc>
      </w:tr>
      <w:tr w:rsidR="00000000" w:rsidRPr="000C23B5">
        <w:trPr>
          <w:cantSplit/>
        </w:trPr>
        <w:tc>
          <w:tcPr>
            <w:tcW w:w="3046" w:type="dxa"/>
          </w:tcPr>
          <w:p w:rsidR="00822BFB" w:rsidRPr="000C23B5" w:rsidRDefault="00822BFB">
            <w:pPr>
              <w:pStyle w:val="Underskrifter"/>
            </w:pPr>
            <w:r w:rsidRPr="000C23B5">
              <w:t>Anita Brodén (FP)</w:t>
            </w:r>
          </w:p>
        </w:tc>
        <w:tc>
          <w:tcPr>
            <w:tcW w:w="3046" w:type="dxa"/>
          </w:tcPr>
          <w:p w:rsidR="00822BFB" w:rsidRPr="000C23B5" w:rsidRDefault="00822BFB">
            <w:pPr>
              <w:pStyle w:val="Underskrifter"/>
            </w:pPr>
            <w:r w:rsidRPr="000C23B5">
              <w:t>Irene Oskarsson (KD)</w:t>
            </w:r>
          </w:p>
        </w:tc>
      </w:tr>
    </w:tbl>
    <w:p w:rsidR="00822BFB" w:rsidRPr="000C23B5" w:rsidRDefault="00822BFB">
      <w:pPr>
        <w:pStyle w:val="Normaltindrag"/>
      </w:pPr>
    </w:p>
    <w:sectPr w:rsidR="00822BFB" w:rsidRPr="000C2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BFB" w:rsidRPr="000C23B5" w:rsidRDefault="00822BFB">
      <w:r w:rsidRPr="000C23B5">
        <w:separator/>
      </w:r>
    </w:p>
  </w:endnote>
  <w:endnote w:type="continuationSeparator" w:id="0">
    <w:p w:rsidR="00822BFB" w:rsidRPr="000C23B5" w:rsidRDefault="00822BFB">
      <w:r w:rsidRPr="000C2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FB" w:rsidRPr="000C23B5" w:rsidRDefault="000C23B5">
    <w:pPr>
      <w:pStyle w:val="Sidfot"/>
    </w:pPr>
    <w:r w:rsidRPr="000C23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4183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FB" w:rsidRDefault="00822B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BFB" w:rsidRDefault="00822B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FB" w:rsidRPr="000C23B5" w:rsidRDefault="000C23B5">
    <w:pPr>
      <w:pStyle w:val="Sidfot"/>
    </w:pPr>
    <w:r w:rsidRPr="000C23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974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FB" w:rsidRDefault="00822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BFB" w:rsidRDefault="00822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FB" w:rsidRPr="000C23B5" w:rsidRDefault="000C23B5">
    <w:pPr>
      <w:pStyle w:val="Sidfot"/>
    </w:pPr>
    <w:r w:rsidRPr="000C23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117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FB" w:rsidRDefault="00822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BFB" w:rsidRDefault="00822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BFB" w:rsidRPr="000C23B5" w:rsidRDefault="00822BFB">
      <w:r w:rsidRPr="000C23B5">
        <w:separator/>
      </w:r>
    </w:p>
  </w:footnote>
  <w:footnote w:type="continuationSeparator" w:id="0">
    <w:p w:rsidR="00822BFB" w:rsidRPr="000C23B5" w:rsidRDefault="00822BFB">
      <w:r w:rsidRPr="000C2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FB" w:rsidRPr="000C23B5" w:rsidRDefault="000C23B5">
    <w:pPr>
      <w:pStyle w:val="Sidhuvud"/>
    </w:pPr>
    <w:r w:rsidRPr="000C23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515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FB" w:rsidRDefault="00822B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BFB" w:rsidRDefault="00822B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FB" w:rsidRPr="000C23B5" w:rsidRDefault="000C23B5">
    <w:pPr>
      <w:pStyle w:val="Sidhuvud"/>
    </w:pPr>
    <w:r w:rsidRPr="000C23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218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FB" w:rsidRDefault="00822B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BFB" w:rsidRDefault="00822B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FB" w:rsidRPr="000C23B5" w:rsidRDefault="00822BFB">
    <w:pPr>
      <w:pStyle w:val="FSHNormal"/>
      <w:tabs>
        <w:tab w:val="right" w:pos="5840"/>
      </w:tabs>
    </w:pPr>
    <w:r w:rsidRPr="000C23B5">
      <w:br/>
    </w:r>
    <w:r w:rsidRPr="000C23B5">
      <w:fldChar w:fldCharType="begin" w:fldLock="1"/>
    </w:r>
    <w:r w:rsidRPr="000C23B5">
      <w:instrText xml:space="preserve"> DOCPROPERTY</w:instrText>
    </w:r>
    <w:r w:rsidRPr="000C23B5">
      <w:rPr>
        <w:sz w:val="18"/>
      </w:rPr>
      <w:instrText xml:space="preserve"> "YearUser" *\charformat </w:instrText>
    </w:r>
    <w:r w:rsidRPr="000C23B5">
      <w:fldChar w:fldCharType="separate"/>
    </w:r>
    <w:r w:rsidRPr="000C23B5">
      <w:t>2010/11</w:t>
    </w:r>
    <w:r w:rsidRPr="000C23B5">
      <w:fldChar w:fldCharType="end"/>
    </w:r>
    <w:r w:rsidRPr="000C23B5">
      <w:t xml:space="preserve"> </w:t>
    </w:r>
    <w:r w:rsidRPr="000C23B5">
      <w:tab/>
      <w:t xml:space="preserve">mnr: </w:t>
    </w:r>
    <w:r w:rsidRPr="000C23B5">
      <w:fldChar w:fldCharType="begin" w:fldLock="1"/>
    </w:r>
    <w:r w:rsidRPr="000C23B5">
      <w:instrText xml:space="preserve"> DOCPROPERTY</w:instrText>
    </w:r>
    <w:r w:rsidRPr="000C23B5">
      <w:rPr>
        <w:sz w:val="18"/>
      </w:rPr>
      <w:instrText xml:space="preserve"> "Motionsnummer" *\charformat </w:instrText>
    </w:r>
    <w:r w:rsidRPr="000C23B5">
      <w:fldChar w:fldCharType="separate"/>
    </w:r>
    <w:r w:rsidRPr="000C23B5">
      <w:t>U284</w:t>
    </w:r>
    <w:r w:rsidRPr="000C23B5">
      <w:fldChar w:fldCharType="end"/>
    </w:r>
    <w:r w:rsidRPr="000C23B5">
      <w:br/>
    </w:r>
    <w:r w:rsidRPr="000C23B5">
      <w:fldChar w:fldCharType="begin" w:fldLock="1"/>
    </w:r>
    <w:r w:rsidRPr="000C23B5">
      <w:instrText xml:space="preserve"> DOCPROPERTY</w:instrText>
    </w:r>
    <w:r w:rsidRPr="000C23B5">
      <w:rPr>
        <w:sz w:val="18"/>
      </w:rPr>
      <w:instrText xml:space="preserve"> "Samling" *\charformat </w:instrText>
    </w:r>
    <w:r w:rsidRPr="000C23B5">
      <w:fldChar w:fldCharType="end"/>
    </w:r>
    <w:r w:rsidRPr="000C23B5">
      <w:tab/>
      <w:t xml:space="preserve">pnr: </w:t>
    </w:r>
    <w:r w:rsidRPr="000C23B5">
      <w:fldChar w:fldCharType="begin" w:fldLock="1"/>
    </w:r>
    <w:r w:rsidRPr="000C23B5">
      <w:instrText xml:space="preserve"> DOCPROPERTY</w:instrText>
    </w:r>
    <w:r w:rsidRPr="000C23B5">
      <w:rPr>
        <w:sz w:val="18"/>
      </w:rPr>
      <w:instrText xml:space="preserve"> "Partinummer" *\charformat </w:instrText>
    </w:r>
    <w:r w:rsidRPr="000C23B5">
      <w:fldChar w:fldCharType="separate"/>
    </w:r>
    <w:r w:rsidRPr="000C23B5">
      <w:t>-FP1076</w:t>
    </w:r>
    <w:r w:rsidRPr="000C23B5">
      <w:fldChar w:fldCharType="end"/>
    </w:r>
  </w:p>
  <w:p w:rsidR="00822BFB" w:rsidRPr="000C23B5" w:rsidRDefault="00822BFB">
    <w:pPr>
      <w:pStyle w:val="FSHRub1"/>
    </w:pPr>
    <w:r w:rsidRPr="000C23B5">
      <w:t>Motion till riksdagen</w:t>
    </w:r>
    <w:r w:rsidRPr="000C23B5">
      <w:br/>
    </w:r>
    <w:r w:rsidRPr="000C23B5">
      <w:fldChar w:fldCharType="begin" w:fldLock="1"/>
    </w:r>
    <w:r w:rsidRPr="000C23B5">
      <w:instrText xml:space="preserve"> DOCPROPERTY "YearUser" *\charformat </w:instrText>
    </w:r>
    <w:r w:rsidRPr="000C23B5">
      <w:fldChar w:fldCharType="separate"/>
    </w:r>
    <w:r w:rsidRPr="000C23B5">
      <w:t>2010/11</w:t>
    </w:r>
    <w:r w:rsidRPr="000C23B5">
      <w:fldChar w:fldCharType="end"/>
    </w:r>
    <w:r w:rsidRPr="000C23B5">
      <w:t>:</w:t>
    </w:r>
    <w:r w:rsidRPr="000C23B5">
      <w:fldChar w:fldCharType="begin" w:fldLock="1"/>
    </w:r>
    <w:r w:rsidRPr="000C23B5">
      <w:instrText xml:space="preserve"> DOCPROPERTY "Motionsnummer" *\charformat </w:instrText>
    </w:r>
    <w:r w:rsidRPr="000C23B5">
      <w:fldChar w:fldCharType="separate"/>
    </w:r>
    <w:r w:rsidRPr="000C23B5">
      <w:t>U284</w:t>
    </w:r>
    <w:r w:rsidRPr="000C23B5">
      <w:fldChar w:fldCharType="end"/>
    </w:r>
  </w:p>
  <w:p w:rsidR="00822BFB" w:rsidRPr="000C23B5" w:rsidRDefault="00822BFB">
    <w:pPr>
      <w:pStyle w:val="FSHNormalS5"/>
    </w:pPr>
    <w:r w:rsidRPr="000C23B5">
      <w:fldChar w:fldCharType="begin" w:fldLock="1"/>
    </w:r>
    <w:r w:rsidRPr="000C23B5">
      <w:instrText xml:space="preserve"> DOCPROPERTY "MotionarText" *\charformat </w:instrText>
    </w:r>
    <w:r w:rsidRPr="000C23B5">
      <w:fldChar w:fldCharType="separate"/>
    </w:r>
    <w:r w:rsidRPr="000C23B5">
      <w:t>av Anita Brodén och Irene Oskarsson (FP, KD)</w:t>
    </w:r>
    <w:r w:rsidRPr="000C23B5">
      <w:fldChar w:fldCharType="end"/>
    </w:r>
    <w:r w:rsidRPr="000C23B5">
      <w:br/>
    </w:r>
    <w:r w:rsidRPr="000C23B5">
      <w:fldChar w:fldCharType="begin" w:fldLock="1"/>
    </w:r>
    <w:r w:rsidRPr="000C23B5">
      <w:instrText xml:space="preserve"> DOCPROPERTY "SvarFrasKort" *\charformat </w:instrText>
    </w:r>
    <w:r w:rsidRPr="000C23B5">
      <w:fldChar w:fldCharType="end"/>
    </w:r>
  </w:p>
  <w:p w:rsidR="00822BFB" w:rsidRPr="000C23B5" w:rsidRDefault="00822BFB">
    <w:pPr>
      <w:pStyle w:val="FSHTitel"/>
    </w:pPr>
    <w:r w:rsidRPr="000C23B5">
      <w:fldChar w:fldCharType="begin" w:fldLock="1"/>
    </w:r>
    <w:r w:rsidRPr="000C23B5">
      <w:instrText xml:space="preserve"> DOCPROPERTY</w:instrText>
    </w:r>
    <w:r w:rsidRPr="000C23B5">
      <w:rPr>
        <w:sz w:val="18"/>
      </w:rPr>
      <w:instrText xml:space="preserve"> "RubrikSvar" *\charformat </w:instrText>
    </w:r>
    <w:r w:rsidRPr="000C23B5">
      <w:fldChar w:fldCharType="separate"/>
    </w:r>
    <w:r w:rsidRPr="000C23B5">
      <w:t>Handel i Palestina</w:t>
    </w:r>
    <w:r w:rsidRPr="000C23B5">
      <w:fldChar w:fldCharType="end"/>
    </w:r>
  </w:p>
  <w:p w:rsidR="00822BFB" w:rsidRPr="000C23B5" w:rsidRDefault="00822BFB">
    <w:pPr>
      <w:pStyle w:val="Normal00"/>
    </w:pPr>
  </w:p>
  <w:p w:rsidR="00822BFB" w:rsidRPr="000C23B5" w:rsidRDefault="00822B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2460688">
    <w:abstractNumId w:val="3"/>
  </w:num>
  <w:num w:numId="2" w16cid:durableId="1245995857">
    <w:abstractNumId w:val="2"/>
  </w:num>
  <w:num w:numId="3" w16cid:durableId="1709180708">
    <w:abstractNumId w:val="1"/>
  </w:num>
  <w:num w:numId="4" w16cid:durableId="688065205">
    <w:abstractNumId w:val="0"/>
  </w:num>
  <w:num w:numId="5" w16cid:durableId="1919484627">
    <w:abstractNumId w:val="7"/>
  </w:num>
  <w:num w:numId="6" w16cid:durableId="311758176">
    <w:abstractNumId w:val="6"/>
  </w:num>
  <w:num w:numId="7" w16cid:durableId="1540051001">
    <w:abstractNumId w:val="5"/>
  </w:num>
  <w:num w:numId="8" w16cid:durableId="1330064252">
    <w:abstractNumId w:val="4"/>
  </w:num>
  <w:num w:numId="9" w16cid:durableId="1627587953">
    <w:abstractNumId w:val="8"/>
  </w:num>
  <w:num w:numId="10" w16cid:durableId="1979065974">
    <w:abstractNumId w:val="9"/>
  </w:num>
  <w:num w:numId="11" w16cid:durableId="734284261">
    <w:abstractNumId w:val="10"/>
  </w:num>
  <w:num w:numId="12" w16cid:durableId="487479027">
    <w:abstractNumId w:val="13"/>
  </w:num>
  <w:num w:numId="13" w16cid:durableId="1733193630">
    <w:abstractNumId w:val="15"/>
  </w:num>
  <w:num w:numId="14" w16cid:durableId="1503736424">
    <w:abstractNumId w:val="16"/>
  </w:num>
  <w:num w:numId="15" w16cid:durableId="1810828447">
    <w:abstractNumId w:val="11"/>
  </w:num>
  <w:num w:numId="16" w16cid:durableId="1333874682">
    <w:abstractNumId w:val="18"/>
  </w:num>
  <w:num w:numId="17" w16cid:durableId="1905143488">
    <w:abstractNumId w:val="17"/>
  </w:num>
  <w:num w:numId="18" w16cid:durableId="1259561502">
    <w:abstractNumId w:val="14"/>
  </w:num>
  <w:num w:numId="19" w16cid:durableId="1657611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E3BA8755-2A3D-40E1-BF2D-DD31EAB9357C},{1DE03FCD-F245-46FA-8DE0-6324A816A398}"/>
  </w:docVars>
  <w:rsids>
    <w:rsidRoot w:val="00716A03"/>
    <w:rsid w:val="000C23B5"/>
    <w:rsid w:val="00716A03"/>
    <w:rsid w:val="00822B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8816ED-FCCC-4B04-BB24-31EBC6A7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2330</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-FP1076</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-FP1076</dc:title>
  <dc:subject>-FP1076</dc:subject>
  <dc:creator>Riksdagen</dc:creator>
  <cp:keywords>Riksdagen</cp:keywords>
  <dc:description>Versal/gemen i partibeteckning. Gemen i tryck för 0910, versal för 1011 och nyare</dc:description>
  <cp:lastModifiedBy>Lars Brink</cp:lastModifiedBy>
  <cp:revision>2</cp:revision>
  <cp:lastPrinted>2010-11-05T08:23:00Z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Handel i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 i Palestina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Irene Oskarsson (FP, KD)</vt:lpwstr>
  </property>
  <property fmtid="{D5CDD505-2E9C-101B-9397-08002B2CF9AE}" pid="26" name="MotionarLista">
    <vt:lpwstr>Brodén, Anita (FP)\Oskarsson,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20102011000000700080000010760070</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20102011000000700080000010760070</vt:lpwstr>
  </property>
  <property fmtid="{D5CDD505-2E9C-101B-9397-08002B2CF9AE}" pid="50" name="nummer">
    <vt:lpwstr>284</vt:lpwstr>
  </property>
  <property fmtid="{D5CDD505-2E9C-101B-9397-08002B2CF9AE}" pid="51" name="utskottsbeteckning">
    <vt:lpwstr>U</vt:lpwstr>
  </property>
  <property fmtid="{D5CDD505-2E9C-101B-9397-08002B2CF9AE}" pid="52" name="GlobalUID">
    <vt:lpwstr>{0CC08AB8-482F-4FA3-A93F-A1A4FF99AFF1}</vt:lpwstr>
  </property>
  <property fmtid="{D5CDD505-2E9C-101B-9397-08002B2CF9AE}" pid="53" name="Överföringar">
    <vt:i4>0</vt:i4>
  </property>
  <property fmtid="{D5CDD505-2E9C-101B-9397-08002B2CF9AE}" pid="54" name="Checksum">
    <vt:lpwstr>*0020553545544*</vt:lpwstr>
  </property>
  <property fmtid="{D5CDD505-2E9C-101B-9397-08002B2CF9AE}" pid="55" name="skuggnummer">
    <vt:lpwstr>2288</vt:lpwstr>
  </property>
  <property fmtid="{D5CDD505-2E9C-101B-9397-08002B2CF9AE}" pid="56" name="urixVersion">
    <vt:lpwstr>4.3.0.0</vt:lpwstr>
  </property>
  <property fmtid="{D5CDD505-2E9C-101B-9397-08002B2CF9AE}" pid="57" name="urixOrigin">
    <vt:lpwstr>101111 08:34:53.817</vt:lpwstr>
  </property>
  <property fmtid="{D5CDD505-2E9C-101B-9397-08002B2CF9AE}" pid="58" name="urixGuid">
    <vt:lpwstr>{510C2374-B0AA-4BF9-9A7E-4DECA7EF337B}</vt:lpwstr>
  </property>
</Properties>
</file>