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FF8" w:rsidRPr="008F31F8"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8F31F8">
        <w:tc>
          <w:tcPr>
            <w:tcW w:w="9141" w:type="dxa"/>
          </w:tcPr>
          <w:p w:rsidR="00177FF8" w:rsidRPr="008F31F8" w:rsidRDefault="00177FF8">
            <w:pPr>
              <w:rPr>
                <w:sz w:val="22"/>
                <w:szCs w:val="22"/>
              </w:rPr>
            </w:pPr>
            <w:r w:rsidRPr="008F31F8">
              <w:rPr>
                <w:sz w:val="22"/>
                <w:szCs w:val="22"/>
              </w:rPr>
              <w:t>RIKSDAGEN</w:t>
            </w:r>
          </w:p>
          <w:p w:rsidR="00177FF8" w:rsidRPr="008F31F8" w:rsidRDefault="00177FF8">
            <w:pPr>
              <w:rPr>
                <w:sz w:val="22"/>
                <w:szCs w:val="22"/>
              </w:rPr>
            </w:pPr>
            <w:r w:rsidRPr="008F31F8">
              <w:rPr>
                <w:sz w:val="22"/>
                <w:szCs w:val="22"/>
              </w:rPr>
              <w:t>MILJÖ- OCH JORDBRUKSUTSKOTTET</w:t>
            </w:r>
          </w:p>
        </w:tc>
      </w:tr>
    </w:tbl>
    <w:p w:rsidR="00177FF8" w:rsidRPr="008F31F8" w:rsidRDefault="00177FF8">
      <w:pPr>
        <w:rPr>
          <w:sz w:val="22"/>
          <w:szCs w:val="22"/>
        </w:rPr>
      </w:pPr>
    </w:p>
    <w:p w:rsidR="00177FF8" w:rsidRPr="008F31F8"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8F31F8">
        <w:trPr>
          <w:cantSplit/>
          <w:trHeight w:val="742"/>
        </w:trPr>
        <w:tc>
          <w:tcPr>
            <w:tcW w:w="1985" w:type="dxa"/>
          </w:tcPr>
          <w:p w:rsidR="00177FF8" w:rsidRPr="008F31F8" w:rsidRDefault="00177FF8">
            <w:pPr>
              <w:rPr>
                <w:b/>
                <w:sz w:val="22"/>
                <w:szCs w:val="22"/>
              </w:rPr>
            </w:pPr>
            <w:r w:rsidRPr="008F31F8">
              <w:rPr>
                <w:b/>
                <w:sz w:val="22"/>
                <w:szCs w:val="22"/>
              </w:rPr>
              <w:t xml:space="preserve">PROTOKOLL </w:t>
            </w:r>
          </w:p>
        </w:tc>
        <w:tc>
          <w:tcPr>
            <w:tcW w:w="6463" w:type="dxa"/>
          </w:tcPr>
          <w:p w:rsidR="00177FF8" w:rsidRPr="008F31F8" w:rsidRDefault="00626575">
            <w:pPr>
              <w:rPr>
                <w:b/>
                <w:sz w:val="22"/>
                <w:szCs w:val="22"/>
              </w:rPr>
            </w:pPr>
            <w:r w:rsidRPr="008F31F8">
              <w:rPr>
                <w:b/>
                <w:sz w:val="22"/>
                <w:szCs w:val="22"/>
              </w:rPr>
              <w:t>UTSKOTTSSAMMANTRÄDE 20</w:t>
            </w:r>
            <w:r w:rsidR="000E777E" w:rsidRPr="008F31F8">
              <w:rPr>
                <w:b/>
                <w:sz w:val="22"/>
                <w:szCs w:val="22"/>
              </w:rPr>
              <w:t>19/20</w:t>
            </w:r>
            <w:r w:rsidR="0003479D" w:rsidRPr="008F31F8">
              <w:rPr>
                <w:b/>
                <w:sz w:val="22"/>
                <w:szCs w:val="22"/>
              </w:rPr>
              <w:t>:</w:t>
            </w:r>
            <w:r w:rsidR="00AF6660" w:rsidRPr="008F31F8">
              <w:rPr>
                <w:b/>
                <w:sz w:val="22"/>
                <w:szCs w:val="22"/>
              </w:rPr>
              <w:t>7</w:t>
            </w:r>
          </w:p>
          <w:p w:rsidR="00177FF8" w:rsidRPr="008F31F8" w:rsidRDefault="00177FF8">
            <w:pPr>
              <w:rPr>
                <w:b/>
                <w:sz w:val="22"/>
                <w:szCs w:val="22"/>
              </w:rPr>
            </w:pPr>
          </w:p>
        </w:tc>
      </w:tr>
      <w:tr w:rsidR="00177FF8" w:rsidRPr="008F31F8">
        <w:tc>
          <w:tcPr>
            <w:tcW w:w="1985" w:type="dxa"/>
          </w:tcPr>
          <w:p w:rsidR="00177FF8" w:rsidRPr="008F31F8" w:rsidRDefault="00177FF8">
            <w:pPr>
              <w:rPr>
                <w:sz w:val="22"/>
                <w:szCs w:val="22"/>
              </w:rPr>
            </w:pPr>
            <w:r w:rsidRPr="008F31F8">
              <w:rPr>
                <w:sz w:val="22"/>
                <w:szCs w:val="22"/>
              </w:rPr>
              <w:t>DATUM</w:t>
            </w:r>
          </w:p>
        </w:tc>
        <w:tc>
          <w:tcPr>
            <w:tcW w:w="6463" w:type="dxa"/>
          </w:tcPr>
          <w:p w:rsidR="00177FF8" w:rsidRPr="008F31F8" w:rsidRDefault="00626575" w:rsidP="00FB0559">
            <w:pPr>
              <w:rPr>
                <w:sz w:val="22"/>
                <w:szCs w:val="22"/>
              </w:rPr>
            </w:pPr>
            <w:r w:rsidRPr="008F31F8">
              <w:rPr>
                <w:sz w:val="22"/>
                <w:szCs w:val="22"/>
              </w:rPr>
              <w:t>201</w:t>
            </w:r>
            <w:r w:rsidR="001238B9" w:rsidRPr="008F31F8">
              <w:rPr>
                <w:sz w:val="22"/>
                <w:szCs w:val="22"/>
              </w:rPr>
              <w:t>9</w:t>
            </w:r>
            <w:r w:rsidR="008C2D5B" w:rsidRPr="008F31F8">
              <w:rPr>
                <w:sz w:val="22"/>
                <w:szCs w:val="22"/>
              </w:rPr>
              <w:t>-</w:t>
            </w:r>
            <w:r w:rsidR="00AF6660" w:rsidRPr="008F31F8">
              <w:rPr>
                <w:sz w:val="22"/>
                <w:szCs w:val="22"/>
              </w:rPr>
              <w:t>11-07</w:t>
            </w:r>
          </w:p>
        </w:tc>
      </w:tr>
      <w:tr w:rsidR="00177FF8" w:rsidRPr="008F31F8">
        <w:tc>
          <w:tcPr>
            <w:tcW w:w="1985" w:type="dxa"/>
          </w:tcPr>
          <w:p w:rsidR="00177FF8" w:rsidRPr="008F31F8" w:rsidRDefault="00177FF8">
            <w:pPr>
              <w:rPr>
                <w:sz w:val="22"/>
                <w:szCs w:val="22"/>
              </w:rPr>
            </w:pPr>
            <w:r w:rsidRPr="008F31F8">
              <w:rPr>
                <w:sz w:val="22"/>
                <w:szCs w:val="22"/>
              </w:rPr>
              <w:t>TID</w:t>
            </w:r>
          </w:p>
        </w:tc>
        <w:tc>
          <w:tcPr>
            <w:tcW w:w="6463" w:type="dxa"/>
          </w:tcPr>
          <w:p w:rsidR="00177FF8" w:rsidRPr="008F31F8" w:rsidRDefault="005957E5" w:rsidP="00231475">
            <w:pPr>
              <w:rPr>
                <w:sz w:val="22"/>
                <w:szCs w:val="22"/>
              </w:rPr>
            </w:pPr>
            <w:r w:rsidRPr="008F31F8">
              <w:rPr>
                <w:sz w:val="22"/>
                <w:szCs w:val="22"/>
              </w:rPr>
              <w:t>1</w:t>
            </w:r>
            <w:r w:rsidR="00AF6660" w:rsidRPr="008F31F8">
              <w:rPr>
                <w:sz w:val="22"/>
                <w:szCs w:val="22"/>
              </w:rPr>
              <w:t>0</w:t>
            </w:r>
            <w:r w:rsidR="00B54A57" w:rsidRPr="008F31F8">
              <w:rPr>
                <w:sz w:val="22"/>
                <w:szCs w:val="22"/>
              </w:rPr>
              <w:t>.</w:t>
            </w:r>
            <w:r w:rsidR="0021176A" w:rsidRPr="008F31F8">
              <w:rPr>
                <w:sz w:val="22"/>
                <w:szCs w:val="22"/>
              </w:rPr>
              <w:t>0</w:t>
            </w:r>
            <w:r w:rsidR="00B5691D" w:rsidRPr="008F31F8">
              <w:rPr>
                <w:sz w:val="22"/>
                <w:szCs w:val="22"/>
              </w:rPr>
              <w:t>0</w:t>
            </w:r>
            <w:r w:rsidR="00762508" w:rsidRPr="008F31F8">
              <w:rPr>
                <w:sz w:val="22"/>
                <w:szCs w:val="22"/>
              </w:rPr>
              <w:t xml:space="preserve"> </w:t>
            </w:r>
            <w:r w:rsidR="00302EBE" w:rsidRPr="008F31F8">
              <w:rPr>
                <w:sz w:val="22"/>
                <w:szCs w:val="22"/>
              </w:rPr>
              <w:t>–</w:t>
            </w:r>
            <w:r w:rsidR="00DA5AAC" w:rsidRPr="008F31F8">
              <w:rPr>
                <w:sz w:val="22"/>
                <w:szCs w:val="22"/>
              </w:rPr>
              <w:t xml:space="preserve"> </w:t>
            </w:r>
            <w:r w:rsidR="00A45B5F">
              <w:rPr>
                <w:sz w:val="22"/>
                <w:szCs w:val="22"/>
              </w:rPr>
              <w:t>11.35</w:t>
            </w:r>
          </w:p>
        </w:tc>
      </w:tr>
      <w:tr w:rsidR="00177FF8" w:rsidRPr="008F31F8">
        <w:tc>
          <w:tcPr>
            <w:tcW w:w="1985" w:type="dxa"/>
          </w:tcPr>
          <w:p w:rsidR="00177FF8" w:rsidRPr="008F31F8" w:rsidRDefault="00177FF8">
            <w:pPr>
              <w:rPr>
                <w:sz w:val="22"/>
                <w:szCs w:val="22"/>
              </w:rPr>
            </w:pPr>
            <w:r w:rsidRPr="008F31F8">
              <w:rPr>
                <w:sz w:val="22"/>
                <w:szCs w:val="22"/>
              </w:rPr>
              <w:t>NÄRVARANDE</w:t>
            </w:r>
          </w:p>
        </w:tc>
        <w:tc>
          <w:tcPr>
            <w:tcW w:w="6463" w:type="dxa"/>
          </w:tcPr>
          <w:p w:rsidR="00177FF8" w:rsidRPr="008F31F8" w:rsidRDefault="00177FF8">
            <w:pPr>
              <w:rPr>
                <w:sz w:val="22"/>
                <w:szCs w:val="22"/>
              </w:rPr>
            </w:pPr>
            <w:r w:rsidRPr="008F31F8">
              <w:rPr>
                <w:sz w:val="22"/>
                <w:szCs w:val="22"/>
              </w:rPr>
              <w:t>Se bilaga 1</w:t>
            </w:r>
          </w:p>
        </w:tc>
      </w:tr>
    </w:tbl>
    <w:p w:rsidR="00177FF8" w:rsidRPr="008F31F8" w:rsidRDefault="00177FF8">
      <w:pPr>
        <w:rPr>
          <w:sz w:val="22"/>
          <w:szCs w:val="22"/>
        </w:rPr>
      </w:pPr>
    </w:p>
    <w:p w:rsidR="00177FF8" w:rsidRPr="008F31F8"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177FF8" w:rsidRPr="008F31F8" w:rsidTr="002241EF">
        <w:tc>
          <w:tcPr>
            <w:tcW w:w="567" w:type="dxa"/>
          </w:tcPr>
          <w:p w:rsidR="00177FF8" w:rsidRPr="008F31F8" w:rsidRDefault="00177FF8">
            <w:pPr>
              <w:tabs>
                <w:tab w:val="left" w:pos="1701"/>
              </w:tabs>
              <w:rPr>
                <w:b/>
                <w:snapToGrid w:val="0"/>
                <w:sz w:val="22"/>
                <w:szCs w:val="22"/>
              </w:rPr>
            </w:pPr>
            <w:r w:rsidRPr="008F31F8">
              <w:rPr>
                <w:b/>
                <w:snapToGrid w:val="0"/>
                <w:sz w:val="22"/>
                <w:szCs w:val="22"/>
              </w:rPr>
              <w:t>§ 1</w:t>
            </w:r>
          </w:p>
        </w:tc>
        <w:tc>
          <w:tcPr>
            <w:tcW w:w="6946" w:type="dxa"/>
            <w:gridSpan w:val="2"/>
          </w:tcPr>
          <w:p w:rsidR="007A3D84" w:rsidRPr="008F31F8" w:rsidRDefault="007A3D84" w:rsidP="00305501">
            <w:pPr>
              <w:rPr>
                <w:b/>
                <w:snapToGrid w:val="0"/>
                <w:sz w:val="22"/>
                <w:szCs w:val="22"/>
              </w:rPr>
            </w:pPr>
            <w:r w:rsidRPr="008F31F8">
              <w:rPr>
                <w:b/>
                <w:snapToGrid w:val="0"/>
                <w:sz w:val="22"/>
                <w:szCs w:val="22"/>
              </w:rPr>
              <w:t xml:space="preserve"> </w:t>
            </w:r>
            <w:r w:rsidR="00676E3F" w:rsidRPr="008F31F8">
              <w:rPr>
                <w:b/>
                <w:snapToGrid w:val="0"/>
                <w:sz w:val="22"/>
                <w:szCs w:val="22"/>
              </w:rPr>
              <w:t>Ny ledamot</w:t>
            </w:r>
            <w:r w:rsidR="00103BD4">
              <w:rPr>
                <w:b/>
                <w:snapToGrid w:val="0"/>
                <w:sz w:val="22"/>
                <w:szCs w:val="22"/>
              </w:rPr>
              <w:t xml:space="preserve"> och suppleant</w:t>
            </w:r>
          </w:p>
          <w:p w:rsidR="00676E3F" w:rsidRPr="008F31F8" w:rsidRDefault="00676E3F" w:rsidP="00305501">
            <w:pPr>
              <w:rPr>
                <w:snapToGrid w:val="0"/>
                <w:sz w:val="22"/>
                <w:szCs w:val="22"/>
              </w:rPr>
            </w:pPr>
          </w:p>
          <w:p w:rsidR="008F31F8" w:rsidRPr="008F31F8" w:rsidRDefault="00676E3F" w:rsidP="008F31F8">
            <w:pPr>
              <w:rPr>
                <w:rFonts w:eastAsiaTheme="minorHAnsi"/>
                <w:bCs/>
                <w:color w:val="000000"/>
                <w:sz w:val="22"/>
                <w:szCs w:val="22"/>
                <w:lang w:eastAsia="en-US"/>
              </w:rPr>
            </w:pPr>
            <w:r w:rsidRPr="008F31F8">
              <w:rPr>
                <w:snapToGrid w:val="0"/>
                <w:sz w:val="22"/>
                <w:szCs w:val="22"/>
              </w:rPr>
              <w:t xml:space="preserve">Ordförande hälsade Nina Lundström (L) välkommen som ny ledamot </w:t>
            </w:r>
            <w:r w:rsidR="008F31F8" w:rsidRPr="008F31F8">
              <w:rPr>
                <w:snapToGrid w:val="0"/>
                <w:sz w:val="22"/>
                <w:szCs w:val="22"/>
              </w:rPr>
              <w:t>och Magnus Jacobsson</w:t>
            </w:r>
            <w:r w:rsidR="008F31F8" w:rsidRPr="008F31F8">
              <w:rPr>
                <w:rFonts w:eastAsiaTheme="minorHAnsi"/>
                <w:bCs/>
                <w:color w:val="000000"/>
                <w:sz w:val="22"/>
                <w:szCs w:val="22"/>
                <w:lang w:eastAsia="en-US"/>
              </w:rPr>
              <w:t xml:space="preserve"> (KD) som ny suppleant i miljö- och jordbruksutskottet. </w:t>
            </w:r>
          </w:p>
          <w:p w:rsidR="00676E3F" w:rsidRPr="008F31F8" w:rsidRDefault="00676E3F" w:rsidP="00305501">
            <w:pPr>
              <w:rPr>
                <w:snapToGrid w:val="0"/>
                <w:sz w:val="22"/>
                <w:szCs w:val="22"/>
              </w:rPr>
            </w:pPr>
          </w:p>
          <w:p w:rsidR="00103BD4" w:rsidRPr="008F31F8" w:rsidRDefault="00103BD4" w:rsidP="00103BD4">
            <w:pPr>
              <w:tabs>
                <w:tab w:val="left" w:pos="1701"/>
              </w:tabs>
              <w:rPr>
                <w:rFonts w:eastAsiaTheme="minorHAnsi"/>
                <w:bCs/>
                <w:color w:val="000000"/>
                <w:sz w:val="22"/>
                <w:szCs w:val="22"/>
                <w:lang w:eastAsia="en-US"/>
              </w:rPr>
            </w:pPr>
            <w:r>
              <w:rPr>
                <w:rFonts w:eastAsiaTheme="minorHAnsi"/>
                <w:bCs/>
                <w:color w:val="000000"/>
                <w:sz w:val="22"/>
                <w:szCs w:val="22"/>
                <w:lang w:eastAsia="en-US"/>
              </w:rPr>
              <w:t xml:space="preserve">Ordförande anmälde </w:t>
            </w:r>
            <w:r w:rsidRPr="008F31F8">
              <w:rPr>
                <w:rFonts w:eastAsiaTheme="minorHAnsi"/>
                <w:bCs/>
                <w:color w:val="000000"/>
                <w:sz w:val="22"/>
                <w:szCs w:val="22"/>
                <w:lang w:eastAsia="en-US"/>
              </w:rPr>
              <w:t xml:space="preserve">att Nina Lundström (L) ersätter Tina Acketoft (L) i utskottets uppföljnings- och utvärderingsgrupp </w:t>
            </w:r>
            <w:r w:rsidR="001F4D4E">
              <w:rPr>
                <w:rFonts w:eastAsiaTheme="minorHAnsi"/>
                <w:bCs/>
                <w:color w:val="000000"/>
                <w:sz w:val="22"/>
                <w:szCs w:val="22"/>
                <w:lang w:eastAsia="en-US"/>
              </w:rPr>
              <w:t>samt</w:t>
            </w:r>
            <w:r w:rsidRPr="008F31F8">
              <w:rPr>
                <w:rFonts w:eastAsiaTheme="minorHAnsi"/>
                <w:bCs/>
                <w:color w:val="000000"/>
                <w:sz w:val="22"/>
                <w:szCs w:val="22"/>
                <w:lang w:eastAsia="en-US"/>
              </w:rPr>
              <w:t xml:space="preserve"> i kontaktgruppen för reformeringen av den gemensamma jordbrukspolitiken.</w:t>
            </w:r>
          </w:p>
          <w:p w:rsidR="008F31F8" w:rsidRPr="008F31F8" w:rsidRDefault="008F31F8" w:rsidP="00305501">
            <w:pPr>
              <w:rPr>
                <w:snapToGrid w:val="0"/>
                <w:sz w:val="22"/>
                <w:szCs w:val="22"/>
              </w:rPr>
            </w:pPr>
          </w:p>
        </w:tc>
      </w:tr>
      <w:tr w:rsidR="00431C75" w:rsidRPr="008F31F8" w:rsidTr="002241EF">
        <w:tc>
          <w:tcPr>
            <w:tcW w:w="567" w:type="dxa"/>
          </w:tcPr>
          <w:p w:rsidR="00431C75" w:rsidRPr="008F31F8" w:rsidRDefault="00431C75">
            <w:pPr>
              <w:tabs>
                <w:tab w:val="left" w:pos="1701"/>
              </w:tabs>
              <w:rPr>
                <w:b/>
                <w:snapToGrid w:val="0"/>
                <w:sz w:val="22"/>
                <w:szCs w:val="22"/>
              </w:rPr>
            </w:pPr>
            <w:r w:rsidRPr="008F31F8">
              <w:rPr>
                <w:b/>
                <w:snapToGrid w:val="0"/>
                <w:sz w:val="22"/>
                <w:szCs w:val="22"/>
              </w:rPr>
              <w:t>§ 2</w:t>
            </w:r>
          </w:p>
        </w:tc>
        <w:tc>
          <w:tcPr>
            <w:tcW w:w="6946" w:type="dxa"/>
            <w:gridSpan w:val="2"/>
          </w:tcPr>
          <w:p w:rsidR="00431C75" w:rsidRPr="008F31F8" w:rsidRDefault="00431C75" w:rsidP="00305501">
            <w:pPr>
              <w:rPr>
                <w:b/>
                <w:snapToGrid w:val="0"/>
                <w:sz w:val="22"/>
                <w:szCs w:val="22"/>
              </w:rPr>
            </w:pPr>
            <w:r w:rsidRPr="008F31F8">
              <w:rPr>
                <w:b/>
                <w:snapToGrid w:val="0"/>
                <w:sz w:val="22"/>
                <w:szCs w:val="22"/>
              </w:rPr>
              <w:t>Justering av protokoll</w:t>
            </w:r>
          </w:p>
          <w:p w:rsidR="00803766" w:rsidRPr="008F31F8" w:rsidRDefault="00803766" w:rsidP="00305501">
            <w:pPr>
              <w:rPr>
                <w:b/>
                <w:snapToGrid w:val="0"/>
                <w:sz w:val="22"/>
                <w:szCs w:val="22"/>
              </w:rPr>
            </w:pPr>
          </w:p>
          <w:p w:rsidR="00803766" w:rsidRPr="008F31F8" w:rsidRDefault="00803766" w:rsidP="00305501">
            <w:pPr>
              <w:rPr>
                <w:snapToGrid w:val="0"/>
                <w:sz w:val="22"/>
                <w:szCs w:val="22"/>
              </w:rPr>
            </w:pPr>
            <w:r w:rsidRPr="008F31F8">
              <w:rPr>
                <w:snapToGrid w:val="0"/>
                <w:sz w:val="22"/>
                <w:szCs w:val="22"/>
              </w:rPr>
              <w:t>Utskottet justerade protokollen 2019/20:5 och 6.</w:t>
            </w:r>
          </w:p>
          <w:p w:rsidR="00431C75" w:rsidRPr="008F31F8" w:rsidRDefault="00431C75" w:rsidP="00305501">
            <w:pPr>
              <w:rPr>
                <w:b/>
                <w:snapToGrid w:val="0"/>
                <w:sz w:val="22"/>
                <w:szCs w:val="22"/>
              </w:rPr>
            </w:pPr>
          </w:p>
        </w:tc>
      </w:tr>
      <w:tr w:rsidR="006B7AC2" w:rsidRPr="008F31F8" w:rsidTr="002241EF">
        <w:tc>
          <w:tcPr>
            <w:tcW w:w="567" w:type="dxa"/>
          </w:tcPr>
          <w:p w:rsidR="006B7AC2" w:rsidRPr="008F31F8" w:rsidRDefault="006B7AC2">
            <w:pPr>
              <w:tabs>
                <w:tab w:val="left" w:pos="1701"/>
              </w:tabs>
              <w:rPr>
                <w:b/>
                <w:snapToGrid w:val="0"/>
                <w:sz w:val="22"/>
                <w:szCs w:val="22"/>
              </w:rPr>
            </w:pPr>
            <w:r w:rsidRPr="008F31F8">
              <w:rPr>
                <w:b/>
                <w:snapToGrid w:val="0"/>
                <w:sz w:val="22"/>
                <w:szCs w:val="22"/>
              </w:rPr>
              <w:t xml:space="preserve">§ </w:t>
            </w:r>
            <w:r w:rsidR="00431C75" w:rsidRPr="008F31F8">
              <w:rPr>
                <w:b/>
                <w:snapToGrid w:val="0"/>
                <w:sz w:val="22"/>
                <w:szCs w:val="22"/>
              </w:rPr>
              <w:t>3</w:t>
            </w:r>
          </w:p>
        </w:tc>
        <w:tc>
          <w:tcPr>
            <w:tcW w:w="6946" w:type="dxa"/>
            <w:gridSpan w:val="2"/>
          </w:tcPr>
          <w:p w:rsidR="006B7AC2" w:rsidRPr="008F31F8" w:rsidRDefault="006B7AC2" w:rsidP="006B7AC2">
            <w:pPr>
              <w:rPr>
                <w:b/>
                <w:snapToGrid w:val="0"/>
                <w:sz w:val="22"/>
                <w:szCs w:val="22"/>
              </w:rPr>
            </w:pPr>
            <w:r w:rsidRPr="008F31F8">
              <w:rPr>
                <w:b/>
                <w:snapToGrid w:val="0"/>
                <w:sz w:val="22"/>
                <w:szCs w:val="22"/>
              </w:rPr>
              <w:t>Utgiftsområde 20 Allmän miljö- och naturvård (MJU1)</w:t>
            </w:r>
          </w:p>
          <w:p w:rsidR="006B7AC2" w:rsidRPr="008F31F8" w:rsidRDefault="006B7AC2" w:rsidP="006B7AC2">
            <w:pPr>
              <w:rPr>
                <w:snapToGrid w:val="0"/>
                <w:sz w:val="22"/>
                <w:szCs w:val="22"/>
              </w:rPr>
            </w:pPr>
          </w:p>
          <w:p w:rsidR="00803766" w:rsidRPr="008F31F8" w:rsidRDefault="00803766" w:rsidP="00803766">
            <w:pPr>
              <w:rPr>
                <w:rFonts w:eastAsiaTheme="minorHAnsi"/>
                <w:bCs/>
                <w:color w:val="000000"/>
                <w:sz w:val="22"/>
                <w:szCs w:val="22"/>
                <w:lang w:eastAsia="en-US"/>
              </w:rPr>
            </w:pPr>
            <w:r w:rsidRPr="008F31F8">
              <w:rPr>
                <w:rFonts w:eastAsiaTheme="minorHAnsi"/>
                <w:bCs/>
                <w:color w:val="000000"/>
                <w:sz w:val="22"/>
                <w:szCs w:val="22"/>
                <w:lang w:eastAsia="en-US"/>
              </w:rPr>
              <w:t>Utskottet behandlade proposition 2019/20:1 och motioner.</w:t>
            </w:r>
          </w:p>
          <w:p w:rsidR="00803766" w:rsidRPr="008F31F8" w:rsidRDefault="00803766" w:rsidP="00803766">
            <w:pPr>
              <w:rPr>
                <w:rFonts w:eastAsiaTheme="minorHAnsi"/>
                <w:bCs/>
                <w:color w:val="000000"/>
                <w:sz w:val="22"/>
                <w:szCs w:val="22"/>
                <w:lang w:eastAsia="en-US"/>
              </w:rPr>
            </w:pPr>
          </w:p>
          <w:p w:rsidR="00676E3F" w:rsidRPr="008F31F8" w:rsidRDefault="00803766" w:rsidP="00803766">
            <w:pPr>
              <w:rPr>
                <w:snapToGrid w:val="0"/>
                <w:sz w:val="22"/>
                <w:szCs w:val="22"/>
              </w:rPr>
            </w:pPr>
            <w:r w:rsidRPr="008F31F8">
              <w:rPr>
                <w:rFonts w:eastAsiaTheme="minorHAnsi"/>
                <w:bCs/>
                <w:color w:val="000000"/>
                <w:sz w:val="22"/>
                <w:szCs w:val="22"/>
                <w:lang w:eastAsia="en-US"/>
              </w:rPr>
              <w:t>Ärendet bordlades.</w:t>
            </w:r>
            <w:r w:rsidRPr="008F31F8">
              <w:rPr>
                <w:rFonts w:eastAsiaTheme="minorHAnsi"/>
                <w:bCs/>
                <w:color w:val="000000"/>
                <w:sz w:val="22"/>
                <w:szCs w:val="22"/>
                <w:lang w:eastAsia="en-US"/>
              </w:rPr>
              <w:br/>
            </w:r>
          </w:p>
        </w:tc>
      </w:tr>
      <w:tr w:rsidR="00CC5952" w:rsidRPr="008F31F8" w:rsidTr="002241EF">
        <w:tc>
          <w:tcPr>
            <w:tcW w:w="567" w:type="dxa"/>
          </w:tcPr>
          <w:p w:rsidR="00CC5952" w:rsidRPr="008F31F8" w:rsidRDefault="00CC5952">
            <w:pPr>
              <w:tabs>
                <w:tab w:val="left" w:pos="1701"/>
              </w:tabs>
              <w:rPr>
                <w:b/>
                <w:snapToGrid w:val="0"/>
                <w:sz w:val="22"/>
                <w:szCs w:val="22"/>
              </w:rPr>
            </w:pPr>
            <w:r w:rsidRPr="008F31F8">
              <w:rPr>
                <w:b/>
                <w:snapToGrid w:val="0"/>
                <w:sz w:val="22"/>
                <w:szCs w:val="22"/>
              </w:rPr>
              <w:t xml:space="preserve">§ </w:t>
            </w:r>
            <w:r w:rsidR="00431C75" w:rsidRPr="008F31F8">
              <w:rPr>
                <w:b/>
                <w:snapToGrid w:val="0"/>
                <w:sz w:val="22"/>
                <w:szCs w:val="22"/>
              </w:rPr>
              <w:t>4</w:t>
            </w:r>
          </w:p>
        </w:tc>
        <w:tc>
          <w:tcPr>
            <w:tcW w:w="6946" w:type="dxa"/>
            <w:gridSpan w:val="2"/>
          </w:tcPr>
          <w:p w:rsidR="00431C75" w:rsidRPr="008F31F8" w:rsidRDefault="00431C75" w:rsidP="00431C75">
            <w:pPr>
              <w:rPr>
                <w:b/>
                <w:bCs/>
                <w:color w:val="000000"/>
                <w:sz w:val="22"/>
                <w:szCs w:val="22"/>
              </w:rPr>
            </w:pPr>
            <w:r w:rsidRPr="008F31F8">
              <w:rPr>
                <w:b/>
                <w:bCs/>
                <w:color w:val="000000"/>
                <w:sz w:val="22"/>
                <w:szCs w:val="22"/>
              </w:rPr>
              <w:t>Arbetet i frågor som rör Kina</w:t>
            </w:r>
            <w:r w:rsidRPr="008F31F8">
              <w:rPr>
                <w:color w:val="000000"/>
                <w:sz w:val="22"/>
                <w:szCs w:val="22"/>
              </w:rPr>
              <w:t xml:space="preserve"> </w:t>
            </w:r>
            <w:r w:rsidRPr="008F31F8">
              <w:rPr>
                <w:b/>
                <w:bCs/>
                <w:color w:val="000000"/>
                <w:sz w:val="22"/>
                <w:szCs w:val="22"/>
              </w:rPr>
              <w:t>(MJU</w:t>
            </w:r>
            <w:r w:rsidR="006366AE" w:rsidRPr="008F31F8">
              <w:rPr>
                <w:b/>
                <w:bCs/>
                <w:color w:val="000000"/>
                <w:sz w:val="22"/>
                <w:szCs w:val="22"/>
              </w:rPr>
              <w:t>3</w:t>
            </w:r>
            <w:r w:rsidRPr="008F31F8">
              <w:rPr>
                <w:b/>
                <w:bCs/>
                <w:color w:val="000000"/>
                <w:sz w:val="22"/>
                <w:szCs w:val="22"/>
              </w:rPr>
              <w:t>y)</w:t>
            </w:r>
          </w:p>
          <w:p w:rsidR="003F2664" w:rsidRPr="008F31F8" w:rsidRDefault="003F2664" w:rsidP="00431C75">
            <w:pPr>
              <w:rPr>
                <w:b/>
                <w:bCs/>
                <w:color w:val="000000"/>
                <w:sz w:val="22"/>
                <w:szCs w:val="22"/>
              </w:rPr>
            </w:pPr>
          </w:p>
          <w:p w:rsidR="003F2664" w:rsidRPr="008F31F8" w:rsidRDefault="003F2664" w:rsidP="00431C75">
            <w:pPr>
              <w:rPr>
                <w:bCs/>
                <w:color w:val="000000"/>
                <w:sz w:val="22"/>
                <w:szCs w:val="22"/>
              </w:rPr>
            </w:pPr>
            <w:r w:rsidRPr="008F31F8">
              <w:rPr>
                <w:bCs/>
                <w:color w:val="000000"/>
                <w:sz w:val="22"/>
                <w:szCs w:val="22"/>
              </w:rPr>
              <w:t>Utskottet fortsatte behandlingen av frågan om yttrande till utrikesutskottet över skrivelse 2019/20:18.</w:t>
            </w:r>
            <w:r w:rsidRPr="008F31F8">
              <w:rPr>
                <w:bCs/>
                <w:color w:val="000000"/>
                <w:sz w:val="22"/>
                <w:szCs w:val="22"/>
              </w:rPr>
              <w:br/>
            </w:r>
            <w:r w:rsidRPr="008F31F8">
              <w:rPr>
                <w:bCs/>
                <w:color w:val="000000"/>
                <w:sz w:val="22"/>
                <w:szCs w:val="22"/>
              </w:rPr>
              <w:br/>
              <w:t>Utskottet justerade yttrande 2019/</w:t>
            </w:r>
            <w:proofErr w:type="gramStart"/>
            <w:r w:rsidRPr="008F31F8">
              <w:rPr>
                <w:bCs/>
                <w:color w:val="000000"/>
                <w:sz w:val="22"/>
                <w:szCs w:val="22"/>
              </w:rPr>
              <w:t>20:MJU</w:t>
            </w:r>
            <w:proofErr w:type="gramEnd"/>
            <w:r w:rsidRPr="008F31F8">
              <w:rPr>
                <w:bCs/>
                <w:color w:val="000000"/>
                <w:sz w:val="22"/>
                <w:szCs w:val="22"/>
              </w:rPr>
              <w:t>3y.</w:t>
            </w:r>
          </w:p>
          <w:p w:rsidR="003F2664" w:rsidRPr="008F31F8" w:rsidRDefault="003F2664" w:rsidP="00431C75">
            <w:pPr>
              <w:rPr>
                <w:bCs/>
                <w:color w:val="000000"/>
                <w:sz w:val="22"/>
                <w:szCs w:val="22"/>
              </w:rPr>
            </w:pPr>
          </w:p>
          <w:p w:rsidR="003F2664" w:rsidRPr="008F31F8" w:rsidRDefault="009D20D5" w:rsidP="00431C75">
            <w:pPr>
              <w:rPr>
                <w:snapToGrid w:val="0"/>
                <w:sz w:val="22"/>
                <w:szCs w:val="22"/>
              </w:rPr>
            </w:pPr>
            <w:r>
              <w:rPr>
                <w:bCs/>
                <w:color w:val="000000"/>
                <w:sz w:val="22"/>
                <w:szCs w:val="22"/>
              </w:rPr>
              <w:t xml:space="preserve">M- och </w:t>
            </w:r>
            <w:r w:rsidR="00DC05EA" w:rsidRPr="008F31F8">
              <w:rPr>
                <w:bCs/>
                <w:color w:val="000000"/>
                <w:sz w:val="22"/>
                <w:szCs w:val="22"/>
              </w:rPr>
              <w:t>L</w:t>
            </w:r>
            <w:r w:rsidR="003F2664" w:rsidRPr="008F31F8">
              <w:rPr>
                <w:bCs/>
                <w:color w:val="000000"/>
                <w:sz w:val="22"/>
                <w:szCs w:val="22"/>
              </w:rPr>
              <w:t>-ledam</w:t>
            </w:r>
            <w:r>
              <w:rPr>
                <w:bCs/>
                <w:color w:val="000000"/>
                <w:sz w:val="22"/>
                <w:szCs w:val="22"/>
              </w:rPr>
              <w:t>ö</w:t>
            </w:r>
            <w:r w:rsidR="00DC05EA" w:rsidRPr="008F31F8">
              <w:rPr>
                <w:bCs/>
                <w:color w:val="000000"/>
                <w:sz w:val="22"/>
                <w:szCs w:val="22"/>
              </w:rPr>
              <w:t>te</w:t>
            </w:r>
            <w:r>
              <w:rPr>
                <w:bCs/>
                <w:color w:val="000000"/>
                <w:sz w:val="22"/>
                <w:szCs w:val="22"/>
              </w:rPr>
              <w:t>r</w:t>
            </w:r>
            <w:r w:rsidR="00DC05EA" w:rsidRPr="008F31F8">
              <w:rPr>
                <w:bCs/>
                <w:color w:val="000000"/>
                <w:sz w:val="22"/>
                <w:szCs w:val="22"/>
              </w:rPr>
              <w:t>n</w:t>
            </w:r>
            <w:r>
              <w:rPr>
                <w:bCs/>
                <w:color w:val="000000"/>
                <w:sz w:val="22"/>
                <w:szCs w:val="22"/>
              </w:rPr>
              <w:t>a</w:t>
            </w:r>
            <w:r w:rsidR="003F2664" w:rsidRPr="008F31F8">
              <w:rPr>
                <w:bCs/>
                <w:color w:val="000000"/>
                <w:sz w:val="22"/>
                <w:szCs w:val="22"/>
              </w:rPr>
              <w:t xml:space="preserve"> anmälde avvikande mening</w:t>
            </w:r>
            <w:r w:rsidR="005D1A63">
              <w:rPr>
                <w:bCs/>
                <w:color w:val="000000"/>
                <w:sz w:val="22"/>
                <w:szCs w:val="22"/>
              </w:rPr>
              <w:t>ar</w:t>
            </w:r>
            <w:r w:rsidR="003F2664" w:rsidRPr="008F31F8">
              <w:rPr>
                <w:bCs/>
                <w:color w:val="000000"/>
                <w:sz w:val="22"/>
                <w:szCs w:val="22"/>
              </w:rPr>
              <w:t>.</w:t>
            </w:r>
          </w:p>
          <w:p w:rsidR="00305501" w:rsidRPr="008F31F8" w:rsidRDefault="00305501" w:rsidP="00431C75">
            <w:pPr>
              <w:tabs>
                <w:tab w:val="left" w:pos="1701"/>
              </w:tabs>
              <w:rPr>
                <w:b/>
                <w:snapToGrid w:val="0"/>
                <w:sz w:val="22"/>
                <w:szCs w:val="22"/>
              </w:rPr>
            </w:pPr>
          </w:p>
        </w:tc>
      </w:tr>
      <w:tr w:rsidR="00D30A97" w:rsidRPr="008F31F8" w:rsidTr="00C5706E">
        <w:tc>
          <w:tcPr>
            <w:tcW w:w="567" w:type="dxa"/>
          </w:tcPr>
          <w:p w:rsidR="00D30A97" w:rsidRPr="008F31F8" w:rsidRDefault="00D30A97" w:rsidP="00C5706E">
            <w:pPr>
              <w:tabs>
                <w:tab w:val="left" w:pos="1701"/>
              </w:tabs>
              <w:rPr>
                <w:b/>
                <w:snapToGrid w:val="0"/>
                <w:sz w:val="22"/>
                <w:szCs w:val="22"/>
              </w:rPr>
            </w:pPr>
            <w:r w:rsidRPr="008F31F8">
              <w:rPr>
                <w:b/>
                <w:snapToGrid w:val="0"/>
                <w:sz w:val="22"/>
                <w:szCs w:val="22"/>
              </w:rPr>
              <w:t xml:space="preserve">§ </w:t>
            </w:r>
            <w:r w:rsidR="00431C75" w:rsidRPr="008F31F8">
              <w:rPr>
                <w:b/>
                <w:snapToGrid w:val="0"/>
                <w:sz w:val="22"/>
                <w:szCs w:val="22"/>
              </w:rPr>
              <w:t>5</w:t>
            </w:r>
          </w:p>
        </w:tc>
        <w:tc>
          <w:tcPr>
            <w:tcW w:w="6946" w:type="dxa"/>
            <w:gridSpan w:val="2"/>
          </w:tcPr>
          <w:p w:rsidR="00431C75" w:rsidRPr="008F31F8" w:rsidRDefault="00431C75" w:rsidP="00431C75">
            <w:pPr>
              <w:tabs>
                <w:tab w:val="left" w:pos="1701"/>
              </w:tabs>
              <w:rPr>
                <w:b/>
                <w:snapToGrid w:val="0"/>
                <w:sz w:val="22"/>
                <w:szCs w:val="22"/>
              </w:rPr>
            </w:pPr>
            <w:r w:rsidRPr="008F31F8">
              <w:rPr>
                <w:b/>
                <w:bCs/>
                <w:color w:val="000000"/>
                <w:sz w:val="22"/>
                <w:szCs w:val="22"/>
              </w:rPr>
              <w:t>Tillämpning av subsidiaritetsprincipen (MJU</w:t>
            </w:r>
            <w:r w:rsidR="006366AE" w:rsidRPr="008F31F8">
              <w:rPr>
                <w:b/>
                <w:bCs/>
                <w:color w:val="000000"/>
                <w:sz w:val="22"/>
                <w:szCs w:val="22"/>
              </w:rPr>
              <w:t>4</w:t>
            </w:r>
            <w:r w:rsidRPr="008F31F8">
              <w:rPr>
                <w:b/>
                <w:bCs/>
                <w:color w:val="000000"/>
                <w:sz w:val="22"/>
                <w:szCs w:val="22"/>
              </w:rPr>
              <w:t>y)</w:t>
            </w:r>
          </w:p>
          <w:p w:rsidR="00305501" w:rsidRPr="008F31F8" w:rsidRDefault="00305501" w:rsidP="00305501">
            <w:pPr>
              <w:rPr>
                <w:b/>
                <w:snapToGrid w:val="0"/>
                <w:sz w:val="22"/>
                <w:szCs w:val="22"/>
              </w:rPr>
            </w:pPr>
          </w:p>
          <w:p w:rsidR="003F2664" w:rsidRPr="008F31F8" w:rsidRDefault="003F2664" w:rsidP="00305501">
            <w:pPr>
              <w:rPr>
                <w:bCs/>
                <w:color w:val="000000"/>
                <w:sz w:val="22"/>
                <w:szCs w:val="22"/>
              </w:rPr>
            </w:pPr>
            <w:r w:rsidRPr="008F31F8">
              <w:rPr>
                <w:bCs/>
                <w:color w:val="000000"/>
                <w:sz w:val="22"/>
                <w:szCs w:val="22"/>
              </w:rPr>
              <w:t xml:space="preserve">Utskottet fortsatte behandlingen av konstitutionsutskottets uppföljning av riksdagens tillämpning av subsidiaritetsprincipen. </w:t>
            </w:r>
          </w:p>
          <w:p w:rsidR="003F2664" w:rsidRPr="008F31F8" w:rsidRDefault="003F2664" w:rsidP="00305501">
            <w:pPr>
              <w:rPr>
                <w:b/>
                <w:snapToGrid w:val="0"/>
                <w:sz w:val="22"/>
                <w:szCs w:val="22"/>
              </w:rPr>
            </w:pPr>
          </w:p>
          <w:p w:rsidR="003F2664" w:rsidRPr="008F31F8" w:rsidRDefault="003F2664" w:rsidP="00305501">
            <w:pPr>
              <w:rPr>
                <w:bCs/>
                <w:color w:val="000000"/>
                <w:sz w:val="22"/>
                <w:szCs w:val="22"/>
              </w:rPr>
            </w:pPr>
            <w:r w:rsidRPr="008F31F8">
              <w:rPr>
                <w:bCs/>
                <w:color w:val="000000"/>
                <w:sz w:val="22"/>
                <w:szCs w:val="22"/>
              </w:rPr>
              <w:t>Utskottet justerade yttrande 2019/</w:t>
            </w:r>
            <w:proofErr w:type="gramStart"/>
            <w:r w:rsidRPr="008F31F8">
              <w:rPr>
                <w:bCs/>
                <w:color w:val="000000"/>
                <w:sz w:val="22"/>
                <w:szCs w:val="22"/>
              </w:rPr>
              <w:t>20:MJU</w:t>
            </w:r>
            <w:proofErr w:type="gramEnd"/>
            <w:r w:rsidRPr="008F31F8">
              <w:rPr>
                <w:bCs/>
                <w:color w:val="000000"/>
                <w:sz w:val="22"/>
                <w:szCs w:val="22"/>
              </w:rPr>
              <w:t>4y.</w:t>
            </w:r>
          </w:p>
          <w:p w:rsidR="003F2664" w:rsidRPr="008F31F8" w:rsidRDefault="003F2664" w:rsidP="00305501">
            <w:pPr>
              <w:rPr>
                <w:b/>
                <w:snapToGrid w:val="0"/>
                <w:sz w:val="22"/>
                <w:szCs w:val="22"/>
              </w:rPr>
            </w:pPr>
          </w:p>
        </w:tc>
      </w:tr>
      <w:tr w:rsidR="001A35A0" w:rsidRPr="008F31F8" w:rsidTr="00C5706E">
        <w:tc>
          <w:tcPr>
            <w:tcW w:w="567" w:type="dxa"/>
          </w:tcPr>
          <w:p w:rsidR="001A35A0" w:rsidRPr="008F31F8" w:rsidRDefault="001A35A0" w:rsidP="00C5706E">
            <w:pPr>
              <w:tabs>
                <w:tab w:val="left" w:pos="1701"/>
              </w:tabs>
              <w:rPr>
                <w:b/>
                <w:snapToGrid w:val="0"/>
                <w:sz w:val="22"/>
                <w:szCs w:val="22"/>
              </w:rPr>
            </w:pPr>
            <w:r w:rsidRPr="008F31F8">
              <w:rPr>
                <w:b/>
                <w:snapToGrid w:val="0"/>
                <w:sz w:val="22"/>
                <w:szCs w:val="22"/>
              </w:rPr>
              <w:t xml:space="preserve">§ </w:t>
            </w:r>
            <w:r w:rsidR="00431C75" w:rsidRPr="008F31F8">
              <w:rPr>
                <w:b/>
                <w:snapToGrid w:val="0"/>
                <w:sz w:val="22"/>
                <w:szCs w:val="22"/>
              </w:rPr>
              <w:t>6</w:t>
            </w:r>
            <w:r w:rsidRPr="008F31F8">
              <w:rPr>
                <w:b/>
                <w:snapToGrid w:val="0"/>
                <w:sz w:val="22"/>
                <w:szCs w:val="22"/>
              </w:rPr>
              <w:t xml:space="preserve"> </w:t>
            </w:r>
          </w:p>
        </w:tc>
        <w:tc>
          <w:tcPr>
            <w:tcW w:w="6946" w:type="dxa"/>
            <w:gridSpan w:val="2"/>
          </w:tcPr>
          <w:p w:rsidR="00D87D66" w:rsidRPr="008F31F8" w:rsidRDefault="00AF6660" w:rsidP="00305501">
            <w:pPr>
              <w:rPr>
                <w:rFonts w:eastAsiaTheme="minorHAnsi"/>
                <w:b/>
                <w:bCs/>
                <w:color w:val="000000"/>
                <w:sz w:val="22"/>
                <w:szCs w:val="22"/>
                <w:lang w:eastAsia="en-US"/>
              </w:rPr>
            </w:pPr>
            <w:r w:rsidRPr="008F31F8">
              <w:rPr>
                <w:rFonts w:eastAsiaTheme="minorHAnsi"/>
                <w:b/>
                <w:bCs/>
                <w:color w:val="000000"/>
                <w:sz w:val="22"/>
                <w:szCs w:val="22"/>
                <w:lang w:eastAsia="en-US"/>
              </w:rPr>
              <w:t>Inkomna EU-dokument</w:t>
            </w:r>
          </w:p>
          <w:p w:rsidR="003F2664" w:rsidRPr="008F31F8" w:rsidRDefault="003F2664" w:rsidP="00305501">
            <w:pPr>
              <w:rPr>
                <w:rFonts w:eastAsiaTheme="minorHAnsi"/>
                <w:b/>
                <w:bCs/>
                <w:color w:val="000000"/>
                <w:sz w:val="22"/>
                <w:szCs w:val="22"/>
                <w:lang w:eastAsia="en-US"/>
              </w:rPr>
            </w:pPr>
          </w:p>
          <w:p w:rsidR="001D35DE" w:rsidRPr="0055255C" w:rsidRDefault="001D35DE" w:rsidP="001D35DE">
            <w:pPr>
              <w:tabs>
                <w:tab w:val="left" w:pos="1701"/>
              </w:tabs>
              <w:rPr>
                <w:snapToGrid w:val="0"/>
                <w:sz w:val="22"/>
                <w:szCs w:val="22"/>
              </w:rPr>
            </w:pPr>
            <w:r w:rsidRPr="0055255C">
              <w:rPr>
                <w:snapToGrid w:val="0"/>
                <w:sz w:val="22"/>
                <w:szCs w:val="22"/>
              </w:rPr>
              <w:t>Inkomna EU-dokument m.m. enligt bilaga 2 anmäldes.</w:t>
            </w:r>
          </w:p>
          <w:p w:rsidR="001D35DE" w:rsidRPr="0055255C" w:rsidRDefault="001D35DE" w:rsidP="001D35DE">
            <w:pPr>
              <w:tabs>
                <w:tab w:val="left" w:pos="1701"/>
              </w:tabs>
              <w:rPr>
                <w:snapToGrid w:val="0"/>
                <w:sz w:val="22"/>
                <w:szCs w:val="22"/>
              </w:rPr>
            </w:pPr>
          </w:p>
          <w:p w:rsidR="001D35DE" w:rsidRPr="0055255C" w:rsidRDefault="001D35DE" w:rsidP="001D35DE">
            <w:pPr>
              <w:tabs>
                <w:tab w:val="left" w:pos="1701"/>
              </w:tabs>
              <w:rPr>
                <w:snapToGrid w:val="0"/>
                <w:sz w:val="22"/>
                <w:szCs w:val="22"/>
              </w:rPr>
            </w:pPr>
            <w:r w:rsidRPr="0055255C">
              <w:rPr>
                <w:snapToGrid w:val="0"/>
                <w:sz w:val="22"/>
                <w:szCs w:val="22"/>
              </w:rPr>
              <w:t>Utskottet beslutade enligt 7 kap. 12 § R</w:t>
            </w:r>
            <w:r>
              <w:rPr>
                <w:snapToGrid w:val="0"/>
                <w:sz w:val="22"/>
                <w:szCs w:val="22"/>
              </w:rPr>
              <w:t>iksdagsordningen</w:t>
            </w:r>
            <w:r w:rsidRPr="0055255C">
              <w:rPr>
                <w:snapToGrid w:val="0"/>
                <w:sz w:val="22"/>
                <w:szCs w:val="22"/>
              </w:rPr>
              <w:t xml:space="preserve"> att begära överläggning med regeringen</w:t>
            </w:r>
            <w:r>
              <w:rPr>
                <w:snapToGrid w:val="0"/>
                <w:sz w:val="22"/>
                <w:szCs w:val="22"/>
              </w:rPr>
              <w:t xml:space="preserve">, </w:t>
            </w:r>
            <w:r w:rsidRPr="0055255C">
              <w:rPr>
                <w:snapToGrid w:val="0"/>
                <w:sz w:val="22"/>
                <w:szCs w:val="22"/>
              </w:rPr>
              <w:t>Näringsdepartementet</w:t>
            </w:r>
            <w:r>
              <w:rPr>
                <w:snapToGrid w:val="0"/>
                <w:sz w:val="22"/>
                <w:szCs w:val="22"/>
              </w:rPr>
              <w:t>, om</w:t>
            </w:r>
          </w:p>
          <w:p w:rsidR="001D35DE" w:rsidRPr="0055255C" w:rsidRDefault="001D35DE" w:rsidP="001D35DE">
            <w:pPr>
              <w:tabs>
                <w:tab w:val="left" w:pos="1701"/>
              </w:tabs>
              <w:rPr>
                <w:snapToGrid w:val="0"/>
                <w:sz w:val="22"/>
                <w:szCs w:val="22"/>
              </w:rPr>
            </w:pPr>
          </w:p>
          <w:p w:rsidR="001D35DE" w:rsidRPr="00A836A6" w:rsidRDefault="001D35DE" w:rsidP="001D35DE">
            <w:pPr>
              <w:rPr>
                <w:bCs/>
                <w:sz w:val="22"/>
                <w:szCs w:val="22"/>
              </w:rPr>
            </w:pPr>
            <w:proofErr w:type="gramStart"/>
            <w:r>
              <w:rPr>
                <w:snapToGrid w:val="0"/>
                <w:sz w:val="22"/>
                <w:szCs w:val="22"/>
              </w:rPr>
              <w:t>COM(</w:t>
            </w:r>
            <w:proofErr w:type="gramEnd"/>
            <w:r>
              <w:rPr>
                <w:snapToGrid w:val="0"/>
                <w:sz w:val="22"/>
                <w:szCs w:val="22"/>
              </w:rPr>
              <w:t>2019</w:t>
            </w:r>
            <w:r w:rsidRPr="0055255C">
              <w:rPr>
                <w:snapToGrid w:val="0"/>
                <w:sz w:val="22"/>
                <w:szCs w:val="22"/>
              </w:rPr>
              <w:t>)</w:t>
            </w:r>
            <w:r w:rsidRPr="001F32BB">
              <w:rPr>
                <w:sz w:val="22"/>
                <w:szCs w:val="22"/>
              </w:rPr>
              <w:t xml:space="preserve"> </w:t>
            </w:r>
            <w:r>
              <w:rPr>
                <w:sz w:val="22"/>
                <w:szCs w:val="22"/>
              </w:rPr>
              <w:t xml:space="preserve">483 </w:t>
            </w:r>
            <w:r w:rsidRPr="00A836A6">
              <w:rPr>
                <w:bCs/>
                <w:sz w:val="22"/>
                <w:szCs w:val="22"/>
              </w:rPr>
              <w:t xml:space="preserve">Förslag till RÅDETS FÖRORDNING om fastställande för år 2020 av fiskemöjligheterna för vissa fiskbestånd och grupper av fiskbestånd i unionens vatten och, för unionsfiskefartyg, i vissa andra vatten </w:t>
            </w:r>
          </w:p>
          <w:p w:rsidR="001D35DE" w:rsidRDefault="001D35DE" w:rsidP="001D35DE">
            <w:pPr>
              <w:tabs>
                <w:tab w:val="left" w:pos="1701"/>
              </w:tabs>
              <w:rPr>
                <w:snapToGrid w:val="0"/>
                <w:sz w:val="22"/>
                <w:szCs w:val="22"/>
              </w:rPr>
            </w:pPr>
          </w:p>
          <w:p w:rsidR="001D35DE" w:rsidRPr="0055255C" w:rsidRDefault="001D35DE" w:rsidP="001D35DE">
            <w:pPr>
              <w:tabs>
                <w:tab w:val="left" w:pos="1701"/>
              </w:tabs>
              <w:rPr>
                <w:snapToGrid w:val="0"/>
                <w:sz w:val="22"/>
                <w:szCs w:val="22"/>
              </w:rPr>
            </w:pPr>
            <w:r w:rsidRPr="000B15AD">
              <w:rPr>
                <w:snapToGrid w:val="0"/>
                <w:sz w:val="22"/>
                <w:szCs w:val="22"/>
              </w:rPr>
              <w:t>Övriga EU-dokument lades till handlingarna.</w:t>
            </w:r>
          </w:p>
          <w:p w:rsidR="001D35DE" w:rsidRPr="0055255C" w:rsidRDefault="001D35DE" w:rsidP="001D35DE">
            <w:pPr>
              <w:tabs>
                <w:tab w:val="left" w:pos="1701"/>
              </w:tabs>
              <w:rPr>
                <w:snapToGrid w:val="0"/>
                <w:sz w:val="22"/>
                <w:szCs w:val="22"/>
              </w:rPr>
            </w:pPr>
          </w:p>
          <w:p w:rsidR="00305501" w:rsidRPr="008F31F8" w:rsidRDefault="001D35DE" w:rsidP="001D35DE">
            <w:pPr>
              <w:tabs>
                <w:tab w:val="left" w:pos="1701"/>
              </w:tabs>
              <w:rPr>
                <w:rFonts w:eastAsiaTheme="minorHAnsi"/>
                <w:b/>
                <w:bCs/>
                <w:color w:val="000000"/>
                <w:sz w:val="22"/>
                <w:szCs w:val="22"/>
                <w:lang w:eastAsia="en-US"/>
              </w:rPr>
            </w:pPr>
            <w:r w:rsidRPr="0055255C">
              <w:rPr>
                <w:sz w:val="22"/>
                <w:szCs w:val="22"/>
              </w:rPr>
              <w:t>Denna paragraf förklarades omedelbart justerad.</w:t>
            </w:r>
          </w:p>
        </w:tc>
      </w:tr>
      <w:tr w:rsidR="001A35A0" w:rsidRPr="008F31F8" w:rsidTr="00C5706E">
        <w:tc>
          <w:tcPr>
            <w:tcW w:w="567" w:type="dxa"/>
          </w:tcPr>
          <w:p w:rsidR="001A35A0" w:rsidRPr="008F31F8" w:rsidRDefault="001A35A0" w:rsidP="00C5706E">
            <w:pPr>
              <w:tabs>
                <w:tab w:val="left" w:pos="1701"/>
              </w:tabs>
              <w:rPr>
                <w:b/>
                <w:snapToGrid w:val="0"/>
                <w:sz w:val="22"/>
                <w:szCs w:val="22"/>
              </w:rPr>
            </w:pPr>
            <w:r w:rsidRPr="008F31F8">
              <w:rPr>
                <w:b/>
                <w:snapToGrid w:val="0"/>
                <w:sz w:val="22"/>
                <w:szCs w:val="22"/>
              </w:rPr>
              <w:lastRenderedPageBreak/>
              <w:t xml:space="preserve">§ </w:t>
            </w:r>
            <w:r w:rsidR="00431C75" w:rsidRPr="008F31F8">
              <w:rPr>
                <w:b/>
                <w:snapToGrid w:val="0"/>
                <w:sz w:val="22"/>
                <w:szCs w:val="22"/>
              </w:rPr>
              <w:t>7</w:t>
            </w:r>
          </w:p>
        </w:tc>
        <w:tc>
          <w:tcPr>
            <w:tcW w:w="6946" w:type="dxa"/>
            <w:gridSpan w:val="2"/>
          </w:tcPr>
          <w:p w:rsidR="00305501" w:rsidRPr="008F31F8" w:rsidRDefault="00305501" w:rsidP="00305501">
            <w:pPr>
              <w:tabs>
                <w:tab w:val="left" w:pos="1701"/>
              </w:tabs>
              <w:rPr>
                <w:rFonts w:eastAsiaTheme="minorHAnsi"/>
                <w:b/>
                <w:bCs/>
                <w:color w:val="000000"/>
                <w:sz w:val="22"/>
                <w:szCs w:val="22"/>
                <w:lang w:eastAsia="en-US"/>
              </w:rPr>
            </w:pPr>
            <w:r w:rsidRPr="008F31F8">
              <w:rPr>
                <w:rFonts w:eastAsiaTheme="minorHAnsi"/>
                <w:b/>
                <w:bCs/>
                <w:color w:val="000000"/>
                <w:sz w:val="22"/>
                <w:szCs w:val="22"/>
                <w:lang w:eastAsia="en-US"/>
              </w:rPr>
              <w:t>Inkomna skrivelser</w:t>
            </w:r>
          </w:p>
          <w:p w:rsidR="00305501" w:rsidRPr="008F31F8" w:rsidRDefault="00305501" w:rsidP="00305501">
            <w:pPr>
              <w:tabs>
                <w:tab w:val="left" w:pos="2459"/>
              </w:tabs>
              <w:rPr>
                <w:rFonts w:eastAsiaTheme="minorHAnsi"/>
                <w:bCs/>
                <w:color w:val="000000"/>
                <w:sz w:val="22"/>
                <w:szCs w:val="22"/>
                <w:lang w:eastAsia="en-US"/>
              </w:rPr>
            </w:pPr>
            <w:r w:rsidRPr="008F31F8">
              <w:rPr>
                <w:rFonts w:eastAsiaTheme="minorHAnsi"/>
                <w:b/>
                <w:bCs/>
                <w:color w:val="000000"/>
                <w:sz w:val="22"/>
                <w:szCs w:val="22"/>
                <w:lang w:eastAsia="en-US"/>
              </w:rPr>
              <w:tab/>
            </w:r>
          </w:p>
          <w:p w:rsidR="001A35A0" w:rsidRPr="008F31F8" w:rsidRDefault="003472CA" w:rsidP="00305501">
            <w:pPr>
              <w:tabs>
                <w:tab w:val="left" w:pos="1701"/>
              </w:tabs>
              <w:rPr>
                <w:rFonts w:eastAsiaTheme="minorHAnsi"/>
                <w:bCs/>
                <w:color w:val="000000"/>
                <w:sz w:val="22"/>
                <w:szCs w:val="22"/>
                <w:lang w:eastAsia="en-US"/>
              </w:rPr>
            </w:pPr>
            <w:r w:rsidRPr="008F31F8">
              <w:rPr>
                <w:rFonts w:eastAsiaTheme="minorHAnsi"/>
                <w:bCs/>
                <w:color w:val="000000"/>
                <w:sz w:val="22"/>
                <w:szCs w:val="22"/>
                <w:lang w:eastAsia="en-US"/>
              </w:rPr>
              <w:t>En inkommen</w:t>
            </w:r>
            <w:r w:rsidR="00305501" w:rsidRPr="008F31F8">
              <w:rPr>
                <w:rFonts w:eastAsiaTheme="minorHAnsi"/>
                <w:bCs/>
                <w:color w:val="000000"/>
                <w:sz w:val="22"/>
                <w:szCs w:val="22"/>
                <w:lang w:eastAsia="en-US"/>
              </w:rPr>
              <w:t xml:space="preserve"> skrivelse </w:t>
            </w:r>
            <w:r w:rsidR="00305501" w:rsidRPr="008F31F8">
              <w:rPr>
                <w:snapToGrid w:val="0"/>
                <w:sz w:val="22"/>
                <w:szCs w:val="22"/>
              </w:rPr>
              <w:t xml:space="preserve">enligt bilaga 3 anmäldes </w:t>
            </w:r>
            <w:r w:rsidR="00305501" w:rsidRPr="008F31F8">
              <w:rPr>
                <w:rFonts w:eastAsiaTheme="minorHAnsi"/>
                <w:bCs/>
                <w:color w:val="000000"/>
                <w:sz w:val="22"/>
                <w:szCs w:val="22"/>
                <w:lang w:eastAsia="en-US"/>
              </w:rPr>
              <w:t>och lades till handlingarna.</w:t>
            </w:r>
          </w:p>
          <w:p w:rsidR="00D87D66" w:rsidRPr="008F31F8" w:rsidRDefault="00D87D66" w:rsidP="002A14AC">
            <w:pPr>
              <w:rPr>
                <w:rFonts w:eastAsiaTheme="minorHAnsi"/>
                <w:bCs/>
                <w:color w:val="000000"/>
                <w:sz w:val="22"/>
                <w:szCs w:val="22"/>
                <w:lang w:eastAsia="en-US"/>
              </w:rPr>
            </w:pPr>
          </w:p>
        </w:tc>
      </w:tr>
      <w:tr w:rsidR="003472CA" w:rsidRPr="008F31F8" w:rsidTr="00972EBC">
        <w:tc>
          <w:tcPr>
            <w:tcW w:w="567" w:type="dxa"/>
          </w:tcPr>
          <w:p w:rsidR="003472CA" w:rsidRPr="008F31F8" w:rsidRDefault="003472CA" w:rsidP="00972EBC">
            <w:pPr>
              <w:tabs>
                <w:tab w:val="left" w:pos="1701"/>
              </w:tabs>
              <w:rPr>
                <w:b/>
                <w:snapToGrid w:val="0"/>
                <w:sz w:val="22"/>
                <w:szCs w:val="22"/>
              </w:rPr>
            </w:pPr>
            <w:r w:rsidRPr="008F31F8">
              <w:rPr>
                <w:b/>
                <w:snapToGrid w:val="0"/>
                <w:sz w:val="22"/>
                <w:szCs w:val="22"/>
              </w:rPr>
              <w:t xml:space="preserve">§ </w:t>
            </w:r>
            <w:r w:rsidR="00431C75" w:rsidRPr="008F31F8">
              <w:rPr>
                <w:b/>
                <w:snapToGrid w:val="0"/>
                <w:sz w:val="22"/>
                <w:szCs w:val="22"/>
              </w:rPr>
              <w:t>8</w:t>
            </w:r>
          </w:p>
        </w:tc>
        <w:tc>
          <w:tcPr>
            <w:tcW w:w="6946" w:type="dxa"/>
            <w:gridSpan w:val="2"/>
          </w:tcPr>
          <w:p w:rsidR="003472CA" w:rsidRPr="008F31F8" w:rsidRDefault="003472CA" w:rsidP="00972EBC">
            <w:pPr>
              <w:rPr>
                <w:b/>
                <w:bCs/>
                <w:color w:val="000000"/>
                <w:sz w:val="22"/>
                <w:szCs w:val="22"/>
              </w:rPr>
            </w:pPr>
            <w:r w:rsidRPr="008F31F8">
              <w:rPr>
                <w:b/>
                <w:bCs/>
                <w:color w:val="000000"/>
                <w:sz w:val="22"/>
                <w:szCs w:val="22"/>
              </w:rPr>
              <w:t>Utskottets arbetsplan</w:t>
            </w:r>
          </w:p>
          <w:p w:rsidR="00803766" w:rsidRPr="008F31F8" w:rsidRDefault="00803766" w:rsidP="00972EBC">
            <w:pPr>
              <w:rPr>
                <w:b/>
                <w:bCs/>
                <w:color w:val="000000"/>
                <w:sz w:val="22"/>
                <w:szCs w:val="22"/>
              </w:rPr>
            </w:pPr>
          </w:p>
          <w:p w:rsidR="003472CA" w:rsidRDefault="00803766" w:rsidP="00103BD4">
            <w:pPr>
              <w:rPr>
                <w:bCs/>
                <w:color w:val="000000"/>
                <w:sz w:val="22"/>
                <w:szCs w:val="22"/>
              </w:rPr>
            </w:pPr>
            <w:r w:rsidRPr="008F31F8">
              <w:rPr>
                <w:bCs/>
                <w:color w:val="000000"/>
                <w:sz w:val="22"/>
                <w:szCs w:val="22"/>
              </w:rPr>
              <w:t>Utskottets arbetsplan för den inledande delen av våren 2020 anmäldes och lämnades utan erinran.</w:t>
            </w:r>
          </w:p>
          <w:p w:rsidR="00103BD4" w:rsidRPr="008F31F8" w:rsidRDefault="00103BD4" w:rsidP="00103BD4">
            <w:pPr>
              <w:rPr>
                <w:rFonts w:eastAsiaTheme="minorHAnsi"/>
                <w:b/>
                <w:bCs/>
                <w:color w:val="000000"/>
                <w:sz w:val="22"/>
                <w:szCs w:val="22"/>
                <w:lang w:eastAsia="en-US"/>
              </w:rPr>
            </w:pPr>
          </w:p>
        </w:tc>
      </w:tr>
      <w:tr w:rsidR="008F31F8" w:rsidRPr="008F31F8" w:rsidTr="00C5706E">
        <w:tc>
          <w:tcPr>
            <w:tcW w:w="567" w:type="dxa"/>
          </w:tcPr>
          <w:p w:rsidR="008F31F8" w:rsidRPr="008F31F8" w:rsidRDefault="008F31F8" w:rsidP="00C5706E">
            <w:pPr>
              <w:tabs>
                <w:tab w:val="left" w:pos="1701"/>
              </w:tabs>
              <w:rPr>
                <w:b/>
                <w:snapToGrid w:val="0"/>
                <w:sz w:val="22"/>
                <w:szCs w:val="22"/>
              </w:rPr>
            </w:pPr>
            <w:r w:rsidRPr="008F31F8">
              <w:rPr>
                <w:b/>
                <w:snapToGrid w:val="0"/>
                <w:sz w:val="22"/>
                <w:szCs w:val="22"/>
              </w:rPr>
              <w:t>§ 9</w:t>
            </w:r>
          </w:p>
        </w:tc>
        <w:tc>
          <w:tcPr>
            <w:tcW w:w="6946" w:type="dxa"/>
            <w:gridSpan w:val="2"/>
          </w:tcPr>
          <w:p w:rsidR="00103BD4" w:rsidRDefault="00103BD4" w:rsidP="00103BD4">
            <w:pPr>
              <w:rPr>
                <w:b/>
                <w:color w:val="000000"/>
                <w:sz w:val="22"/>
                <w:szCs w:val="22"/>
              </w:rPr>
            </w:pPr>
            <w:r>
              <w:rPr>
                <w:b/>
                <w:color w:val="000000"/>
                <w:sz w:val="22"/>
                <w:szCs w:val="22"/>
              </w:rPr>
              <w:t>Medgivande att närvara</w:t>
            </w:r>
          </w:p>
          <w:p w:rsidR="00103BD4" w:rsidRDefault="00103BD4" w:rsidP="00103BD4">
            <w:pPr>
              <w:rPr>
                <w:b/>
                <w:color w:val="000000"/>
                <w:sz w:val="22"/>
                <w:szCs w:val="22"/>
              </w:rPr>
            </w:pPr>
          </w:p>
          <w:p w:rsidR="00103BD4" w:rsidRDefault="00103BD4" w:rsidP="00103BD4">
            <w:pPr>
              <w:rPr>
                <w:color w:val="000000"/>
                <w:sz w:val="22"/>
                <w:szCs w:val="22"/>
              </w:rPr>
            </w:pPr>
            <w:r>
              <w:rPr>
                <w:color w:val="000000"/>
                <w:sz w:val="22"/>
                <w:szCs w:val="22"/>
              </w:rPr>
              <w:t xml:space="preserve">Utskottet medgav att </w:t>
            </w:r>
            <w:r w:rsidRPr="005A5302">
              <w:rPr>
                <w:color w:val="000000"/>
                <w:sz w:val="22"/>
                <w:szCs w:val="22"/>
              </w:rPr>
              <w:t>Emilia Eneman</w:t>
            </w:r>
            <w:r>
              <w:rPr>
                <w:color w:val="000000"/>
                <w:sz w:val="22"/>
                <w:szCs w:val="22"/>
              </w:rPr>
              <w:t>, C-kansliet, fick närvara under punkten 10.</w:t>
            </w:r>
          </w:p>
          <w:p w:rsidR="008F31F8" w:rsidRPr="008F31F8" w:rsidRDefault="008F31F8" w:rsidP="00305501">
            <w:pPr>
              <w:tabs>
                <w:tab w:val="left" w:pos="1701"/>
              </w:tabs>
              <w:rPr>
                <w:rFonts w:eastAsiaTheme="minorHAnsi"/>
                <w:b/>
                <w:bCs/>
                <w:color w:val="000000"/>
                <w:sz w:val="22"/>
                <w:szCs w:val="22"/>
                <w:lang w:eastAsia="en-US"/>
              </w:rPr>
            </w:pPr>
          </w:p>
        </w:tc>
      </w:tr>
      <w:tr w:rsidR="0042245D" w:rsidRPr="008F31F8" w:rsidTr="00C5706E">
        <w:tc>
          <w:tcPr>
            <w:tcW w:w="567" w:type="dxa"/>
          </w:tcPr>
          <w:p w:rsidR="0042245D" w:rsidRPr="008F31F8" w:rsidRDefault="006B7AC2" w:rsidP="00C5706E">
            <w:pPr>
              <w:tabs>
                <w:tab w:val="left" w:pos="1701"/>
              </w:tabs>
              <w:rPr>
                <w:b/>
                <w:snapToGrid w:val="0"/>
                <w:sz w:val="22"/>
                <w:szCs w:val="22"/>
              </w:rPr>
            </w:pPr>
            <w:r w:rsidRPr="008F31F8">
              <w:rPr>
                <w:b/>
                <w:snapToGrid w:val="0"/>
                <w:sz w:val="22"/>
                <w:szCs w:val="22"/>
              </w:rPr>
              <w:t xml:space="preserve">§ </w:t>
            </w:r>
            <w:r w:rsidR="00431C75" w:rsidRPr="008F31F8">
              <w:rPr>
                <w:b/>
                <w:snapToGrid w:val="0"/>
                <w:sz w:val="22"/>
                <w:szCs w:val="22"/>
              </w:rPr>
              <w:t>10</w:t>
            </w:r>
          </w:p>
        </w:tc>
        <w:tc>
          <w:tcPr>
            <w:tcW w:w="6946" w:type="dxa"/>
            <w:gridSpan w:val="2"/>
          </w:tcPr>
          <w:p w:rsidR="0042245D" w:rsidRPr="008F31F8" w:rsidRDefault="0042245D" w:rsidP="00305501">
            <w:pPr>
              <w:tabs>
                <w:tab w:val="left" w:pos="1701"/>
              </w:tabs>
              <w:rPr>
                <w:rFonts w:eastAsiaTheme="minorHAnsi"/>
                <w:b/>
                <w:bCs/>
                <w:color w:val="000000"/>
                <w:sz w:val="22"/>
                <w:szCs w:val="22"/>
                <w:lang w:eastAsia="en-US"/>
              </w:rPr>
            </w:pPr>
            <w:r w:rsidRPr="008F31F8">
              <w:rPr>
                <w:rFonts w:eastAsiaTheme="minorHAnsi"/>
                <w:b/>
                <w:bCs/>
                <w:color w:val="000000"/>
                <w:sz w:val="22"/>
                <w:szCs w:val="22"/>
                <w:lang w:eastAsia="en-US"/>
              </w:rPr>
              <w:t>Information från Naturvårdsverket</w:t>
            </w:r>
          </w:p>
          <w:p w:rsidR="0042245D" w:rsidRPr="008F31F8" w:rsidRDefault="0042245D" w:rsidP="00305501">
            <w:pPr>
              <w:tabs>
                <w:tab w:val="left" w:pos="1701"/>
              </w:tabs>
              <w:rPr>
                <w:rFonts w:eastAsiaTheme="minorHAnsi"/>
                <w:b/>
                <w:bCs/>
                <w:color w:val="000000"/>
                <w:sz w:val="22"/>
                <w:szCs w:val="22"/>
                <w:lang w:eastAsia="en-US"/>
              </w:rPr>
            </w:pPr>
          </w:p>
          <w:p w:rsidR="0042245D" w:rsidRDefault="0042245D" w:rsidP="008845A8">
            <w:pPr>
              <w:tabs>
                <w:tab w:val="left" w:pos="1701"/>
              </w:tabs>
              <w:rPr>
                <w:rFonts w:eastAsiaTheme="minorHAnsi"/>
                <w:bCs/>
                <w:color w:val="000000"/>
                <w:sz w:val="22"/>
                <w:szCs w:val="22"/>
                <w:lang w:eastAsia="en-US"/>
              </w:rPr>
            </w:pPr>
            <w:r w:rsidRPr="008F31F8">
              <w:rPr>
                <w:rFonts w:eastAsiaTheme="minorHAnsi"/>
                <w:bCs/>
                <w:color w:val="000000"/>
                <w:sz w:val="22"/>
                <w:szCs w:val="22"/>
                <w:lang w:eastAsia="en-US"/>
              </w:rPr>
              <w:t xml:space="preserve">Naturvårdsverkets generaldirektör Björn Risinger </w:t>
            </w:r>
            <w:r w:rsidR="00103BD4">
              <w:rPr>
                <w:rFonts w:eastAsiaTheme="minorHAnsi"/>
                <w:bCs/>
                <w:color w:val="000000"/>
                <w:sz w:val="22"/>
                <w:szCs w:val="22"/>
                <w:lang w:eastAsia="en-US"/>
              </w:rPr>
              <w:t>och avdelningschef</w:t>
            </w:r>
            <w:r w:rsidR="008845A8">
              <w:rPr>
                <w:rFonts w:eastAsiaTheme="minorHAnsi"/>
                <w:bCs/>
                <w:color w:val="000000"/>
                <w:sz w:val="22"/>
                <w:szCs w:val="22"/>
                <w:lang w:eastAsia="en-US"/>
              </w:rPr>
              <w:t xml:space="preserve"> Claes </w:t>
            </w:r>
            <w:proofErr w:type="spellStart"/>
            <w:r w:rsidR="008845A8">
              <w:rPr>
                <w:rFonts w:eastAsiaTheme="minorHAnsi"/>
                <w:bCs/>
                <w:color w:val="000000"/>
                <w:sz w:val="22"/>
                <w:szCs w:val="22"/>
                <w:lang w:eastAsia="en-US"/>
              </w:rPr>
              <w:t>Svedlindh</w:t>
            </w:r>
            <w:proofErr w:type="spellEnd"/>
            <w:r w:rsidR="00103BD4">
              <w:rPr>
                <w:rFonts w:eastAsiaTheme="minorHAnsi"/>
                <w:bCs/>
                <w:color w:val="000000"/>
                <w:sz w:val="22"/>
                <w:szCs w:val="22"/>
                <w:lang w:eastAsia="en-US"/>
              </w:rPr>
              <w:t xml:space="preserve"> </w:t>
            </w:r>
            <w:r w:rsidRPr="008F31F8">
              <w:rPr>
                <w:rFonts w:eastAsiaTheme="minorHAnsi"/>
                <w:bCs/>
                <w:color w:val="000000"/>
                <w:sz w:val="22"/>
                <w:szCs w:val="22"/>
                <w:lang w:eastAsia="en-US"/>
              </w:rPr>
              <w:t xml:space="preserve">informerade utskottet om det fortsatta arbetet med grön infrastruktur, skötsel av skyddad skog med tanke på granbarkborre och vargföryngringar, bl.a. inom </w:t>
            </w:r>
            <w:r w:rsidRPr="008845A8">
              <w:rPr>
                <w:rFonts w:eastAsiaTheme="minorHAnsi"/>
                <w:bCs/>
                <w:color w:val="000000"/>
                <w:sz w:val="22"/>
                <w:szCs w:val="22"/>
                <w:lang w:eastAsia="en-US"/>
              </w:rPr>
              <w:t>renskötselområdet m.m.</w:t>
            </w:r>
          </w:p>
          <w:p w:rsidR="008845A8" w:rsidRPr="008F31F8" w:rsidRDefault="008845A8" w:rsidP="008845A8">
            <w:pPr>
              <w:tabs>
                <w:tab w:val="left" w:pos="1701"/>
              </w:tabs>
              <w:rPr>
                <w:rFonts w:eastAsiaTheme="minorHAnsi"/>
                <w:bCs/>
                <w:color w:val="000000"/>
                <w:sz w:val="22"/>
                <w:szCs w:val="22"/>
                <w:lang w:eastAsia="en-US"/>
              </w:rPr>
            </w:pPr>
          </w:p>
        </w:tc>
      </w:tr>
      <w:tr w:rsidR="00D87D66" w:rsidRPr="008F31F8" w:rsidTr="00C5706E">
        <w:tc>
          <w:tcPr>
            <w:tcW w:w="567" w:type="dxa"/>
          </w:tcPr>
          <w:p w:rsidR="00D87D66" w:rsidRPr="008F31F8" w:rsidRDefault="00D87D66" w:rsidP="00C5706E">
            <w:pPr>
              <w:tabs>
                <w:tab w:val="left" w:pos="1701"/>
              </w:tabs>
              <w:rPr>
                <w:b/>
                <w:snapToGrid w:val="0"/>
                <w:sz w:val="22"/>
                <w:szCs w:val="22"/>
              </w:rPr>
            </w:pPr>
            <w:r w:rsidRPr="008F31F8">
              <w:rPr>
                <w:b/>
                <w:snapToGrid w:val="0"/>
                <w:sz w:val="22"/>
                <w:szCs w:val="22"/>
              </w:rPr>
              <w:t xml:space="preserve">§ </w:t>
            </w:r>
            <w:r w:rsidR="00431C75" w:rsidRPr="008F31F8">
              <w:rPr>
                <w:b/>
                <w:snapToGrid w:val="0"/>
                <w:sz w:val="22"/>
                <w:szCs w:val="22"/>
              </w:rPr>
              <w:t>11</w:t>
            </w:r>
          </w:p>
        </w:tc>
        <w:tc>
          <w:tcPr>
            <w:tcW w:w="6946" w:type="dxa"/>
            <w:gridSpan w:val="2"/>
          </w:tcPr>
          <w:p w:rsidR="00D87D66" w:rsidRPr="008F31F8" w:rsidRDefault="005957E5" w:rsidP="002A14AC">
            <w:pPr>
              <w:rPr>
                <w:rFonts w:eastAsiaTheme="minorHAnsi"/>
                <w:bCs/>
                <w:color w:val="000000"/>
                <w:sz w:val="22"/>
                <w:szCs w:val="22"/>
                <w:lang w:eastAsia="en-US"/>
              </w:rPr>
            </w:pPr>
            <w:r w:rsidRPr="008F31F8">
              <w:rPr>
                <w:b/>
                <w:bCs/>
                <w:color w:val="000000"/>
                <w:sz w:val="22"/>
                <w:szCs w:val="22"/>
              </w:rPr>
              <w:t>Nästa sammanträde</w:t>
            </w:r>
          </w:p>
          <w:p w:rsidR="00D87D66" w:rsidRPr="008F31F8" w:rsidRDefault="00D87D66" w:rsidP="002A14AC">
            <w:pPr>
              <w:rPr>
                <w:rFonts w:eastAsiaTheme="minorHAnsi"/>
                <w:bCs/>
                <w:color w:val="000000"/>
                <w:sz w:val="22"/>
                <w:szCs w:val="22"/>
                <w:lang w:eastAsia="en-US"/>
              </w:rPr>
            </w:pPr>
          </w:p>
          <w:p w:rsidR="005957E5" w:rsidRPr="008F31F8" w:rsidRDefault="005957E5" w:rsidP="002A14AC">
            <w:pPr>
              <w:rPr>
                <w:snapToGrid w:val="0"/>
                <w:sz w:val="22"/>
                <w:szCs w:val="22"/>
              </w:rPr>
            </w:pPr>
            <w:r w:rsidRPr="008F31F8">
              <w:rPr>
                <w:snapToGrid w:val="0"/>
                <w:sz w:val="22"/>
                <w:szCs w:val="22"/>
              </w:rPr>
              <w:t>Nästa sammanträde äger rum t</w:t>
            </w:r>
            <w:r w:rsidR="003472CA" w:rsidRPr="008F31F8">
              <w:rPr>
                <w:snapToGrid w:val="0"/>
                <w:sz w:val="22"/>
                <w:szCs w:val="22"/>
              </w:rPr>
              <w:t>i</w:t>
            </w:r>
            <w:r w:rsidRPr="008F31F8">
              <w:rPr>
                <w:snapToGrid w:val="0"/>
                <w:sz w:val="22"/>
                <w:szCs w:val="22"/>
              </w:rPr>
              <w:t>sdagen den</w:t>
            </w:r>
            <w:r w:rsidR="00305501" w:rsidRPr="008F31F8">
              <w:rPr>
                <w:snapToGrid w:val="0"/>
                <w:sz w:val="22"/>
                <w:szCs w:val="22"/>
              </w:rPr>
              <w:t xml:space="preserve"> </w:t>
            </w:r>
            <w:r w:rsidR="003472CA" w:rsidRPr="008F31F8">
              <w:rPr>
                <w:snapToGrid w:val="0"/>
                <w:sz w:val="22"/>
                <w:szCs w:val="22"/>
              </w:rPr>
              <w:t>12 novem</w:t>
            </w:r>
            <w:r w:rsidR="00FC1B12" w:rsidRPr="008F31F8">
              <w:rPr>
                <w:snapToGrid w:val="0"/>
                <w:sz w:val="22"/>
                <w:szCs w:val="22"/>
              </w:rPr>
              <w:t>ber</w:t>
            </w:r>
            <w:r w:rsidRPr="008F31F8">
              <w:rPr>
                <w:snapToGrid w:val="0"/>
                <w:sz w:val="22"/>
                <w:szCs w:val="22"/>
              </w:rPr>
              <w:t xml:space="preserve"> 2019 kl. 1</w:t>
            </w:r>
            <w:r w:rsidR="003472CA" w:rsidRPr="008F31F8">
              <w:rPr>
                <w:snapToGrid w:val="0"/>
                <w:sz w:val="22"/>
                <w:szCs w:val="22"/>
              </w:rPr>
              <w:t>1</w:t>
            </w:r>
            <w:r w:rsidRPr="008F31F8">
              <w:rPr>
                <w:snapToGrid w:val="0"/>
                <w:sz w:val="22"/>
                <w:szCs w:val="22"/>
              </w:rPr>
              <w:t>.00.</w:t>
            </w:r>
          </w:p>
          <w:p w:rsidR="005957E5" w:rsidRPr="008F31F8" w:rsidRDefault="005957E5" w:rsidP="002A14AC">
            <w:pPr>
              <w:rPr>
                <w:rFonts w:eastAsiaTheme="minorHAnsi"/>
                <w:bCs/>
                <w:color w:val="000000"/>
                <w:sz w:val="22"/>
                <w:szCs w:val="22"/>
                <w:lang w:eastAsia="en-US"/>
              </w:rPr>
            </w:pPr>
          </w:p>
        </w:tc>
      </w:tr>
      <w:tr w:rsidR="00D5250E" w:rsidRPr="008F31F8" w:rsidTr="002241EF">
        <w:trPr>
          <w:gridAfter w:val="1"/>
          <w:wAfter w:w="357" w:type="dxa"/>
        </w:trPr>
        <w:tc>
          <w:tcPr>
            <w:tcW w:w="7156" w:type="dxa"/>
            <w:gridSpan w:val="2"/>
          </w:tcPr>
          <w:p w:rsidR="00D5250E" w:rsidRPr="008F31F8" w:rsidRDefault="00D5250E" w:rsidP="00D5250E">
            <w:pPr>
              <w:tabs>
                <w:tab w:val="left" w:pos="1701"/>
              </w:tabs>
              <w:rPr>
                <w:sz w:val="22"/>
                <w:szCs w:val="22"/>
              </w:rPr>
            </w:pPr>
          </w:p>
          <w:p w:rsidR="00D5250E" w:rsidRPr="008F31F8" w:rsidRDefault="00D5250E" w:rsidP="00D5250E">
            <w:pPr>
              <w:tabs>
                <w:tab w:val="left" w:pos="1701"/>
              </w:tabs>
              <w:rPr>
                <w:sz w:val="22"/>
                <w:szCs w:val="22"/>
              </w:rPr>
            </w:pPr>
            <w:r w:rsidRPr="008F31F8">
              <w:rPr>
                <w:sz w:val="22"/>
                <w:szCs w:val="22"/>
              </w:rPr>
              <w:t>Vid protokollet</w:t>
            </w:r>
          </w:p>
          <w:p w:rsidR="00431C75" w:rsidRPr="008F31F8" w:rsidRDefault="00431C75" w:rsidP="00D5250E">
            <w:pPr>
              <w:tabs>
                <w:tab w:val="left" w:pos="1701"/>
              </w:tabs>
              <w:rPr>
                <w:sz w:val="22"/>
                <w:szCs w:val="22"/>
              </w:rPr>
            </w:pPr>
            <w:bookmarkStart w:id="0" w:name="_GoBack"/>
            <w:bookmarkEnd w:id="0"/>
          </w:p>
          <w:p w:rsidR="009C0C9D" w:rsidRPr="008F31F8" w:rsidRDefault="009C0C9D" w:rsidP="00D5250E">
            <w:pPr>
              <w:tabs>
                <w:tab w:val="left" w:pos="1701"/>
              </w:tabs>
              <w:rPr>
                <w:sz w:val="22"/>
                <w:szCs w:val="22"/>
              </w:rPr>
            </w:pPr>
          </w:p>
          <w:p w:rsidR="00D5250E" w:rsidRPr="008F31F8" w:rsidRDefault="00D5250E" w:rsidP="00D5250E">
            <w:pPr>
              <w:tabs>
                <w:tab w:val="left" w:pos="1701"/>
              </w:tabs>
              <w:rPr>
                <w:sz w:val="22"/>
                <w:szCs w:val="22"/>
              </w:rPr>
            </w:pPr>
            <w:r w:rsidRPr="008F31F8">
              <w:rPr>
                <w:sz w:val="22"/>
                <w:szCs w:val="22"/>
              </w:rPr>
              <w:t xml:space="preserve">Justeras den </w:t>
            </w:r>
            <w:r w:rsidR="006366AE" w:rsidRPr="008F31F8">
              <w:rPr>
                <w:sz w:val="22"/>
                <w:szCs w:val="22"/>
              </w:rPr>
              <w:t>14</w:t>
            </w:r>
            <w:r w:rsidR="005957E5" w:rsidRPr="008F31F8">
              <w:rPr>
                <w:sz w:val="22"/>
                <w:szCs w:val="22"/>
              </w:rPr>
              <w:t xml:space="preserve"> </w:t>
            </w:r>
            <w:r w:rsidR="006B7AC2" w:rsidRPr="008F31F8">
              <w:rPr>
                <w:sz w:val="22"/>
                <w:szCs w:val="22"/>
              </w:rPr>
              <w:t>novem</w:t>
            </w:r>
            <w:r w:rsidR="00FC1B12" w:rsidRPr="008F31F8">
              <w:rPr>
                <w:sz w:val="22"/>
                <w:szCs w:val="22"/>
              </w:rPr>
              <w:t>ber</w:t>
            </w:r>
            <w:r w:rsidR="00381298" w:rsidRPr="008F31F8">
              <w:rPr>
                <w:sz w:val="22"/>
                <w:szCs w:val="22"/>
              </w:rPr>
              <w:t xml:space="preserve"> </w:t>
            </w:r>
            <w:r w:rsidR="001238B9" w:rsidRPr="008F31F8">
              <w:rPr>
                <w:sz w:val="22"/>
                <w:szCs w:val="22"/>
              </w:rPr>
              <w:t>2019</w:t>
            </w:r>
          </w:p>
          <w:p w:rsidR="00D5250E" w:rsidRPr="008F31F8" w:rsidRDefault="00D5250E" w:rsidP="00D5250E">
            <w:pPr>
              <w:tabs>
                <w:tab w:val="left" w:pos="1701"/>
              </w:tabs>
              <w:rPr>
                <w:sz w:val="22"/>
                <w:szCs w:val="22"/>
              </w:rPr>
            </w:pPr>
          </w:p>
          <w:p w:rsidR="00F143DB" w:rsidRDefault="00F143DB" w:rsidP="00157E3A">
            <w:pPr>
              <w:tabs>
                <w:tab w:val="left" w:pos="1701"/>
              </w:tabs>
              <w:rPr>
                <w:sz w:val="22"/>
                <w:szCs w:val="22"/>
              </w:rPr>
            </w:pPr>
          </w:p>
          <w:p w:rsidR="00AE1A05" w:rsidRDefault="00AE1A05" w:rsidP="00157E3A">
            <w:pPr>
              <w:tabs>
                <w:tab w:val="left" w:pos="1701"/>
              </w:tabs>
              <w:rPr>
                <w:sz w:val="22"/>
                <w:szCs w:val="22"/>
              </w:rPr>
            </w:pPr>
          </w:p>
          <w:p w:rsidR="00AE1A05" w:rsidRPr="008F31F8" w:rsidRDefault="00AE1A05" w:rsidP="00157E3A">
            <w:pPr>
              <w:tabs>
                <w:tab w:val="left" w:pos="1701"/>
              </w:tabs>
              <w:rPr>
                <w:sz w:val="22"/>
                <w:szCs w:val="22"/>
              </w:rPr>
            </w:pPr>
            <w:r>
              <w:rPr>
                <w:sz w:val="22"/>
                <w:szCs w:val="22"/>
              </w:rPr>
              <w:t>Kristina Yngwe</w:t>
            </w:r>
          </w:p>
        </w:tc>
      </w:tr>
    </w:tbl>
    <w:p w:rsidR="00177FF8" w:rsidRPr="008F31F8" w:rsidRDefault="00177FF8">
      <w:pPr>
        <w:tabs>
          <w:tab w:val="left" w:pos="1701"/>
        </w:tabs>
        <w:rPr>
          <w:sz w:val="22"/>
          <w:szCs w:val="22"/>
        </w:rPr>
      </w:pPr>
    </w:p>
    <w:p w:rsidR="00B96E81" w:rsidRPr="008F31F8" w:rsidRDefault="00B96E81" w:rsidP="001806D9">
      <w:pPr>
        <w:pStyle w:val="Brdtext"/>
        <w:rPr>
          <w:sz w:val="22"/>
          <w:szCs w:val="22"/>
        </w:rPr>
        <w:sectPr w:rsidR="00B96E81" w:rsidRPr="008F31F8"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9823FA" w:rsidRPr="008F31F8" w:rsidTr="005A0266">
        <w:trPr>
          <w:gridAfter w:val="1"/>
          <w:wAfter w:w="142" w:type="dxa"/>
        </w:trPr>
        <w:tc>
          <w:tcPr>
            <w:tcW w:w="3969" w:type="dxa"/>
            <w:tcBorders>
              <w:top w:val="nil"/>
              <w:left w:val="nil"/>
              <w:bottom w:val="nil"/>
              <w:right w:val="nil"/>
            </w:tcBorders>
          </w:tcPr>
          <w:p w:rsidR="009823FA" w:rsidRPr="008F31F8" w:rsidRDefault="009823FA" w:rsidP="005A0266">
            <w:pPr>
              <w:tabs>
                <w:tab w:val="left" w:pos="1701"/>
              </w:tabs>
              <w:rPr>
                <w:sz w:val="22"/>
                <w:szCs w:val="22"/>
              </w:rPr>
            </w:pPr>
            <w:r w:rsidRPr="008F31F8">
              <w:rPr>
                <w:sz w:val="22"/>
                <w:szCs w:val="22"/>
              </w:rPr>
              <w:lastRenderedPageBreak/>
              <w:br w:type="page"/>
            </w:r>
            <w:r w:rsidRPr="008F31F8">
              <w:rPr>
                <w:sz w:val="22"/>
                <w:szCs w:val="22"/>
              </w:rPr>
              <w:br w:type="page"/>
              <w:t>MILJÖ- OCH JORDBRUKS- UTSKOTTET</w:t>
            </w:r>
          </w:p>
        </w:tc>
        <w:tc>
          <w:tcPr>
            <w:tcW w:w="3260" w:type="dxa"/>
            <w:gridSpan w:val="8"/>
            <w:tcBorders>
              <w:top w:val="nil"/>
              <w:left w:val="nil"/>
              <w:bottom w:val="nil"/>
              <w:right w:val="nil"/>
            </w:tcBorders>
          </w:tcPr>
          <w:p w:rsidR="009823FA" w:rsidRPr="008F31F8" w:rsidRDefault="009823FA" w:rsidP="005A0266">
            <w:pPr>
              <w:tabs>
                <w:tab w:val="left" w:pos="1701"/>
              </w:tabs>
              <w:rPr>
                <w:b/>
                <w:sz w:val="22"/>
                <w:szCs w:val="22"/>
              </w:rPr>
            </w:pPr>
            <w:r w:rsidRPr="008F31F8">
              <w:rPr>
                <w:b/>
                <w:sz w:val="22"/>
                <w:szCs w:val="22"/>
              </w:rPr>
              <w:t>NÄRVAROFÖRTECKNING</w:t>
            </w:r>
          </w:p>
        </w:tc>
        <w:tc>
          <w:tcPr>
            <w:tcW w:w="1843" w:type="dxa"/>
            <w:gridSpan w:val="5"/>
            <w:tcBorders>
              <w:top w:val="nil"/>
              <w:left w:val="nil"/>
              <w:bottom w:val="nil"/>
              <w:right w:val="nil"/>
            </w:tcBorders>
          </w:tcPr>
          <w:p w:rsidR="009823FA" w:rsidRPr="008F31F8" w:rsidRDefault="009823FA" w:rsidP="005A0266">
            <w:pPr>
              <w:tabs>
                <w:tab w:val="left" w:pos="1701"/>
              </w:tabs>
              <w:rPr>
                <w:sz w:val="22"/>
                <w:szCs w:val="22"/>
              </w:rPr>
            </w:pPr>
            <w:r w:rsidRPr="008F31F8">
              <w:rPr>
                <w:b/>
                <w:sz w:val="22"/>
                <w:szCs w:val="22"/>
              </w:rPr>
              <w:t xml:space="preserve">Bilaga 1 </w:t>
            </w:r>
            <w:r w:rsidRPr="008F31F8">
              <w:rPr>
                <w:sz w:val="22"/>
                <w:szCs w:val="22"/>
              </w:rPr>
              <w:t xml:space="preserve">till </w:t>
            </w:r>
          </w:p>
          <w:p w:rsidR="009823FA" w:rsidRPr="008F31F8" w:rsidRDefault="009823FA" w:rsidP="005A0266">
            <w:pPr>
              <w:tabs>
                <w:tab w:val="left" w:pos="1701"/>
              </w:tabs>
              <w:rPr>
                <w:sz w:val="22"/>
                <w:szCs w:val="22"/>
              </w:rPr>
            </w:pPr>
            <w:r w:rsidRPr="008F31F8">
              <w:rPr>
                <w:sz w:val="22"/>
                <w:szCs w:val="22"/>
              </w:rPr>
              <w:t>prot. 201</w:t>
            </w:r>
            <w:r w:rsidR="000E777E" w:rsidRPr="008F31F8">
              <w:rPr>
                <w:sz w:val="22"/>
                <w:szCs w:val="22"/>
              </w:rPr>
              <w:t>9</w:t>
            </w:r>
            <w:r w:rsidRPr="008F31F8">
              <w:rPr>
                <w:sz w:val="22"/>
                <w:szCs w:val="22"/>
              </w:rPr>
              <w:t>/</w:t>
            </w:r>
            <w:r w:rsidR="000E777E" w:rsidRPr="008F31F8">
              <w:rPr>
                <w:sz w:val="22"/>
                <w:szCs w:val="22"/>
              </w:rPr>
              <w:t>20</w:t>
            </w:r>
            <w:r w:rsidRPr="008F31F8">
              <w:rPr>
                <w:sz w:val="22"/>
                <w:szCs w:val="22"/>
              </w:rPr>
              <w:t>:</w:t>
            </w:r>
            <w:r w:rsidR="00AF6660" w:rsidRPr="008F31F8">
              <w:rPr>
                <w:sz w:val="22"/>
                <w:szCs w:val="22"/>
              </w:rPr>
              <w:t>7</w:t>
            </w:r>
          </w:p>
        </w:tc>
      </w:tr>
      <w:tr w:rsidR="009823FA" w:rsidRPr="008F31F8"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8F31F8"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31F8">
              <w:rPr>
                <w:sz w:val="22"/>
                <w:szCs w:val="22"/>
              </w:rPr>
              <w:t xml:space="preserve">§ </w:t>
            </w:r>
            <w:proofErr w:type="gramStart"/>
            <w:r w:rsidR="00797C39">
              <w:rPr>
                <w:sz w:val="22"/>
                <w:szCs w:val="22"/>
              </w:rPr>
              <w:t>1-2</w:t>
            </w:r>
            <w:proofErr w:type="gramEnd"/>
          </w:p>
        </w:tc>
        <w:tc>
          <w:tcPr>
            <w:tcW w:w="851" w:type="dxa"/>
            <w:gridSpan w:val="2"/>
            <w:tcBorders>
              <w:top w:val="single" w:sz="6" w:space="0" w:color="auto"/>
              <w:left w:val="single" w:sz="6" w:space="0" w:color="auto"/>
              <w:bottom w:val="single" w:sz="6" w:space="0" w:color="auto"/>
              <w:right w:val="single" w:sz="6" w:space="0" w:color="auto"/>
            </w:tcBorders>
          </w:tcPr>
          <w:p w:rsidR="009823FA" w:rsidRPr="008F31F8" w:rsidRDefault="00797C39"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xml:space="preserve">§ </w:t>
            </w:r>
            <w:proofErr w:type="gramStart"/>
            <w:r>
              <w:rPr>
                <w:sz w:val="22"/>
                <w:szCs w:val="22"/>
              </w:rPr>
              <w:t>3-</w:t>
            </w:r>
            <w:r w:rsidR="00807669">
              <w:rPr>
                <w:sz w:val="22"/>
                <w:szCs w:val="22"/>
              </w:rPr>
              <w:t>1</w:t>
            </w:r>
            <w:r w:rsidR="0049457C">
              <w:rPr>
                <w:sz w:val="22"/>
                <w:szCs w:val="22"/>
              </w:rPr>
              <w:t>9</w:t>
            </w:r>
            <w:proofErr w:type="gramEnd"/>
          </w:p>
        </w:tc>
        <w:tc>
          <w:tcPr>
            <w:tcW w:w="850" w:type="dxa"/>
            <w:gridSpan w:val="2"/>
            <w:tcBorders>
              <w:top w:val="single" w:sz="6" w:space="0" w:color="auto"/>
              <w:left w:val="single" w:sz="6" w:space="0" w:color="auto"/>
              <w:bottom w:val="single" w:sz="6" w:space="0" w:color="auto"/>
              <w:right w:val="single" w:sz="6" w:space="0" w:color="auto"/>
            </w:tcBorders>
          </w:tcPr>
          <w:p w:rsidR="009823FA" w:rsidRPr="008F31F8" w:rsidRDefault="0049457C"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xml:space="preserve">§ </w:t>
            </w:r>
            <w:proofErr w:type="gramStart"/>
            <w:r>
              <w:rPr>
                <w:sz w:val="22"/>
                <w:szCs w:val="22"/>
              </w:rPr>
              <w:t>10-11</w:t>
            </w:r>
            <w:proofErr w:type="gramEnd"/>
          </w:p>
        </w:tc>
        <w:tc>
          <w:tcPr>
            <w:tcW w:w="851" w:type="dxa"/>
            <w:gridSpan w:val="3"/>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8F31F8"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31F8">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31F8">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31F8">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31F8">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31F8">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31F8">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31F8">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31F8">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31F8">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31F8">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31F8">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31F8">
              <w:rPr>
                <w:sz w:val="22"/>
                <w:szCs w:val="22"/>
              </w:rPr>
              <w:t>V</w:t>
            </w:r>
          </w:p>
        </w:tc>
      </w:tr>
      <w:tr w:rsidR="009823FA" w:rsidRPr="008F31F8"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31F8">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8F31F8"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8F31F8" w:rsidRDefault="009823FA" w:rsidP="009823FA">
            <w:pPr>
              <w:spacing w:line="256" w:lineRule="auto"/>
              <w:rPr>
                <w:sz w:val="22"/>
                <w:szCs w:val="22"/>
                <w:lang w:eastAsia="en-US"/>
              </w:rPr>
            </w:pPr>
            <w:r w:rsidRPr="008F31F8">
              <w:rPr>
                <w:sz w:val="22"/>
                <w:szCs w:val="22"/>
                <w:lang w:eastAsia="en-US"/>
              </w:rPr>
              <w:t>Kristina Yngwe (C),</w:t>
            </w:r>
            <w:r w:rsidRPr="008F31F8">
              <w:rPr>
                <w:color w:val="000000"/>
                <w:sz w:val="22"/>
                <w:szCs w:val="22"/>
                <w:lang w:val="en-US"/>
              </w:rPr>
              <w:t xml:space="preserve"> </w:t>
            </w:r>
            <w:proofErr w:type="spellStart"/>
            <w:r w:rsidRPr="008F31F8">
              <w:rPr>
                <w:color w:val="000000"/>
                <w:sz w:val="22"/>
                <w:szCs w:val="22"/>
                <w:lang w:val="en-US"/>
              </w:rPr>
              <w:t>ordf</w:t>
            </w:r>
            <w:proofErr w:type="spellEnd"/>
            <w:r w:rsidRPr="008F31F8">
              <w:rPr>
                <w:color w:val="000000"/>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431C75"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31F8">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31F8" w:rsidRDefault="00797C39"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49457C"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31F8"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8F31F8"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31F8"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8F31F8"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spacing w:line="256" w:lineRule="auto"/>
              <w:rPr>
                <w:sz w:val="22"/>
                <w:szCs w:val="22"/>
                <w:lang w:eastAsia="en-US"/>
              </w:rPr>
            </w:pPr>
            <w:r w:rsidRPr="008F31F8">
              <w:rPr>
                <w:sz w:val="22"/>
                <w:szCs w:val="22"/>
                <w:lang w:eastAsia="en-US"/>
              </w:rPr>
              <w:t xml:space="preserve">Maria Gardfjell (MP), </w:t>
            </w:r>
            <w:r w:rsidR="001709AE" w:rsidRPr="008F31F8">
              <w:rPr>
                <w:sz w:val="22"/>
                <w:szCs w:val="22"/>
                <w:lang w:eastAsia="en-US"/>
              </w:rPr>
              <w:t xml:space="preserve">förste </w:t>
            </w:r>
            <w:r w:rsidRPr="008F31F8">
              <w:rPr>
                <w:sz w:val="22"/>
                <w:szCs w:val="22"/>
                <w:lang w:eastAsia="en-US"/>
              </w:rPr>
              <w:t>vice ordf.</w:t>
            </w: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797C39"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31F8" w:rsidRDefault="00797C39"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49457C"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303F8" w:rsidRPr="008F31F8" w:rsidTr="005754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303F8" w:rsidRPr="008F31F8" w:rsidRDefault="00D303F8" w:rsidP="005754E1">
            <w:pPr>
              <w:spacing w:line="256" w:lineRule="auto"/>
              <w:rPr>
                <w:sz w:val="22"/>
                <w:szCs w:val="22"/>
                <w:lang w:val="en-US" w:eastAsia="en-US"/>
              </w:rPr>
            </w:pPr>
            <w:r w:rsidRPr="008F31F8">
              <w:rPr>
                <w:sz w:val="22"/>
                <w:szCs w:val="22"/>
                <w:lang w:val="en-US" w:eastAsia="en-US"/>
              </w:rPr>
              <w:t xml:space="preserve">Jessica Rosencrantz (M), </w:t>
            </w:r>
            <w:proofErr w:type="spellStart"/>
            <w:r w:rsidRPr="008F31F8">
              <w:rPr>
                <w:sz w:val="22"/>
                <w:szCs w:val="22"/>
                <w:lang w:val="en-US" w:eastAsia="en-US"/>
              </w:rPr>
              <w:t>andre</w:t>
            </w:r>
            <w:proofErr w:type="spellEnd"/>
            <w:r w:rsidRPr="008F31F8">
              <w:rPr>
                <w:sz w:val="22"/>
                <w:szCs w:val="22"/>
                <w:lang w:val="en-US" w:eastAsia="en-US"/>
              </w:rPr>
              <w:t xml:space="preserve"> vice </w:t>
            </w:r>
            <w:proofErr w:type="spellStart"/>
            <w:r w:rsidRPr="008F31F8">
              <w:rPr>
                <w:sz w:val="22"/>
                <w:szCs w:val="22"/>
                <w:lang w:val="en-US" w:eastAsia="en-US"/>
              </w:rPr>
              <w:t>ordf</w:t>
            </w:r>
            <w:proofErr w:type="spellEnd"/>
            <w:r w:rsidRPr="008F31F8">
              <w:rPr>
                <w:sz w:val="22"/>
                <w:szCs w:val="22"/>
                <w:lang w:val="en-US" w:eastAsia="en-US"/>
              </w:rPr>
              <w:t>.</w:t>
            </w:r>
          </w:p>
          <w:p w:rsidR="003A006F" w:rsidRPr="00797C39" w:rsidRDefault="003A006F" w:rsidP="005754E1">
            <w:pPr>
              <w:spacing w:line="256" w:lineRule="auto"/>
              <w:rPr>
                <w:sz w:val="18"/>
                <w:szCs w:val="18"/>
                <w:lang w:val="en-US" w:eastAsia="en-US"/>
              </w:rPr>
            </w:pPr>
            <w:proofErr w:type="spellStart"/>
            <w:r w:rsidRPr="00797C39">
              <w:rPr>
                <w:sz w:val="18"/>
                <w:szCs w:val="18"/>
                <w:lang w:val="en-US" w:eastAsia="en-US"/>
              </w:rPr>
              <w:t>tjl</w:t>
            </w:r>
            <w:proofErr w:type="spellEnd"/>
            <w:r w:rsidRPr="00797C39">
              <w:rPr>
                <w:sz w:val="18"/>
                <w:szCs w:val="18"/>
                <w:lang w:val="en-US" w:eastAsia="en-US"/>
              </w:rPr>
              <w:t xml:space="preserve">. </w:t>
            </w:r>
            <w:proofErr w:type="spellStart"/>
            <w:r w:rsidRPr="00797C39">
              <w:rPr>
                <w:sz w:val="18"/>
                <w:szCs w:val="18"/>
                <w:lang w:val="en-US" w:eastAsia="en-US"/>
              </w:rPr>
              <w:t>t.o.m</w:t>
            </w:r>
            <w:proofErr w:type="spellEnd"/>
            <w:r w:rsidRPr="00797C39">
              <w:rPr>
                <w:sz w:val="18"/>
                <w:szCs w:val="18"/>
                <w:lang w:val="en-US" w:eastAsia="en-US"/>
              </w:rPr>
              <w:t>. 2020-05-03</w:t>
            </w:r>
          </w:p>
        </w:tc>
        <w:tc>
          <w:tcPr>
            <w:tcW w:w="425" w:type="dxa"/>
            <w:tcBorders>
              <w:top w:val="single" w:sz="6" w:space="0" w:color="auto"/>
              <w:left w:val="single" w:sz="6" w:space="0" w:color="auto"/>
              <w:bottom w:val="single" w:sz="6" w:space="0" w:color="auto"/>
              <w:right w:val="single" w:sz="6" w:space="0" w:color="auto"/>
            </w:tcBorders>
          </w:tcPr>
          <w:p w:rsidR="00D303F8" w:rsidRPr="008F31F8" w:rsidRDefault="005654CA"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8F31F8">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D303F8" w:rsidRPr="008F31F8"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D303F8" w:rsidRPr="008F31F8" w:rsidRDefault="003472CA"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8F31F8">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D303F8" w:rsidRPr="008F31F8"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D303F8" w:rsidRPr="008F31F8" w:rsidRDefault="0049457C"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D303F8" w:rsidRPr="008F31F8"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D303F8" w:rsidRPr="008F31F8"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D303F8" w:rsidRPr="008F31F8"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D303F8" w:rsidRPr="008F31F8"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D303F8" w:rsidRPr="008F31F8"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D303F8" w:rsidRPr="008F31F8"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D303F8" w:rsidRPr="008F31F8"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EF4B6A" w:rsidRPr="008F31F8"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F31F8" w:rsidRDefault="00EF4B6A" w:rsidP="00CF4403">
            <w:pPr>
              <w:spacing w:line="256" w:lineRule="auto"/>
              <w:rPr>
                <w:sz w:val="22"/>
                <w:szCs w:val="22"/>
                <w:lang w:eastAsia="en-US"/>
              </w:rPr>
            </w:pPr>
            <w:r w:rsidRPr="008F31F8">
              <w:rPr>
                <w:sz w:val="22"/>
                <w:szCs w:val="22"/>
                <w:lang w:val="en-US" w:eastAsia="en-US"/>
              </w:rPr>
              <w:t>Hanna West</w:t>
            </w:r>
            <w:r w:rsidR="00CF4403" w:rsidRPr="008F31F8">
              <w:rPr>
                <w:sz w:val="22"/>
                <w:szCs w:val="22"/>
                <w:lang w:val="en-US" w:eastAsia="en-US"/>
              </w:rPr>
              <w:t>eré</w:t>
            </w:r>
            <w:r w:rsidRPr="008F31F8">
              <w:rPr>
                <w:sz w:val="22"/>
                <w:szCs w:val="22"/>
                <w:lang w:val="en-US" w:eastAsia="en-US"/>
              </w:rPr>
              <w:t>n (S)</w:t>
            </w: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797C39"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797C39"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49457C"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31F8"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8F31F8"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8F31F8" w:rsidRDefault="00EF4B6A" w:rsidP="00EF4B6A">
            <w:pPr>
              <w:spacing w:line="256" w:lineRule="auto"/>
              <w:rPr>
                <w:sz w:val="22"/>
                <w:szCs w:val="22"/>
                <w:lang w:val="en-US" w:eastAsia="en-US"/>
              </w:rPr>
            </w:pPr>
            <w:r w:rsidRPr="008F31F8">
              <w:rPr>
                <w:sz w:val="22"/>
                <w:szCs w:val="22"/>
                <w:lang w:val="en-US" w:eastAsia="en-US"/>
              </w:rPr>
              <w:t xml:space="preserve">Isak </w:t>
            </w:r>
            <w:proofErr w:type="gramStart"/>
            <w:r w:rsidRPr="008F31F8">
              <w:rPr>
                <w:sz w:val="22"/>
                <w:szCs w:val="22"/>
                <w:lang w:val="en-US" w:eastAsia="en-US"/>
              </w:rPr>
              <w:t>From</w:t>
            </w:r>
            <w:proofErr w:type="gramEnd"/>
            <w:r w:rsidRPr="008F31F8">
              <w:rPr>
                <w:sz w:val="22"/>
                <w:szCs w:val="22"/>
                <w:lang w:val="en-US"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797C39"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8F31F8" w:rsidRDefault="00797C39"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49457C"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9823FA" w:rsidRPr="008F31F8"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8F31F8" w:rsidRDefault="00CE6ED5" w:rsidP="005A0266">
            <w:pPr>
              <w:spacing w:line="256" w:lineRule="auto"/>
              <w:rPr>
                <w:sz w:val="22"/>
                <w:szCs w:val="22"/>
                <w:lang w:eastAsia="en-US"/>
              </w:rPr>
            </w:pPr>
            <w:r w:rsidRPr="008F31F8">
              <w:rPr>
                <w:sz w:val="22"/>
                <w:szCs w:val="22"/>
                <w:lang w:eastAsia="en-US"/>
              </w:rPr>
              <w:t>John Widegren</w:t>
            </w:r>
            <w:r w:rsidR="00B35D41" w:rsidRPr="008F31F8">
              <w:rPr>
                <w:sz w:val="22"/>
                <w:szCs w:val="22"/>
                <w:lang w:eastAsia="en-US"/>
              </w:rPr>
              <w:t xml:space="preserve"> </w:t>
            </w:r>
            <w:r w:rsidR="009823FA" w:rsidRPr="008F31F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8171D4"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F31F8">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31F8" w:rsidRDefault="00797C39"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49457C"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8F31F8"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8F31F8" w:rsidRDefault="00EF4B6A" w:rsidP="00EF4B6A">
            <w:pPr>
              <w:spacing w:line="256" w:lineRule="auto"/>
              <w:rPr>
                <w:sz w:val="22"/>
                <w:szCs w:val="22"/>
                <w:lang w:eastAsia="en-US"/>
              </w:rPr>
            </w:pPr>
            <w:r w:rsidRPr="008F31F8">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797C39"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31F8" w:rsidRDefault="00797C39"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49457C"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8F31F8"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8F31F8" w:rsidRDefault="00EF4B6A" w:rsidP="00EF4B6A">
            <w:pPr>
              <w:spacing w:line="256" w:lineRule="auto"/>
              <w:rPr>
                <w:sz w:val="22"/>
                <w:szCs w:val="22"/>
                <w:lang w:eastAsia="en-US"/>
              </w:rPr>
            </w:pPr>
            <w:r w:rsidRPr="008F31F8">
              <w:rPr>
                <w:sz w:val="22"/>
                <w:szCs w:val="22"/>
                <w:lang w:eastAsia="en-US"/>
              </w:rPr>
              <w:t>Magnus Manhammar (S)</w:t>
            </w: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797C39"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31F8" w:rsidRDefault="00797C39"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49457C"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8F31F8"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spacing w:line="256" w:lineRule="auto"/>
              <w:rPr>
                <w:sz w:val="22"/>
                <w:szCs w:val="22"/>
                <w:lang w:eastAsia="en-US"/>
              </w:rPr>
            </w:pPr>
            <w:r w:rsidRPr="008F31F8">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797C39"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797C39"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49457C"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31F8"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8F31F8"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8F31F8" w:rsidRDefault="00B35D41" w:rsidP="005A0266">
            <w:pPr>
              <w:spacing w:line="256" w:lineRule="auto"/>
              <w:rPr>
                <w:sz w:val="22"/>
                <w:szCs w:val="22"/>
                <w:lang w:eastAsia="en-US"/>
              </w:rPr>
            </w:pPr>
            <w:r w:rsidRPr="008F31F8">
              <w:rPr>
                <w:sz w:val="22"/>
                <w:szCs w:val="22"/>
                <w:lang w:eastAsia="en-US"/>
              </w:rPr>
              <w:t>Betty Malmberg</w:t>
            </w:r>
            <w:r w:rsidR="009823FA" w:rsidRPr="008F31F8">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797C39"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31F8" w:rsidRDefault="00797C39"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49457C"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8F31F8"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8F31F8" w:rsidRDefault="00EF4B6A" w:rsidP="005A0266">
            <w:pPr>
              <w:spacing w:line="256" w:lineRule="auto"/>
              <w:rPr>
                <w:sz w:val="22"/>
                <w:szCs w:val="22"/>
                <w:lang w:eastAsia="en-US"/>
              </w:rPr>
            </w:pPr>
            <w:r w:rsidRPr="008F31F8">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797C39"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31F8" w:rsidRDefault="00797C39"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49457C"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8F31F8"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8F31F8"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F31F8" w:rsidRDefault="00EF4B6A" w:rsidP="005A0266">
            <w:pPr>
              <w:spacing w:line="256" w:lineRule="auto"/>
              <w:rPr>
                <w:sz w:val="22"/>
                <w:szCs w:val="22"/>
                <w:lang w:eastAsia="en-US"/>
              </w:rPr>
            </w:pPr>
            <w:r w:rsidRPr="008F31F8">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797C39"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797C39"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49457C"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31F8"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EF4B6A" w:rsidRPr="008F31F8"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F31F8" w:rsidRDefault="00EF4B6A" w:rsidP="005A0266">
            <w:pPr>
              <w:spacing w:line="256" w:lineRule="auto"/>
              <w:rPr>
                <w:sz w:val="22"/>
                <w:szCs w:val="22"/>
                <w:lang w:eastAsia="en-US"/>
              </w:rPr>
            </w:pPr>
            <w:r w:rsidRPr="008F31F8">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797C39"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797C39"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49457C"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31F8"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EF4B6A" w:rsidRPr="008F31F8"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spacing w:line="256" w:lineRule="auto"/>
              <w:rPr>
                <w:sz w:val="22"/>
                <w:szCs w:val="22"/>
                <w:lang w:eastAsia="en-US"/>
              </w:rPr>
            </w:pPr>
            <w:r w:rsidRPr="008F31F8">
              <w:rPr>
                <w:sz w:val="22"/>
                <w:szCs w:val="22"/>
                <w:lang w:eastAsia="en-US"/>
              </w:rPr>
              <w:t>Marlene Burwick (S)</w:t>
            </w: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797C39"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797C39"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49457C"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8F31F8"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F31F8" w:rsidRDefault="003472CA" w:rsidP="00EF4B6A">
            <w:pPr>
              <w:spacing w:line="256" w:lineRule="auto"/>
              <w:rPr>
                <w:sz w:val="22"/>
                <w:szCs w:val="22"/>
                <w:lang w:eastAsia="en-US"/>
              </w:rPr>
            </w:pPr>
            <w:r w:rsidRPr="008F31F8">
              <w:rPr>
                <w:sz w:val="22"/>
                <w:szCs w:val="22"/>
                <w:lang w:eastAsia="en-US"/>
              </w:rPr>
              <w:t>Nina Lundström</w:t>
            </w:r>
            <w:r w:rsidR="00EF4B6A" w:rsidRPr="008F31F8">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797C39"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797C39"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49457C"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8F31F8"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spacing w:line="256" w:lineRule="auto"/>
              <w:rPr>
                <w:sz w:val="22"/>
                <w:szCs w:val="22"/>
                <w:lang w:eastAsia="en-US"/>
              </w:rPr>
            </w:pPr>
            <w:r w:rsidRPr="008F31F8">
              <w:rPr>
                <w:sz w:val="22"/>
                <w:szCs w:val="22"/>
                <w:lang w:eastAsia="en-US"/>
              </w:rPr>
              <w:t>Mats Nordberg (SD)</w:t>
            </w: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797C39"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797C39"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49457C"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8F31F8"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spacing w:line="256" w:lineRule="auto"/>
              <w:rPr>
                <w:sz w:val="22"/>
                <w:szCs w:val="22"/>
                <w:lang w:eastAsia="en-US"/>
              </w:rPr>
            </w:pPr>
            <w:r w:rsidRPr="008F31F8">
              <w:rPr>
                <w:sz w:val="22"/>
                <w:szCs w:val="22"/>
                <w:lang w:eastAsia="en-US"/>
              </w:rPr>
              <w:t>Ulrika Heie (C)</w:t>
            </w: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797C39"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797C39"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49457C"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8F31F8"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spacing w:line="256" w:lineRule="auto"/>
              <w:rPr>
                <w:b/>
                <w:i/>
                <w:sz w:val="22"/>
                <w:szCs w:val="22"/>
                <w:lang w:eastAsia="en-US"/>
              </w:rPr>
            </w:pPr>
            <w:r w:rsidRPr="008F31F8">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8F31F8"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2268"/>
                <w:tab w:val="left" w:pos="2977"/>
                <w:tab w:val="left" w:pos="4536"/>
              </w:tabs>
              <w:spacing w:line="256" w:lineRule="auto"/>
              <w:rPr>
                <w:sz w:val="22"/>
                <w:szCs w:val="22"/>
                <w:lang w:eastAsia="en-US"/>
              </w:rPr>
            </w:pPr>
            <w:r w:rsidRPr="008F31F8">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797C39"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797C39"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49457C"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8F31F8"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F31F8" w:rsidRDefault="00754C4A" w:rsidP="00EF4B6A">
            <w:pPr>
              <w:tabs>
                <w:tab w:val="left" w:pos="2268"/>
                <w:tab w:val="left" w:pos="2977"/>
                <w:tab w:val="left" w:pos="4536"/>
              </w:tabs>
              <w:spacing w:line="256" w:lineRule="auto"/>
              <w:rPr>
                <w:sz w:val="22"/>
                <w:szCs w:val="22"/>
                <w:lang w:eastAsia="en-US"/>
              </w:rPr>
            </w:pPr>
            <w:r w:rsidRPr="008F31F8">
              <w:rPr>
                <w:sz w:val="22"/>
                <w:szCs w:val="22"/>
                <w:lang w:eastAsia="en-US"/>
              </w:rPr>
              <w:t>Marlé</w:t>
            </w:r>
            <w:r w:rsidR="00EF4B6A" w:rsidRPr="008F31F8">
              <w:rPr>
                <w:sz w:val="22"/>
                <w:szCs w:val="22"/>
                <w:lang w:eastAsia="en-US"/>
              </w:rPr>
              <w:t xml:space="preserve">ne </w:t>
            </w:r>
            <w:r w:rsidR="00886349" w:rsidRPr="008F31F8">
              <w:rPr>
                <w:sz w:val="22"/>
                <w:szCs w:val="22"/>
                <w:lang w:eastAsia="en-US"/>
              </w:rPr>
              <w:t xml:space="preserve">Lund </w:t>
            </w:r>
            <w:r w:rsidR="00EF4B6A" w:rsidRPr="008F31F8">
              <w:rPr>
                <w:sz w:val="22"/>
                <w:szCs w:val="22"/>
                <w:lang w:eastAsia="en-US"/>
              </w:rPr>
              <w:t>Kopparklint (M)</w:t>
            </w: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797C39"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797C39"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49457C"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8F31F8"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2268"/>
                <w:tab w:val="left" w:pos="2977"/>
                <w:tab w:val="left" w:pos="4536"/>
              </w:tabs>
              <w:spacing w:line="256" w:lineRule="auto"/>
              <w:rPr>
                <w:sz w:val="22"/>
                <w:szCs w:val="22"/>
                <w:lang w:eastAsia="en-US"/>
              </w:rPr>
            </w:pPr>
            <w:r w:rsidRPr="008F31F8">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8F31F8"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F31F8" w:rsidRDefault="00677C67" w:rsidP="00EF4B6A">
            <w:pPr>
              <w:tabs>
                <w:tab w:val="left" w:pos="2268"/>
                <w:tab w:val="left" w:pos="2977"/>
                <w:tab w:val="left" w:pos="4536"/>
              </w:tabs>
              <w:spacing w:line="256" w:lineRule="auto"/>
              <w:rPr>
                <w:sz w:val="22"/>
                <w:szCs w:val="22"/>
                <w:lang w:eastAsia="en-US"/>
              </w:rPr>
            </w:pPr>
            <w:r w:rsidRPr="008F31F8">
              <w:rPr>
                <w:sz w:val="22"/>
                <w:szCs w:val="22"/>
              </w:rPr>
              <w:t xml:space="preserve">Louise Meijer (M), </w:t>
            </w:r>
            <w:proofErr w:type="spellStart"/>
            <w:r w:rsidRPr="008F31F8">
              <w:rPr>
                <w:sz w:val="22"/>
                <w:szCs w:val="22"/>
                <w:lang w:val="en-US" w:eastAsia="en-US"/>
              </w:rPr>
              <w:t>vik</w:t>
            </w:r>
            <w:proofErr w:type="spellEnd"/>
            <w:r w:rsidRPr="008F31F8">
              <w:rPr>
                <w:sz w:val="22"/>
                <w:szCs w:val="22"/>
                <w:lang w:val="en-US" w:eastAsia="en-US"/>
              </w:rPr>
              <w:t xml:space="preserve">. </w:t>
            </w:r>
            <w:proofErr w:type="spellStart"/>
            <w:r w:rsidRPr="008F31F8">
              <w:rPr>
                <w:sz w:val="22"/>
                <w:szCs w:val="22"/>
                <w:lang w:val="en-US" w:eastAsia="en-US"/>
              </w:rPr>
              <w:t>andre</w:t>
            </w:r>
            <w:proofErr w:type="spellEnd"/>
            <w:r w:rsidRPr="008F31F8">
              <w:rPr>
                <w:sz w:val="22"/>
                <w:szCs w:val="22"/>
                <w:lang w:val="en-US" w:eastAsia="en-US"/>
              </w:rPr>
              <w:t xml:space="preserve"> vice </w:t>
            </w:r>
            <w:proofErr w:type="spellStart"/>
            <w:r w:rsidRPr="008F31F8">
              <w:rPr>
                <w:sz w:val="22"/>
                <w:szCs w:val="22"/>
                <w:lang w:val="en-US" w:eastAsia="en-US"/>
              </w:rPr>
              <w:t>ordf</w:t>
            </w:r>
            <w:proofErr w:type="spellEnd"/>
            <w:r w:rsidRPr="008F31F8">
              <w:rPr>
                <w:sz w:val="22"/>
                <w:szCs w:val="22"/>
                <w:lang w:val="en-US" w:eastAsia="en-US"/>
              </w:rPr>
              <w:t xml:space="preserve">. </w:t>
            </w:r>
            <w:proofErr w:type="spellStart"/>
            <w:r w:rsidRPr="00797C39">
              <w:rPr>
                <w:sz w:val="18"/>
                <w:szCs w:val="18"/>
                <w:lang w:val="en-US" w:eastAsia="en-US"/>
              </w:rPr>
              <w:t>t.o.m</w:t>
            </w:r>
            <w:proofErr w:type="spellEnd"/>
            <w:r w:rsidRPr="00797C39">
              <w:rPr>
                <w:sz w:val="18"/>
                <w:szCs w:val="18"/>
                <w:lang w:val="en-US" w:eastAsia="en-US"/>
              </w:rPr>
              <w:t xml:space="preserve"> 2020-05-03</w:t>
            </w: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677C67"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677C67"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677C67"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8F31F8"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2268"/>
                <w:tab w:val="left" w:pos="2977"/>
                <w:tab w:val="left" w:pos="4536"/>
              </w:tabs>
              <w:spacing w:line="256" w:lineRule="auto"/>
              <w:rPr>
                <w:sz w:val="22"/>
                <w:szCs w:val="22"/>
                <w:lang w:val="en-US" w:eastAsia="en-US"/>
              </w:rPr>
            </w:pPr>
            <w:r w:rsidRPr="008F31F8">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797C39"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797C39"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49457C"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8F31F8"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2268"/>
                <w:tab w:val="left" w:pos="2977"/>
                <w:tab w:val="left" w:pos="4536"/>
              </w:tabs>
              <w:spacing w:line="256" w:lineRule="auto"/>
              <w:rPr>
                <w:sz w:val="22"/>
                <w:szCs w:val="22"/>
                <w:lang w:val="en-US" w:eastAsia="en-US"/>
              </w:rPr>
            </w:pPr>
            <w:r w:rsidRPr="008F31F8">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8F31F8"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2268"/>
                <w:tab w:val="left" w:pos="2977"/>
                <w:tab w:val="left" w:pos="4536"/>
              </w:tabs>
              <w:spacing w:line="256" w:lineRule="auto"/>
              <w:rPr>
                <w:sz w:val="22"/>
                <w:szCs w:val="22"/>
                <w:lang w:val="en-US" w:eastAsia="en-US"/>
              </w:rPr>
            </w:pPr>
            <w:r w:rsidRPr="008F31F8">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8F31F8"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2268"/>
                <w:tab w:val="left" w:pos="2977"/>
                <w:tab w:val="left" w:pos="4536"/>
              </w:tabs>
              <w:spacing w:line="256" w:lineRule="auto"/>
              <w:rPr>
                <w:sz w:val="22"/>
                <w:szCs w:val="22"/>
                <w:lang w:val="en-US" w:eastAsia="en-US"/>
              </w:rPr>
            </w:pPr>
            <w:r w:rsidRPr="008F31F8">
              <w:rPr>
                <w:sz w:val="22"/>
                <w:szCs w:val="22"/>
              </w:rPr>
              <w:t xml:space="preserve">Birger </w:t>
            </w:r>
            <w:r w:rsidRPr="008F31F8">
              <w:rPr>
                <w:sz w:val="22"/>
                <w:szCs w:val="22"/>
                <w:lang w:eastAsia="en-US"/>
              </w:rPr>
              <w:t>Lahti</w:t>
            </w:r>
            <w:r w:rsidRPr="008F31F8">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8F31F8"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2268"/>
                <w:tab w:val="left" w:pos="2977"/>
                <w:tab w:val="left" w:pos="4536"/>
              </w:tabs>
              <w:spacing w:line="256" w:lineRule="auto"/>
              <w:rPr>
                <w:sz w:val="22"/>
                <w:szCs w:val="22"/>
                <w:lang w:eastAsia="en-US"/>
              </w:rPr>
            </w:pPr>
            <w:r w:rsidRPr="008F31F8">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8F31F8"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2268"/>
                <w:tab w:val="left" w:pos="2977"/>
                <w:tab w:val="left" w:pos="4536"/>
              </w:tabs>
              <w:spacing w:line="256" w:lineRule="auto"/>
              <w:rPr>
                <w:sz w:val="22"/>
                <w:szCs w:val="22"/>
                <w:lang w:val="en-US" w:eastAsia="en-US"/>
              </w:rPr>
            </w:pPr>
            <w:r w:rsidRPr="008F31F8">
              <w:rPr>
                <w:sz w:val="22"/>
                <w:szCs w:val="22"/>
                <w:lang w:val="en-US" w:eastAsia="en-US"/>
              </w:rPr>
              <w:t>Staffan Eklöf (SD)</w:t>
            </w: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797C39"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797C39"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49457C"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EF4B6A" w:rsidRPr="008F31F8"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2268"/>
                <w:tab w:val="left" w:pos="2977"/>
                <w:tab w:val="left" w:pos="4536"/>
              </w:tabs>
              <w:spacing w:line="256" w:lineRule="auto"/>
              <w:rPr>
                <w:sz w:val="22"/>
                <w:szCs w:val="22"/>
                <w:lang w:val="en-US" w:eastAsia="en-US"/>
              </w:rPr>
            </w:pPr>
            <w:r w:rsidRPr="008F31F8">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8F31F8"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2268"/>
                <w:tab w:val="left" w:pos="2977"/>
                <w:tab w:val="left" w:pos="4536"/>
              </w:tabs>
              <w:spacing w:line="256" w:lineRule="auto"/>
              <w:rPr>
                <w:sz w:val="22"/>
                <w:szCs w:val="22"/>
                <w:lang w:eastAsia="en-US"/>
              </w:rPr>
            </w:pPr>
            <w:r w:rsidRPr="008F31F8">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8F31F8"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2268"/>
                <w:tab w:val="left" w:pos="2977"/>
                <w:tab w:val="left" w:pos="4536"/>
              </w:tabs>
              <w:spacing w:line="256" w:lineRule="auto"/>
              <w:rPr>
                <w:sz w:val="22"/>
                <w:szCs w:val="22"/>
                <w:lang w:eastAsia="en-US"/>
              </w:rPr>
            </w:pPr>
            <w:r w:rsidRPr="008F31F8">
              <w:rPr>
                <w:sz w:val="22"/>
                <w:szCs w:val="22"/>
                <w:lang w:eastAsia="en-US"/>
              </w:rPr>
              <w:t>Tomas Kronstå</w:t>
            </w:r>
            <w:r w:rsidR="00405162" w:rsidRPr="008F31F8">
              <w:rPr>
                <w:sz w:val="22"/>
                <w:szCs w:val="22"/>
                <w:lang w:eastAsia="en-US"/>
              </w:rPr>
              <w:t>h</w:t>
            </w:r>
            <w:r w:rsidRPr="008F31F8">
              <w:rPr>
                <w:sz w:val="22"/>
                <w:szCs w:val="22"/>
                <w:lang w:eastAsia="en-US"/>
              </w:rPr>
              <w:t>l (S)</w:t>
            </w: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8F31F8"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F31F8" w:rsidRDefault="004945A7" w:rsidP="00EF4B6A">
            <w:pPr>
              <w:tabs>
                <w:tab w:val="left" w:pos="2268"/>
                <w:tab w:val="left" w:pos="2977"/>
                <w:tab w:val="left" w:pos="4536"/>
              </w:tabs>
              <w:spacing w:line="256" w:lineRule="auto"/>
              <w:rPr>
                <w:sz w:val="22"/>
                <w:szCs w:val="22"/>
                <w:lang w:eastAsia="en-US"/>
              </w:rPr>
            </w:pPr>
            <w:r w:rsidRPr="008F31F8">
              <w:rPr>
                <w:sz w:val="22"/>
                <w:szCs w:val="22"/>
                <w:lang w:eastAsia="en-US"/>
              </w:rPr>
              <w:t>Joar Forssell</w:t>
            </w:r>
            <w:r w:rsidR="00EF4B6A" w:rsidRPr="008F31F8">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8F31F8"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8F31F8" w:rsidRDefault="008B5472" w:rsidP="008B5472">
            <w:pPr>
              <w:tabs>
                <w:tab w:val="left" w:pos="2268"/>
                <w:tab w:val="left" w:pos="2977"/>
                <w:tab w:val="left" w:pos="4536"/>
              </w:tabs>
              <w:spacing w:line="256" w:lineRule="auto"/>
              <w:rPr>
                <w:sz w:val="22"/>
                <w:szCs w:val="22"/>
                <w:lang w:eastAsia="en-US"/>
              </w:rPr>
            </w:pPr>
            <w:r w:rsidRPr="008F31F8">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8F31F8"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8B5472" w:rsidRPr="008F31F8"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2268"/>
                <w:tab w:val="left" w:pos="2977"/>
                <w:tab w:val="left" w:pos="4536"/>
              </w:tabs>
              <w:spacing w:line="256" w:lineRule="auto"/>
              <w:rPr>
                <w:sz w:val="22"/>
                <w:szCs w:val="22"/>
                <w:lang w:eastAsia="en-US"/>
              </w:rPr>
            </w:pPr>
            <w:r w:rsidRPr="008F31F8">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8F31F8"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8F31F8" w:rsidRDefault="00102F93" w:rsidP="008B5472">
            <w:pPr>
              <w:tabs>
                <w:tab w:val="left" w:pos="2268"/>
                <w:tab w:val="left" w:pos="2977"/>
                <w:tab w:val="left" w:pos="4536"/>
              </w:tabs>
              <w:spacing w:line="256" w:lineRule="auto"/>
              <w:rPr>
                <w:sz w:val="22"/>
                <w:szCs w:val="22"/>
                <w:lang w:eastAsia="en-US"/>
              </w:rPr>
            </w:pPr>
            <w:r w:rsidRPr="008F31F8">
              <w:rPr>
                <w:sz w:val="22"/>
                <w:szCs w:val="22"/>
                <w:lang w:eastAsia="en-US"/>
              </w:rPr>
              <w:t>Anders Hansson</w:t>
            </w:r>
            <w:r w:rsidR="008B5472" w:rsidRPr="008F31F8">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8F31F8"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8F31F8" w:rsidRDefault="003941CA" w:rsidP="008B5472">
            <w:pPr>
              <w:tabs>
                <w:tab w:val="left" w:pos="2268"/>
                <w:tab w:val="left" w:pos="2977"/>
                <w:tab w:val="left" w:pos="4536"/>
              </w:tabs>
              <w:spacing w:line="256" w:lineRule="auto"/>
              <w:rPr>
                <w:sz w:val="22"/>
                <w:szCs w:val="22"/>
              </w:rPr>
            </w:pPr>
            <w:r w:rsidRPr="008F31F8">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8F31F8"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8F31F8" w:rsidRDefault="003941CA" w:rsidP="008B5472">
            <w:pPr>
              <w:tabs>
                <w:tab w:val="left" w:pos="2268"/>
                <w:tab w:val="left" w:pos="2977"/>
                <w:tab w:val="left" w:pos="4536"/>
              </w:tabs>
              <w:spacing w:line="256" w:lineRule="auto"/>
              <w:rPr>
                <w:sz w:val="22"/>
                <w:szCs w:val="22"/>
              </w:rPr>
            </w:pPr>
            <w:r w:rsidRPr="008F31F8">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8F31F8"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8F31F8" w:rsidRDefault="003941CA" w:rsidP="008B5472">
            <w:pPr>
              <w:tabs>
                <w:tab w:val="left" w:pos="2268"/>
                <w:tab w:val="left" w:pos="2977"/>
                <w:tab w:val="left" w:pos="4536"/>
              </w:tabs>
              <w:spacing w:line="256" w:lineRule="auto"/>
              <w:rPr>
                <w:sz w:val="22"/>
                <w:szCs w:val="22"/>
              </w:rPr>
            </w:pPr>
            <w:r w:rsidRPr="008F31F8">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8F31F8"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8F31F8" w:rsidRDefault="00CE6ED5" w:rsidP="00BB7941">
            <w:pPr>
              <w:tabs>
                <w:tab w:val="left" w:pos="2268"/>
                <w:tab w:val="left" w:pos="2977"/>
                <w:tab w:val="left" w:pos="4536"/>
              </w:tabs>
              <w:spacing w:line="256" w:lineRule="auto"/>
              <w:rPr>
                <w:sz w:val="22"/>
                <w:szCs w:val="22"/>
              </w:rPr>
            </w:pPr>
            <w:r w:rsidRPr="008F31F8">
              <w:rPr>
                <w:sz w:val="22"/>
                <w:szCs w:val="22"/>
              </w:rPr>
              <w:t>Lorentz Tovatt</w:t>
            </w:r>
            <w:r w:rsidR="003941CA" w:rsidRPr="008F31F8">
              <w:rPr>
                <w:sz w:val="22"/>
                <w:szCs w:val="22"/>
              </w:rPr>
              <w:t xml:space="preserve"> (MP)</w:t>
            </w:r>
          </w:p>
        </w:tc>
        <w:tc>
          <w:tcPr>
            <w:tcW w:w="425" w:type="dxa"/>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8F31F8"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Pr="008F31F8" w:rsidRDefault="004A5400" w:rsidP="008B5472">
            <w:pPr>
              <w:tabs>
                <w:tab w:val="left" w:pos="2268"/>
                <w:tab w:val="left" w:pos="2977"/>
                <w:tab w:val="left" w:pos="4536"/>
              </w:tabs>
              <w:spacing w:line="256" w:lineRule="auto"/>
              <w:rPr>
                <w:sz w:val="22"/>
                <w:szCs w:val="22"/>
              </w:rPr>
            </w:pPr>
            <w:r w:rsidRPr="008F31F8">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D11582" w:rsidRPr="008F31F8"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31F8"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F31F8"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31F8"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31F8"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31F8"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F31F8"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8F31F8"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31F8"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31F8"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31F8"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F31F8"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8F31F8"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Pr="008F31F8" w:rsidRDefault="004A5400" w:rsidP="008B5472">
            <w:pPr>
              <w:tabs>
                <w:tab w:val="left" w:pos="2268"/>
                <w:tab w:val="left" w:pos="2977"/>
                <w:tab w:val="left" w:pos="4536"/>
              </w:tabs>
              <w:spacing w:line="256" w:lineRule="auto"/>
              <w:rPr>
                <w:sz w:val="22"/>
                <w:szCs w:val="22"/>
              </w:rPr>
            </w:pPr>
            <w:r w:rsidRPr="008F31F8">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D11582" w:rsidRPr="008F31F8"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31F8"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F31F8"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31F8"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31F8"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31F8"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F31F8"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8F31F8"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31F8"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31F8"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31F8"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F31F8"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8F31F8"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Pr="008F31F8" w:rsidRDefault="004A5400" w:rsidP="008B5472">
            <w:pPr>
              <w:tabs>
                <w:tab w:val="left" w:pos="2268"/>
                <w:tab w:val="left" w:pos="2977"/>
                <w:tab w:val="left" w:pos="4536"/>
              </w:tabs>
              <w:spacing w:line="256" w:lineRule="auto"/>
              <w:rPr>
                <w:sz w:val="22"/>
                <w:szCs w:val="22"/>
              </w:rPr>
            </w:pPr>
            <w:r w:rsidRPr="008F31F8">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D11582" w:rsidRPr="008F31F8" w:rsidRDefault="00797C39"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D11582" w:rsidRPr="008F31F8"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F31F8" w:rsidRDefault="00797C39"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D11582" w:rsidRPr="008F31F8"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31F8" w:rsidRDefault="0049457C"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D11582" w:rsidRPr="008F31F8"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F31F8"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8F31F8"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31F8"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31F8"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31F8"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F31F8"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8F31F8"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Pr="008F31F8" w:rsidRDefault="004A5400" w:rsidP="008B5472">
            <w:pPr>
              <w:tabs>
                <w:tab w:val="left" w:pos="2268"/>
                <w:tab w:val="left" w:pos="2977"/>
                <w:tab w:val="left" w:pos="4536"/>
              </w:tabs>
              <w:spacing w:line="256" w:lineRule="auto"/>
              <w:rPr>
                <w:sz w:val="22"/>
                <w:szCs w:val="22"/>
              </w:rPr>
            </w:pPr>
            <w:r w:rsidRPr="008F31F8">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D11582" w:rsidRPr="008F31F8"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31F8"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F31F8"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31F8"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31F8"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31F8"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F31F8"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8F31F8"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31F8"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31F8"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31F8"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F31F8"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8F31F8"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Pr="008F31F8" w:rsidRDefault="004A5400" w:rsidP="008B5472">
            <w:pPr>
              <w:tabs>
                <w:tab w:val="left" w:pos="2268"/>
                <w:tab w:val="left" w:pos="2977"/>
                <w:tab w:val="left" w:pos="4536"/>
              </w:tabs>
              <w:spacing w:line="256" w:lineRule="auto"/>
              <w:rPr>
                <w:sz w:val="22"/>
                <w:szCs w:val="22"/>
              </w:rPr>
            </w:pPr>
            <w:r w:rsidRPr="008F31F8">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D11582" w:rsidRPr="008F31F8" w:rsidRDefault="00797C39"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D11582" w:rsidRPr="008F31F8"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F31F8" w:rsidRDefault="00797C39"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D11582" w:rsidRPr="008F31F8"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31F8" w:rsidRDefault="0049457C"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D11582" w:rsidRPr="008F31F8"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F31F8"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8F31F8"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31F8"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31F8"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31F8"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F31F8"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8F31F8"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Pr="008F31F8" w:rsidRDefault="004A5400" w:rsidP="008B5472">
            <w:pPr>
              <w:tabs>
                <w:tab w:val="left" w:pos="2268"/>
                <w:tab w:val="left" w:pos="2977"/>
                <w:tab w:val="left" w:pos="4536"/>
              </w:tabs>
              <w:spacing w:line="256" w:lineRule="auto"/>
              <w:rPr>
                <w:sz w:val="22"/>
                <w:szCs w:val="22"/>
              </w:rPr>
            </w:pPr>
            <w:r w:rsidRPr="008F31F8">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D11582" w:rsidRPr="008F31F8"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31F8"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F31F8"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31F8"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31F8"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31F8"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F31F8"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8F31F8"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31F8"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31F8"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8F31F8"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8F31F8"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8F31F8"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F31F8">
              <w:rPr>
                <w:sz w:val="22"/>
                <w:szCs w:val="22"/>
              </w:rPr>
              <w:t>N = Närvarande</w:t>
            </w:r>
          </w:p>
        </w:tc>
        <w:tc>
          <w:tcPr>
            <w:tcW w:w="5245" w:type="dxa"/>
            <w:gridSpan w:val="14"/>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F31F8">
              <w:rPr>
                <w:sz w:val="22"/>
                <w:szCs w:val="22"/>
              </w:rPr>
              <w:t>X = ledamöter som deltagit i handläggningen</w:t>
            </w:r>
          </w:p>
        </w:tc>
      </w:tr>
      <w:tr w:rsidR="008B5472" w:rsidRPr="008F31F8"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F31F8">
              <w:rPr>
                <w:sz w:val="22"/>
                <w:szCs w:val="22"/>
              </w:rPr>
              <w:t>V = Votering</w:t>
            </w:r>
          </w:p>
        </w:tc>
        <w:tc>
          <w:tcPr>
            <w:tcW w:w="5245" w:type="dxa"/>
            <w:gridSpan w:val="14"/>
          </w:tcPr>
          <w:p w:rsidR="008B5472" w:rsidRPr="008F31F8"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F31F8">
              <w:rPr>
                <w:sz w:val="22"/>
                <w:szCs w:val="22"/>
              </w:rPr>
              <w:t>O = ledamöter som härutöver har varit närvarande</w:t>
            </w:r>
          </w:p>
        </w:tc>
      </w:tr>
    </w:tbl>
    <w:p w:rsidR="004E030E" w:rsidRPr="008F31F8" w:rsidRDefault="004E030E">
      <w:pPr>
        <w:rPr>
          <w:sz w:val="22"/>
          <w:szCs w:val="22"/>
        </w:rPr>
      </w:pPr>
    </w:p>
    <w:p w:rsidR="00091EA6" w:rsidRPr="008F31F8" w:rsidRDefault="00091EA6">
      <w:pPr>
        <w:rPr>
          <w:sz w:val="22"/>
          <w:szCs w:val="22"/>
        </w:rPr>
      </w:pPr>
    </w:p>
    <w:tbl>
      <w:tblPr>
        <w:tblW w:w="10080" w:type="dxa"/>
        <w:tblInd w:w="-15" w:type="dxa"/>
        <w:tblLayout w:type="fixed"/>
        <w:tblCellMar>
          <w:left w:w="70" w:type="dxa"/>
          <w:right w:w="70" w:type="dxa"/>
        </w:tblCellMar>
        <w:tblLook w:val="0000" w:firstRow="0" w:lastRow="0" w:firstColumn="0" w:lastColumn="0" w:noHBand="0" w:noVBand="0"/>
      </w:tblPr>
      <w:tblGrid>
        <w:gridCol w:w="15"/>
        <w:gridCol w:w="1885"/>
        <w:gridCol w:w="3572"/>
        <w:gridCol w:w="1843"/>
        <w:gridCol w:w="1701"/>
        <w:gridCol w:w="992"/>
        <w:gridCol w:w="72"/>
      </w:tblGrid>
      <w:tr w:rsidR="00BE1EBF" w:rsidRPr="008F31F8" w:rsidTr="003F2664">
        <w:trPr>
          <w:gridBefore w:val="1"/>
          <w:gridAfter w:val="2"/>
          <w:wBefore w:w="15" w:type="dxa"/>
          <w:wAfter w:w="1064" w:type="dxa"/>
        </w:trPr>
        <w:tc>
          <w:tcPr>
            <w:tcW w:w="5457" w:type="dxa"/>
            <w:gridSpan w:val="2"/>
          </w:tcPr>
          <w:p w:rsidR="00091EA6" w:rsidRPr="008F31F8" w:rsidRDefault="00091EA6" w:rsidP="00FB5A42">
            <w:pPr>
              <w:tabs>
                <w:tab w:val="left" w:pos="1276"/>
              </w:tabs>
              <w:rPr>
                <w:sz w:val="22"/>
                <w:szCs w:val="22"/>
              </w:rPr>
            </w:pPr>
          </w:p>
          <w:p w:rsidR="00BE1EBF" w:rsidRPr="008F31F8" w:rsidRDefault="00BE1EBF" w:rsidP="00FB5A42">
            <w:pPr>
              <w:tabs>
                <w:tab w:val="left" w:pos="1276"/>
              </w:tabs>
              <w:rPr>
                <w:sz w:val="22"/>
                <w:szCs w:val="22"/>
              </w:rPr>
            </w:pPr>
            <w:r w:rsidRPr="008F31F8">
              <w:rPr>
                <w:sz w:val="22"/>
                <w:szCs w:val="22"/>
              </w:rPr>
              <w:br w:type="page"/>
              <w:t>MILJÖ- OCH JORDBRUKSUTSKOTTET</w:t>
            </w:r>
          </w:p>
        </w:tc>
        <w:tc>
          <w:tcPr>
            <w:tcW w:w="1843" w:type="dxa"/>
          </w:tcPr>
          <w:p w:rsidR="00BE1EBF" w:rsidRPr="008F31F8" w:rsidRDefault="00BE1EBF" w:rsidP="00FB5A42">
            <w:pPr>
              <w:tabs>
                <w:tab w:val="left" w:pos="1276"/>
              </w:tabs>
              <w:rPr>
                <w:sz w:val="22"/>
                <w:szCs w:val="22"/>
              </w:rPr>
            </w:pPr>
          </w:p>
        </w:tc>
        <w:tc>
          <w:tcPr>
            <w:tcW w:w="1701" w:type="dxa"/>
          </w:tcPr>
          <w:p w:rsidR="00BE1EBF" w:rsidRPr="008F31F8" w:rsidRDefault="00BE1EBF" w:rsidP="00FB5A42">
            <w:pPr>
              <w:tabs>
                <w:tab w:val="left" w:pos="1276"/>
              </w:tabs>
              <w:ind w:right="-212"/>
              <w:rPr>
                <w:b/>
                <w:sz w:val="22"/>
                <w:szCs w:val="22"/>
              </w:rPr>
            </w:pPr>
            <w:r w:rsidRPr="008F31F8">
              <w:rPr>
                <w:b/>
                <w:sz w:val="22"/>
                <w:szCs w:val="22"/>
              </w:rPr>
              <w:t>Bilaga 2</w:t>
            </w:r>
          </w:p>
          <w:p w:rsidR="00BE1EBF" w:rsidRPr="008F31F8" w:rsidRDefault="00BE1EBF" w:rsidP="00FB5A42">
            <w:pPr>
              <w:tabs>
                <w:tab w:val="left" w:pos="1276"/>
              </w:tabs>
              <w:ind w:right="-212"/>
              <w:rPr>
                <w:sz w:val="22"/>
                <w:szCs w:val="22"/>
              </w:rPr>
            </w:pPr>
            <w:r w:rsidRPr="008F31F8">
              <w:rPr>
                <w:sz w:val="22"/>
                <w:szCs w:val="22"/>
              </w:rPr>
              <w:t>till protokoll</w:t>
            </w:r>
          </w:p>
          <w:p w:rsidR="00BE1EBF" w:rsidRPr="008F31F8" w:rsidRDefault="00335938" w:rsidP="00335938">
            <w:pPr>
              <w:tabs>
                <w:tab w:val="left" w:pos="1276"/>
              </w:tabs>
              <w:ind w:right="-212"/>
              <w:rPr>
                <w:b/>
                <w:sz w:val="22"/>
                <w:szCs w:val="22"/>
              </w:rPr>
            </w:pPr>
            <w:r w:rsidRPr="008F31F8">
              <w:rPr>
                <w:sz w:val="22"/>
                <w:szCs w:val="22"/>
              </w:rPr>
              <w:t>201</w:t>
            </w:r>
            <w:r w:rsidR="009B38A7" w:rsidRPr="008F31F8">
              <w:rPr>
                <w:sz w:val="22"/>
                <w:szCs w:val="22"/>
              </w:rPr>
              <w:t>9</w:t>
            </w:r>
            <w:r w:rsidR="00BE1EBF" w:rsidRPr="008F31F8">
              <w:rPr>
                <w:sz w:val="22"/>
                <w:szCs w:val="22"/>
              </w:rPr>
              <w:t>/</w:t>
            </w:r>
            <w:r w:rsidR="009B38A7" w:rsidRPr="008F31F8">
              <w:rPr>
                <w:sz w:val="22"/>
                <w:szCs w:val="22"/>
              </w:rPr>
              <w:t>20</w:t>
            </w:r>
            <w:r w:rsidR="00BE1EBF" w:rsidRPr="008F31F8">
              <w:rPr>
                <w:sz w:val="22"/>
                <w:szCs w:val="22"/>
              </w:rPr>
              <w:t>:</w:t>
            </w:r>
            <w:r w:rsidR="00C76EA5" w:rsidRPr="008F31F8">
              <w:rPr>
                <w:sz w:val="22"/>
                <w:szCs w:val="22"/>
              </w:rPr>
              <w:t>7</w:t>
            </w:r>
          </w:p>
        </w:tc>
      </w:tr>
      <w:tr w:rsidR="00AB1421" w:rsidRPr="008F31F8" w:rsidTr="003F2664">
        <w:trPr>
          <w:gridBefore w:val="1"/>
          <w:gridAfter w:val="1"/>
          <w:wBefore w:w="15" w:type="dxa"/>
          <w:wAfter w:w="72" w:type="dxa"/>
          <w:trHeight w:val="450"/>
        </w:trPr>
        <w:tc>
          <w:tcPr>
            <w:tcW w:w="9993" w:type="dxa"/>
            <w:gridSpan w:val="5"/>
            <w:tcBorders>
              <w:left w:val="nil"/>
              <w:bottom w:val="single" w:sz="4" w:space="0" w:color="A9A9A9"/>
              <w:right w:val="nil"/>
            </w:tcBorders>
            <w:shd w:val="clear" w:color="auto" w:fill="auto"/>
            <w:vAlign w:val="bottom"/>
          </w:tcPr>
          <w:p w:rsidR="00AB1421" w:rsidRPr="008F31F8" w:rsidRDefault="00AB1421" w:rsidP="002A14AC">
            <w:pPr>
              <w:widowControl/>
              <w:rPr>
                <w:b/>
                <w:bCs/>
                <w:sz w:val="22"/>
                <w:szCs w:val="22"/>
              </w:rPr>
            </w:pPr>
            <w:r w:rsidRPr="008F31F8">
              <w:rPr>
                <w:b/>
                <w:bCs/>
                <w:sz w:val="22"/>
                <w:szCs w:val="22"/>
              </w:rPr>
              <w:t>Till MJU inkom</w:t>
            </w:r>
            <w:r w:rsidR="00A65C53" w:rsidRPr="008F31F8">
              <w:rPr>
                <w:b/>
                <w:bCs/>
                <w:sz w:val="22"/>
                <w:szCs w:val="22"/>
              </w:rPr>
              <w:t xml:space="preserve">na EU-dokument m.m. </w:t>
            </w:r>
            <w:r w:rsidR="00C76EA5" w:rsidRPr="008F31F8">
              <w:rPr>
                <w:b/>
                <w:bCs/>
                <w:sz w:val="22"/>
                <w:szCs w:val="22"/>
              </w:rPr>
              <w:t>8 - 31 oktober 2</w:t>
            </w:r>
            <w:r w:rsidR="002D06F9" w:rsidRPr="008F31F8">
              <w:rPr>
                <w:b/>
                <w:bCs/>
                <w:sz w:val="22"/>
                <w:szCs w:val="22"/>
              </w:rPr>
              <w:t>01</w:t>
            </w:r>
            <w:r w:rsidR="001238B9" w:rsidRPr="008F31F8">
              <w:rPr>
                <w:b/>
                <w:bCs/>
                <w:sz w:val="22"/>
                <w:szCs w:val="22"/>
              </w:rPr>
              <w:t>9</w:t>
            </w:r>
          </w:p>
        </w:tc>
      </w:tr>
      <w:tr w:rsidR="009A0C25" w:rsidRPr="008F31F8" w:rsidTr="003F2664">
        <w:trPr>
          <w:gridBefore w:val="1"/>
          <w:gridAfter w:val="1"/>
          <w:wBefore w:w="15" w:type="dxa"/>
          <w:wAfter w:w="72" w:type="dxa"/>
          <w:trHeight w:val="745"/>
        </w:trPr>
        <w:tc>
          <w:tcPr>
            <w:tcW w:w="9993" w:type="dxa"/>
            <w:gridSpan w:val="5"/>
            <w:tcBorders>
              <w:top w:val="single" w:sz="4" w:space="0" w:color="A9A9A9"/>
              <w:left w:val="single" w:sz="4" w:space="0" w:color="A9A9A9"/>
              <w:bottom w:val="single" w:sz="4" w:space="0" w:color="A9A9A9"/>
              <w:right w:val="single" w:sz="4" w:space="0" w:color="A9A9A9"/>
            </w:tcBorders>
            <w:shd w:val="clear" w:color="auto" w:fill="auto"/>
            <w:vAlign w:val="center"/>
          </w:tcPr>
          <w:p w:rsidR="009A0C25" w:rsidRPr="008F31F8" w:rsidRDefault="009A0C25" w:rsidP="00BB69BD">
            <w:pPr>
              <w:pStyle w:val="Rubrik1"/>
              <w:spacing w:before="0" w:after="0"/>
              <w:rPr>
                <w:sz w:val="22"/>
                <w:szCs w:val="22"/>
              </w:rPr>
            </w:pPr>
            <w:r w:rsidRPr="008F31F8">
              <w:rPr>
                <w:bCs/>
                <w:sz w:val="22"/>
                <w:szCs w:val="22"/>
              </w:rPr>
              <w:t>COM-dokument. (Kommissionens utkast till lagförslag och andra meddelanden från kommissionen inklusive det förberedande arbetet till lagförslag såsom grön- och vitböcker, rapporter m.m.)</w:t>
            </w:r>
          </w:p>
        </w:tc>
      </w:tr>
      <w:tr w:rsidR="009A0C25" w:rsidRPr="008F31F8" w:rsidTr="003F2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trPr>
        <w:tc>
          <w:tcPr>
            <w:tcW w:w="1900" w:type="dxa"/>
            <w:gridSpan w:val="2"/>
            <w:shd w:val="clear" w:color="auto" w:fill="auto"/>
            <w:vAlign w:val="center"/>
          </w:tcPr>
          <w:p w:rsidR="009A0C25" w:rsidRPr="008F31F8" w:rsidRDefault="009A0C25" w:rsidP="00BB69BD">
            <w:pPr>
              <w:rPr>
                <w:b/>
                <w:bCs/>
                <w:sz w:val="22"/>
                <w:szCs w:val="22"/>
              </w:rPr>
            </w:pPr>
            <w:r w:rsidRPr="008F31F8">
              <w:rPr>
                <w:b/>
                <w:bCs/>
                <w:sz w:val="22"/>
                <w:szCs w:val="22"/>
              </w:rPr>
              <w:t>Beteckning</w:t>
            </w:r>
          </w:p>
        </w:tc>
        <w:tc>
          <w:tcPr>
            <w:tcW w:w="8180" w:type="dxa"/>
            <w:gridSpan w:val="5"/>
            <w:shd w:val="clear" w:color="auto" w:fill="auto"/>
            <w:vAlign w:val="center"/>
          </w:tcPr>
          <w:p w:rsidR="009A0C25" w:rsidRPr="008F31F8" w:rsidRDefault="009A0C25" w:rsidP="00BB69BD">
            <w:pPr>
              <w:rPr>
                <w:b/>
                <w:bCs/>
                <w:sz w:val="22"/>
                <w:szCs w:val="22"/>
              </w:rPr>
            </w:pPr>
            <w:r w:rsidRPr="008F31F8">
              <w:rPr>
                <w:b/>
                <w:bCs/>
                <w:sz w:val="22"/>
                <w:szCs w:val="22"/>
              </w:rPr>
              <w:t>Rubrik</w:t>
            </w:r>
          </w:p>
        </w:tc>
      </w:tr>
      <w:tr w:rsidR="003F2664" w:rsidRPr="008F31F8" w:rsidTr="003F2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F2664" w:rsidRPr="008F31F8" w:rsidRDefault="003F2664" w:rsidP="003F2664">
            <w:pPr>
              <w:rPr>
                <w:bCs/>
                <w:sz w:val="22"/>
                <w:szCs w:val="22"/>
              </w:rPr>
            </w:pPr>
            <w:proofErr w:type="gramStart"/>
            <w:r w:rsidRPr="008F31F8">
              <w:rPr>
                <w:bCs/>
                <w:sz w:val="22"/>
                <w:szCs w:val="22"/>
              </w:rPr>
              <w:t>COM(</w:t>
            </w:r>
            <w:proofErr w:type="gramEnd"/>
            <w:r w:rsidRPr="008F31F8">
              <w:rPr>
                <w:bCs/>
                <w:sz w:val="22"/>
                <w:szCs w:val="22"/>
              </w:rPr>
              <w:t>2019) 453</w:t>
            </w:r>
          </w:p>
        </w:tc>
        <w:tc>
          <w:tcPr>
            <w:tcW w:w="8180" w:type="dxa"/>
            <w:gridSpan w:val="5"/>
            <w:shd w:val="clear" w:color="auto" w:fill="auto"/>
            <w:vAlign w:val="center"/>
          </w:tcPr>
          <w:p w:rsidR="003F2664" w:rsidRPr="008F31F8" w:rsidRDefault="003F2664" w:rsidP="003F2664">
            <w:pPr>
              <w:rPr>
                <w:bCs/>
                <w:sz w:val="22"/>
                <w:szCs w:val="22"/>
              </w:rPr>
            </w:pPr>
            <w:r w:rsidRPr="008F31F8">
              <w:rPr>
                <w:bCs/>
                <w:sz w:val="22"/>
                <w:szCs w:val="22"/>
              </w:rPr>
              <w:t xml:space="preserve">Förslag till RÅDETS FÖRORDNING om fastställande för 2020 av fiskemöjligheterna för vissa fiskbestånd och grupper av fiskbestånd i Medelhavet och Svarta havet </w:t>
            </w:r>
          </w:p>
          <w:p w:rsidR="003F2664" w:rsidRPr="008F31F8" w:rsidRDefault="003F2664" w:rsidP="003F2664">
            <w:pPr>
              <w:rPr>
                <w:bCs/>
                <w:sz w:val="22"/>
                <w:szCs w:val="22"/>
              </w:rPr>
            </w:pPr>
          </w:p>
        </w:tc>
      </w:tr>
      <w:tr w:rsidR="003F2664" w:rsidRPr="008F31F8" w:rsidTr="003F2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F2664" w:rsidRPr="008F31F8" w:rsidRDefault="003F2664" w:rsidP="003F2664">
            <w:pPr>
              <w:rPr>
                <w:bCs/>
                <w:sz w:val="22"/>
                <w:szCs w:val="22"/>
              </w:rPr>
            </w:pPr>
            <w:proofErr w:type="gramStart"/>
            <w:r w:rsidRPr="008F31F8">
              <w:rPr>
                <w:bCs/>
                <w:sz w:val="22"/>
                <w:szCs w:val="22"/>
              </w:rPr>
              <w:t>COM(</w:t>
            </w:r>
            <w:proofErr w:type="gramEnd"/>
            <w:r w:rsidRPr="008F31F8">
              <w:rPr>
                <w:bCs/>
                <w:sz w:val="22"/>
                <w:szCs w:val="22"/>
              </w:rPr>
              <w:t>2019) 454</w:t>
            </w:r>
          </w:p>
        </w:tc>
        <w:tc>
          <w:tcPr>
            <w:tcW w:w="8180" w:type="dxa"/>
            <w:gridSpan w:val="5"/>
            <w:shd w:val="clear" w:color="auto" w:fill="auto"/>
            <w:vAlign w:val="center"/>
          </w:tcPr>
          <w:p w:rsidR="003F2664" w:rsidRPr="008F31F8" w:rsidRDefault="003F2664" w:rsidP="003F2664">
            <w:pPr>
              <w:rPr>
                <w:bCs/>
                <w:sz w:val="22"/>
                <w:szCs w:val="22"/>
              </w:rPr>
            </w:pPr>
            <w:r w:rsidRPr="008F31F8">
              <w:rPr>
                <w:bCs/>
                <w:sz w:val="22"/>
                <w:szCs w:val="22"/>
              </w:rPr>
              <w:t xml:space="preserve">RAPPORT FRÅN KOMMISSIONEN TILL EUROPAPARLAMENTET OCH RÅDET om livsmedel och livsmedelsingredienser som behandlats med joniserande strålning för 2016–2017 </w:t>
            </w:r>
          </w:p>
          <w:p w:rsidR="003F2664" w:rsidRPr="008F31F8" w:rsidRDefault="003F2664" w:rsidP="003F2664">
            <w:pPr>
              <w:rPr>
                <w:bCs/>
                <w:sz w:val="22"/>
                <w:szCs w:val="22"/>
              </w:rPr>
            </w:pPr>
          </w:p>
        </w:tc>
      </w:tr>
      <w:tr w:rsidR="003F2664" w:rsidRPr="008F31F8" w:rsidTr="003F2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F2664" w:rsidRPr="008F31F8" w:rsidRDefault="003F2664" w:rsidP="003F2664">
            <w:pPr>
              <w:rPr>
                <w:bCs/>
                <w:sz w:val="22"/>
                <w:szCs w:val="22"/>
              </w:rPr>
            </w:pPr>
            <w:proofErr w:type="gramStart"/>
            <w:r w:rsidRPr="008F31F8">
              <w:rPr>
                <w:bCs/>
                <w:sz w:val="22"/>
                <w:szCs w:val="22"/>
              </w:rPr>
              <w:t>COM(</w:t>
            </w:r>
            <w:proofErr w:type="gramEnd"/>
            <w:r w:rsidRPr="008F31F8">
              <w:rPr>
                <w:bCs/>
                <w:sz w:val="22"/>
                <w:szCs w:val="22"/>
              </w:rPr>
              <w:t>2019) 470</w:t>
            </w:r>
          </w:p>
        </w:tc>
        <w:tc>
          <w:tcPr>
            <w:tcW w:w="8180" w:type="dxa"/>
            <w:gridSpan w:val="5"/>
            <w:shd w:val="clear" w:color="auto" w:fill="auto"/>
            <w:vAlign w:val="center"/>
          </w:tcPr>
          <w:p w:rsidR="003F2664" w:rsidRPr="008F31F8" w:rsidRDefault="003F2664" w:rsidP="003F2664">
            <w:pPr>
              <w:rPr>
                <w:bCs/>
                <w:sz w:val="22"/>
                <w:szCs w:val="22"/>
              </w:rPr>
            </w:pPr>
            <w:r w:rsidRPr="008F31F8">
              <w:rPr>
                <w:bCs/>
                <w:sz w:val="22"/>
                <w:szCs w:val="22"/>
              </w:rPr>
              <w:t xml:space="preserve">Förslag till RÅDETS BESLUT om undertecknande, på Europeiska unionens vägnar, och provisorisk tillämpning av protokollet om ändring av den internationella konventionen för bevarande av tonfisk i Atlanten </w:t>
            </w:r>
          </w:p>
          <w:p w:rsidR="003F2664" w:rsidRPr="008F31F8" w:rsidRDefault="003F2664" w:rsidP="003F2664">
            <w:pPr>
              <w:rPr>
                <w:bCs/>
                <w:sz w:val="22"/>
                <w:szCs w:val="22"/>
              </w:rPr>
            </w:pPr>
          </w:p>
        </w:tc>
      </w:tr>
      <w:tr w:rsidR="003F2664" w:rsidRPr="008F31F8" w:rsidTr="003F2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F2664" w:rsidRPr="008F31F8" w:rsidRDefault="003F2664" w:rsidP="003F2664">
            <w:pPr>
              <w:rPr>
                <w:bCs/>
                <w:sz w:val="22"/>
                <w:szCs w:val="22"/>
              </w:rPr>
            </w:pPr>
            <w:proofErr w:type="gramStart"/>
            <w:r w:rsidRPr="008F31F8">
              <w:rPr>
                <w:bCs/>
                <w:sz w:val="22"/>
                <w:szCs w:val="22"/>
              </w:rPr>
              <w:t>COM(</w:t>
            </w:r>
            <w:proofErr w:type="gramEnd"/>
            <w:r w:rsidRPr="008F31F8">
              <w:rPr>
                <w:bCs/>
                <w:sz w:val="22"/>
                <w:szCs w:val="22"/>
              </w:rPr>
              <w:t>2019) 472</w:t>
            </w:r>
          </w:p>
        </w:tc>
        <w:tc>
          <w:tcPr>
            <w:tcW w:w="8180" w:type="dxa"/>
            <w:gridSpan w:val="5"/>
            <w:shd w:val="clear" w:color="auto" w:fill="auto"/>
            <w:vAlign w:val="center"/>
          </w:tcPr>
          <w:p w:rsidR="003F2664" w:rsidRPr="008F31F8" w:rsidRDefault="003F2664" w:rsidP="003F2664">
            <w:pPr>
              <w:rPr>
                <w:bCs/>
                <w:sz w:val="22"/>
                <w:szCs w:val="22"/>
              </w:rPr>
            </w:pPr>
            <w:r w:rsidRPr="008F31F8">
              <w:rPr>
                <w:bCs/>
                <w:sz w:val="22"/>
                <w:szCs w:val="22"/>
              </w:rPr>
              <w:t xml:space="preserve">Förslag till RÅDETS BESLUT om ingående på Europeiska unionens vägnar av protokollet om ändring av den internationella konventionen för bevarande av tonfisk i Atlanten </w:t>
            </w:r>
          </w:p>
          <w:p w:rsidR="003F2664" w:rsidRPr="008F31F8" w:rsidRDefault="003F2664" w:rsidP="003F2664">
            <w:pPr>
              <w:rPr>
                <w:bCs/>
                <w:sz w:val="22"/>
                <w:szCs w:val="22"/>
              </w:rPr>
            </w:pPr>
          </w:p>
        </w:tc>
      </w:tr>
      <w:tr w:rsidR="003F2664" w:rsidRPr="008F31F8" w:rsidTr="003F2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F2664" w:rsidRPr="008F31F8" w:rsidRDefault="003F2664" w:rsidP="003F2664">
            <w:pPr>
              <w:rPr>
                <w:bCs/>
                <w:sz w:val="22"/>
                <w:szCs w:val="22"/>
              </w:rPr>
            </w:pPr>
            <w:proofErr w:type="gramStart"/>
            <w:r w:rsidRPr="008F31F8">
              <w:rPr>
                <w:bCs/>
                <w:sz w:val="22"/>
                <w:szCs w:val="22"/>
              </w:rPr>
              <w:t>COM(</w:t>
            </w:r>
            <w:proofErr w:type="gramEnd"/>
            <w:r w:rsidRPr="008F31F8">
              <w:rPr>
                <w:bCs/>
                <w:sz w:val="22"/>
                <w:szCs w:val="22"/>
              </w:rPr>
              <w:t>2019) 473</w:t>
            </w:r>
          </w:p>
        </w:tc>
        <w:tc>
          <w:tcPr>
            <w:tcW w:w="8180" w:type="dxa"/>
            <w:gridSpan w:val="5"/>
            <w:shd w:val="clear" w:color="auto" w:fill="auto"/>
            <w:vAlign w:val="center"/>
          </w:tcPr>
          <w:p w:rsidR="003F2664" w:rsidRPr="008F31F8" w:rsidRDefault="003F2664" w:rsidP="003F2664">
            <w:pPr>
              <w:rPr>
                <w:bCs/>
                <w:sz w:val="22"/>
                <w:szCs w:val="22"/>
              </w:rPr>
            </w:pPr>
            <w:r w:rsidRPr="008F31F8">
              <w:rPr>
                <w:bCs/>
                <w:sz w:val="22"/>
                <w:szCs w:val="22"/>
              </w:rPr>
              <w:t xml:space="preserve">Förslag till RÅDETS BESLUT om ingående på unionens vägnar av protokollet om genomförande av avtalet om partnerskap för hållbart fiske mellan Europeiska unionen och Republiken Senegal </w:t>
            </w:r>
          </w:p>
          <w:p w:rsidR="003F2664" w:rsidRPr="008F31F8" w:rsidRDefault="003F2664" w:rsidP="003F2664">
            <w:pPr>
              <w:rPr>
                <w:bCs/>
                <w:sz w:val="22"/>
                <w:szCs w:val="22"/>
              </w:rPr>
            </w:pPr>
          </w:p>
        </w:tc>
      </w:tr>
      <w:tr w:rsidR="003F2664" w:rsidRPr="008F31F8" w:rsidTr="003F2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F2664" w:rsidRPr="008F31F8" w:rsidRDefault="003F2664" w:rsidP="003F2664">
            <w:pPr>
              <w:rPr>
                <w:bCs/>
                <w:sz w:val="22"/>
                <w:szCs w:val="22"/>
              </w:rPr>
            </w:pPr>
            <w:proofErr w:type="gramStart"/>
            <w:r w:rsidRPr="008F31F8">
              <w:rPr>
                <w:bCs/>
                <w:sz w:val="22"/>
                <w:szCs w:val="22"/>
              </w:rPr>
              <w:t>COM(</w:t>
            </w:r>
            <w:proofErr w:type="gramEnd"/>
            <w:r w:rsidRPr="008F31F8">
              <w:rPr>
                <w:bCs/>
                <w:sz w:val="22"/>
                <w:szCs w:val="22"/>
              </w:rPr>
              <w:t>2019) 474</w:t>
            </w:r>
          </w:p>
        </w:tc>
        <w:tc>
          <w:tcPr>
            <w:tcW w:w="8180" w:type="dxa"/>
            <w:gridSpan w:val="5"/>
            <w:shd w:val="clear" w:color="auto" w:fill="auto"/>
            <w:vAlign w:val="center"/>
          </w:tcPr>
          <w:p w:rsidR="003F2664" w:rsidRPr="008F31F8" w:rsidRDefault="003F2664" w:rsidP="003F2664">
            <w:pPr>
              <w:rPr>
                <w:bCs/>
                <w:sz w:val="22"/>
                <w:szCs w:val="22"/>
              </w:rPr>
            </w:pPr>
            <w:r w:rsidRPr="008F31F8">
              <w:rPr>
                <w:bCs/>
                <w:sz w:val="22"/>
                <w:szCs w:val="22"/>
              </w:rPr>
              <w:t xml:space="preserve">Förslag till RÅDETS FÖRORDNING om fördelning av fiskemöjligheterna enligt protokollet om genomförande av avtalet om partnerskap för hållbart fiske mellan Europeiska unionen och Republiken Senegal </w:t>
            </w:r>
          </w:p>
          <w:p w:rsidR="003F2664" w:rsidRPr="008F31F8" w:rsidRDefault="003F2664" w:rsidP="003F2664">
            <w:pPr>
              <w:rPr>
                <w:bCs/>
                <w:sz w:val="22"/>
                <w:szCs w:val="22"/>
              </w:rPr>
            </w:pPr>
          </w:p>
        </w:tc>
      </w:tr>
      <w:tr w:rsidR="003F2664" w:rsidRPr="008F31F8" w:rsidTr="003F2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F2664" w:rsidRPr="008F31F8" w:rsidRDefault="003F2664" w:rsidP="003F2664">
            <w:pPr>
              <w:rPr>
                <w:bCs/>
                <w:sz w:val="22"/>
                <w:szCs w:val="22"/>
              </w:rPr>
            </w:pPr>
            <w:proofErr w:type="gramStart"/>
            <w:r w:rsidRPr="008F31F8">
              <w:rPr>
                <w:bCs/>
                <w:sz w:val="22"/>
                <w:szCs w:val="22"/>
              </w:rPr>
              <w:t>COM(</w:t>
            </w:r>
            <w:proofErr w:type="gramEnd"/>
            <w:r w:rsidRPr="008F31F8">
              <w:rPr>
                <w:bCs/>
                <w:sz w:val="22"/>
                <w:szCs w:val="22"/>
              </w:rPr>
              <w:t>2019) 475</w:t>
            </w:r>
          </w:p>
        </w:tc>
        <w:tc>
          <w:tcPr>
            <w:tcW w:w="8180" w:type="dxa"/>
            <w:gridSpan w:val="5"/>
            <w:shd w:val="clear" w:color="auto" w:fill="auto"/>
            <w:vAlign w:val="center"/>
          </w:tcPr>
          <w:p w:rsidR="003F2664" w:rsidRPr="008F31F8" w:rsidRDefault="003F2664" w:rsidP="003F2664">
            <w:pPr>
              <w:rPr>
                <w:bCs/>
                <w:sz w:val="22"/>
                <w:szCs w:val="22"/>
              </w:rPr>
            </w:pPr>
            <w:r w:rsidRPr="008F31F8">
              <w:rPr>
                <w:bCs/>
                <w:sz w:val="22"/>
                <w:szCs w:val="22"/>
              </w:rPr>
              <w:t xml:space="preserve">Förslag till RÅDETS BESLUT om undertecknande på unionens vägnar och om provisorisk tillämpning av protokollet om genomförande av avtalet om partnerskap för hållbart fiske mellan Europeiska unionen och Republiken Senegal </w:t>
            </w:r>
          </w:p>
          <w:p w:rsidR="003F2664" w:rsidRPr="008F31F8" w:rsidRDefault="003F2664" w:rsidP="003F2664">
            <w:pPr>
              <w:rPr>
                <w:bCs/>
                <w:sz w:val="22"/>
                <w:szCs w:val="22"/>
              </w:rPr>
            </w:pPr>
          </w:p>
        </w:tc>
      </w:tr>
      <w:tr w:rsidR="003F2664" w:rsidRPr="008F31F8" w:rsidTr="003F2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F2664" w:rsidRPr="008F31F8" w:rsidRDefault="003F2664" w:rsidP="003F2664">
            <w:pPr>
              <w:rPr>
                <w:bCs/>
                <w:sz w:val="22"/>
                <w:szCs w:val="22"/>
              </w:rPr>
            </w:pPr>
            <w:proofErr w:type="gramStart"/>
            <w:r w:rsidRPr="008F31F8">
              <w:rPr>
                <w:bCs/>
                <w:sz w:val="22"/>
                <w:szCs w:val="22"/>
              </w:rPr>
              <w:t>COM(</w:t>
            </w:r>
            <w:proofErr w:type="gramEnd"/>
            <w:r w:rsidRPr="008F31F8">
              <w:rPr>
                <w:bCs/>
                <w:sz w:val="22"/>
                <w:szCs w:val="22"/>
              </w:rPr>
              <w:t>2019) 483</w:t>
            </w:r>
          </w:p>
        </w:tc>
        <w:tc>
          <w:tcPr>
            <w:tcW w:w="8180" w:type="dxa"/>
            <w:gridSpan w:val="5"/>
            <w:shd w:val="clear" w:color="auto" w:fill="auto"/>
            <w:vAlign w:val="center"/>
          </w:tcPr>
          <w:p w:rsidR="003F2664" w:rsidRPr="008F31F8" w:rsidRDefault="003F2664" w:rsidP="003F2664">
            <w:pPr>
              <w:rPr>
                <w:bCs/>
                <w:sz w:val="22"/>
                <w:szCs w:val="22"/>
              </w:rPr>
            </w:pPr>
            <w:r w:rsidRPr="008F31F8">
              <w:rPr>
                <w:bCs/>
                <w:sz w:val="22"/>
                <w:szCs w:val="22"/>
              </w:rPr>
              <w:t xml:space="preserve">Förslag till RÅDETS FÖRORDNING om fastställande för år 2020 av fiskemöjligheterna för vissa fiskbestånd och grupper av fiskbestånd i unionens vatten och, för unionsfiskefartyg, i vissa andra vatten </w:t>
            </w:r>
          </w:p>
          <w:p w:rsidR="003F2664" w:rsidRPr="008F31F8" w:rsidRDefault="003F2664" w:rsidP="003F2664">
            <w:pPr>
              <w:rPr>
                <w:bCs/>
                <w:sz w:val="22"/>
                <w:szCs w:val="22"/>
              </w:rPr>
            </w:pPr>
          </w:p>
        </w:tc>
      </w:tr>
      <w:tr w:rsidR="003F2664" w:rsidRPr="008F31F8" w:rsidTr="003F2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F2664" w:rsidRPr="008F31F8" w:rsidRDefault="003F2664" w:rsidP="003F2664">
            <w:pPr>
              <w:rPr>
                <w:bCs/>
                <w:sz w:val="22"/>
                <w:szCs w:val="22"/>
              </w:rPr>
            </w:pPr>
            <w:proofErr w:type="gramStart"/>
            <w:r w:rsidRPr="008F31F8">
              <w:rPr>
                <w:bCs/>
                <w:sz w:val="22"/>
                <w:szCs w:val="22"/>
              </w:rPr>
              <w:t>COM(</w:t>
            </w:r>
            <w:proofErr w:type="gramEnd"/>
            <w:r w:rsidRPr="008F31F8">
              <w:rPr>
                <w:bCs/>
                <w:sz w:val="22"/>
                <w:szCs w:val="22"/>
              </w:rPr>
              <w:t>2019) 491</w:t>
            </w:r>
          </w:p>
        </w:tc>
        <w:tc>
          <w:tcPr>
            <w:tcW w:w="8180" w:type="dxa"/>
            <w:gridSpan w:val="5"/>
            <w:shd w:val="clear" w:color="auto" w:fill="auto"/>
            <w:vAlign w:val="center"/>
          </w:tcPr>
          <w:p w:rsidR="003F2664" w:rsidRPr="008F31F8" w:rsidRDefault="003F2664" w:rsidP="003F2664">
            <w:pPr>
              <w:rPr>
                <w:bCs/>
                <w:sz w:val="22"/>
                <w:szCs w:val="22"/>
              </w:rPr>
            </w:pPr>
            <w:r w:rsidRPr="008F31F8">
              <w:rPr>
                <w:bCs/>
                <w:sz w:val="22"/>
                <w:szCs w:val="22"/>
              </w:rPr>
              <w:t xml:space="preserve">Rekommendation till RÅDETS BESLUT om bemyndigande att inleda förhandlingar om ett avtal och protokoll om hållbart fiske mellan Europeiska unionen och Danmarks regering och Grönlands lokala regering </w:t>
            </w:r>
          </w:p>
          <w:p w:rsidR="003F2664" w:rsidRPr="008F31F8" w:rsidRDefault="003F2664" w:rsidP="003F2664">
            <w:pPr>
              <w:rPr>
                <w:bCs/>
                <w:sz w:val="22"/>
                <w:szCs w:val="22"/>
              </w:rPr>
            </w:pPr>
          </w:p>
        </w:tc>
      </w:tr>
      <w:tr w:rsidR="003F2664" w:rsidRPr="008F31F8" w:rsidTr="003F2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F2664" w:rsidRPr="008F31F8" w:rsidRDefault="003F2664" w:rsidP="003F2664">
            <w:pPr>
              <w:rPr>
                <w:bCs/>
                <w:sz w:val="22"/>
                <w:szCs w:val="22"/>
              </w:rPr>
            </w:pPr>
            <w:proofErr w:type="gramStart"/>
            <w:r w:rsidRPr="008F31F8">
              <w:rPr>
                <w:bCs/>
                <w:sz w:val="22"/>
                <w:szCs w:val="22"/>
              </w:rPr>
              <w:t>COM(</w:t>
            </w:r>
            <w:proofErr w:type="gramEnd"/>
            <w:r w:rsidRPr="008F31F8">
              <w:rPr>
                <w:bCs/>
                <w:sz w:val="22"/>
                <w:szCs w:val="22"/>
              </w:rPr>
              <w:t>2019) 494</w:t>
            </w:r>
          </w:p>
        </w:tc>
        <w:tc>
          <w:tcPr>
            <w:tcW w:w="8180" w:type="dxa"/>
            <w:gridSpan w:val="5"/>
            <w:shd w:val="clear" w:color="auto" w:fill="auto"/>
            <w:vAlign w:val="center"/>
          </w:tcPr>
          <w:p w:rsidR="003F2664" w:rsidRPr="008F31F8" w:rsidRDefault="003F2664" w:rsidP="003F2664">
            <w:pPr>
              <w:rPr>
                <w:bCs/>
                <w:sz w:val="22"/>
                <w:szCs w:val="22"/>
              </w:rPr>
            </w:pPr>
            <w:r w:rsidRPr="008F31F8">
              <w:rPr>
                <w:bCs/>
                <w:sz w:val="22"/>
                <w:szCs w:val="22"/>
              </w:rPr>
              <w:t xml:space="preserve">Förslag till RÅDETS BESLUT om den ståndpunkt som ska intas på Europeiska unionens vägnar vid det trettionionde mötet i ständiga kommittén för konventionen om skydd av europeiska vilda djur och växter samt deras naturliga miljö vad gäller ändringar av bilagorna II och III till konventionen </w:t>
            </w:r>
          </w:p>
          <w:p w:rsidR="003F2664" w:rsidRPr="008F31F8" w:rsidRDefault="003F2664" w:rsidP="003F2664">
            <w:pPr>
              <w:rPr>
                <w:bCs/>
                <w:sz w:val="22"/>
                <w:szCs w:val="22"/>
              </w:rPr>
            </w:pPr>
          </w:p>
        </w:tc>
      </w:tr>
      <w:tr w:rsidR="003F2664" w:rsidRPr="008F31F8" w:rsidTr="003F2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F2664" w:rsidRPr="008F31F8" w:rsidRDefault="003F2664" w:rsidP="003F2664">
            <w:pPr>
              <w:rPr>
                <w:bCs/>
                <w:sz w:val="22"/>
                <w:szCs w:val="22"/>
              </w:rPr>
            </w:pPr>
            <w:proofErr w:type="gramStart"/>
            <w:r w:rsidRPr="008F31F8">
              <w:rPr>
                <w:bCs/>
                <w:sz w:val="22"/>
                <w:szCs w:val="22"/>
              </w:rPr>
              <w:t>COM(</w:t>
            </w:r>
            <w:proofErr w:type="gramEnd"/>
            <w:r w:rsidRPr="008F31F8">
              <w:rPr>
                <w:bCs/>
                <w:sz w:val="22"/>
                <w:szCs w:val="22"/>
              </w:rPr>
              <w:t>2019) 545</w:t>
            </w:r>
          </w:p>
        </w:tc>
        <w:tc>
          <w:tcPr>
            <w:tcW w:w="8180" w:type="dxa"/>
            <w:gridSpan w:val="5"/>
            <w:shd w:val="clear" w:color="auto" w:fill="auto"/>
            <w:vAlign w:val="center"/>
          </w:tcPr>
          <w:p w:rsidR="003F2664" w:rsidRPr="008F31F8" w:rsidRDefault="003F2664" w:rsidP="003F2664">
            <w:pPr>
              <w:rPr>
                <w:bCs/>
                <w:sz w:val="22"/>
                <w:szCs w:val="22"/>
              </w:rPr>
            </w:pPr>
            <w:r w:rsidRPr="008F31F8">
              <w:rPr>
                <w:bCs/>
                <w:sz w:val="22"/>
                <w:szCs w:val="22"/>
              </w:rPr>
              <w:t xml:space="preserve">Förslag till RÅDETS BESLUT om den ståndpunkt som ska intas på Europeiska unionens vägnar vid det 39:e mötet i det styrande organet för konventionen om långväga gränsöverskridande luftföroreningar </w:t>
            </w:r>
          </w:p>
          <w:p w:rsidR="003F2664" w:rsidRPr="008F31F8" w:rsidRDefault="003F2664" w:rsidP="003F2664">
            <w:pPr>
              <w:rPr>
                <w:bCs/>
                <w:sz w:val="22"/>
                <w:szCs w:val="22"/>
              </w:rPr>
            </w:pPr>
          </w:p>
        </w:tc>
      </w:tr>
      <w:tr w:rsidR="003F2664" w:rsidRPr="008F31F8" w:rsidTr="003F2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F2664" w:rsidRPr="008F31F8" w:rsidRDefault="003F2664" w:rsidP="003F2664">
            <w:pPr>
              <w:rPr>
                <w:bCs/>
                <w:sz w:val="22"/>
                <w:szCs w:val="22"/>
              </w:rPr>
            </w:pPr>
            <w:proofErr w:type="gramStart"/>
            <w:r w:rsidRPr="008F31F8">
              <w:rPr>
                <w:bCs/>
                <w:sz w:val="22"/>
                <w:szCs w:val="22"/>
              </w:rPr>
              <w:t>COM(</w:t>
            </w:r>
            <w:proofErr w:type="gramEnd"/>
            <w:r w:rsidRPr="008F31F8">
              <w:rPr>
                <w:bCs/>
                <w:sz w:val="22"/>
                <w:szCs w:val="22"/>
              </w:rPr>
              <w:t>2019) 556</w:t>
            </w:r>
          </w:p>
        </w:tc>
        <w:tc>
          <w:tcPr>
            <w:tcW w:w="8180" w:type="dxa"/>
            <w:gridSpan w:val="5"/>
            <w:shd w:val="clear" w:color="auto" w:fill="auto"/>
            <w:vAlign w:val="center"/>
          </w:tcPr>
          <w:p w:rsidR="003F2664" w:rsidRPr="008F31F8" w:rsidRDefault="003F2664" w:rsidP="003F2664">
            <w:pPr>
              <w:rPr>
                <w:bCs/>
                <w:sz w:val="22"/>
                <w:szCs w:val="22"/>
              </w:rPr>
            </w:pPr>
            <w:r w:rsidRPr="008F31F8">
              <w:rPr>
                <w:bCs/>
                <w:sz w:val="22"/>
                <w:szCs w:val="22"/>
              </w:rPr>
              <w:t xml:space="preserve">Förslag till RÅDETS BESLUT om den ståndpunkt som ska intas på Europeiska unionens vägnar i den gemensamma genomförandekommitté som inrättats i enlighet med artikel 18 i det frivilliga partnerskapsavtalet mellan Europeiska unionen och Socialistiska republiken Vietnam om skogslagstiftningens efterlevnad och förvaltning av och handel med skog, vad gäller antagandet av arbetsordning för gemensamma genomförandekommittén </w:t>
            </w:r>
          </w:p>
          <w:p w:rsidR="003F2664" w:rsidRPr="008F31F8" w:rsidRDefault="003F2664" w:rsidP="003F2664">
            <w:pPr>
              <w:rPr>
                <w:bCs/>
                <w:sz w:val="22"/>
                <w:szCs w:val="22"/>
              </w:rPr>
            </w:pPr>
          </w:p>
        </w:tc>
      </w:tr>
      <w:tr w:rsidR="003F2664" w:rsidRPr="008F31F8" w:rsidTr="003F2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F2664" w:rsidRPr="008F31F8" w:rsidRDefault="003F2664" w:rsidP="003F2664">
            <w:pPr>
              <w:rPr>
                <w:bCs/>
                <w:sz w:val="22"/>
                <w:szCs w:val="22"/>
              </w:rPr>
            </w:pPr>
            <w:proofErr w:type="gramStart"/>
            <w:r w:rsidRPr="008F31F8">
              <w:rPr>
                <w:bCs/>
                <w:sz w:val="22"/>
                <w:szCs w:val="22"/>
              </w:rPr>
              <w:lastRenderedPageBreak/>
              <w:t>COM(</w:t>
            </w:r>
            <w:proofErr w:type="gramEnd"/>
            <w:r w:rsidRPr="008F31F8">
              <w:rPr>
                <w:bCs/>
                <w:sz w:val="22"/>
                <w:szCs w:val="22"/>
              </w:rPr>
              <w:t>2019) 561</w:t>
            </w:r>
          </w:p>
        </w:tc>
        <w:tc>
          <w:tcPr>
            <w:tcW w:w="8180" w:type="dxa"/>
            <w:gridSpan w:val="5"/>
            <w:shd w:val="clear" w:color="auto" w:fill="auto"/>
            <w:vAlign w:val="center"/>
          </w:tcPr>
          <w:p w:rsidR="003F2664" w:rsidRPr="008F31F8" w:rsidRDefault="003F2664" w:rsidP="003F2664">
            <w:pPr>
              <w:rPr>
                <w:bCs/>
                <w:sz w:val="22"/>
                <w:szCs w:val="22"/>
              </w:rPr>
            </w:pPr>
            <w:r w:rsidRPr="008F31F8">
              <w:rPr>
                <w:bCs/>
                <w:sz w:val="22"/>
                <w:szCs w:val="22"/>
              </w:rPr>
              <w:t>RAPPORT FRÅN KOMMISSIONEN TILL EUROPAPARLAMENTET OCH RÅDET Kvalitet på bensin och dieselbränslen som används för vägtransport i Europeiska unionen (</w:t>
            </w:r>
            <w:proofErr w:type="spellStart"/>
            <w:r w:rsidRPr="008F31F8">
              <w:rPr>
                <w:bCs/>
                <w:sz w:val="22"/>
                <w:szCs w:val="22"/>
              </w:rPr>
              <w:t>Rapporteringsår</w:t>
            </w:r>
            <w:proofErr w:type="spellEnd"/>
            <w:r w:rsidRPr="008F31F8">
              <w:rPr>
                <w:bCs/>
                <w:sz w:val="22"/>
                <w:szCs w:val="22"/>
              </w:rPr>
              <w:t xml:space="preserve"> 2017) </w:t>
            </w:r>
          </w:p>
          <w:p w:rsidR="003F2664" w:rsidRPr="008F31F8" w:rsidRDefault="003F2664" w:rsidP="003F2664">
            <w:pPr>
              <w:rPr>
                <w:bCs/>
                <w:sz w:val="22"/>
                <w:szCs w:val="22"/>
              </w:rPr>
            </w:pPr>
          </w:p>
        </w:tc>
      </w:tr>
      <w:tr w:rsidR="003F2664" w:rsidRPr="008F31F8" w:rsidTr="003F2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F2664" w:rsidRPr="008F31F8" w:rsidRDefault="003F2664" w:rsidP="003F2664">
            <w:pPr>
              <w:rPr>
                <w:bCs/>
                <w:sz w:val="22"/>
                <w:szCs w:val="22"/>
              </w:rPr>
            </w:pPr>
            <w:proofErr w:type="gramStart"/>
            <w:r w:rsidRPr="008F31F8">
              <w:rPr>
                <w:bCs/>
                <w:sz w:val="22"/>
                <w:szCs w:val="22"/>
              </w:rPr>
              <w:t>COM(</w:t>
            </w:r>
            <w:proofErr w:type="gramEnd"/>
            <w:r w:rsidRPr="008F31F8">
              <w:rPr>
                <w:bCs/>
                <w:sz w:val="22"/>
                <w:szCs w:val="22"/>
              </w:rPr>
              <w:t>2019) 566</w:t>
            </w:r>
          </w:p>
        </w:tc>
        <w:tc>
          <w:tcPr>
            <w:tcW w:w="8180" w:type="dxa"/>
            <w:gridSpan w:val="5"/>
            <w:shd w:val="clear" w:color="auto" w:fill="auto"/>
            <w:vAlign w:val="center"/>
          </w:tcPr>
          <w:p w:rsidR="003F2664" w:rsidRPr="008F31F8" w:rsidRDefault="003F2664" w:rsidP="003F2664">
            <w:pPr>
              <w:rPr>
                <w:bCs/>
                <w:sz w:val="22"/>
                <w:szCs w:val="22"/>
              </w:rPr>
            </w:pPr>
            <w:r w:rsidRPr="008F31F8">
              <w:rPr>
                <w:bCs/>
                <w:sz w:val="22"/>
                <w:szCs w:val="22"/>
              </w:rPr>
              <w:t xml:space="preserve">RAPPORT FRÅN KOMMISSIONEN TILL EUROPAPARLAMENTET OCH RÅDET om genomförandet av direktiv 2009/31/EG om geologisk lagring av koldioxid </w:t>
            </w:r>
          </w:p>
          <w:p w:rsidR="003F2664" w:rsidRPr="008F31F8" w:rsidRDefault="003F2664" w:rsidP="003F2664">
            <w:pPr>
              <w:rPr>
                <w:bCs/>
                <w:sz w:val="22"/>
                <w:szCs w:val="22"/>
              </w:rPr>
            </w:pPr>
          </w:p>
        </w:tc>
      </w:tr>
      <w:tr w:rsidR="003F2664" w:rsidRPr="008F31F8" w:rsidTr="003F2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0080" w:type="dxa"/>
            <w:gridSpan w:val="7"/>
            <w:shd w:val="clear" w:color="auto" w:fill="auto"/>
            <w:vAlign w:val="center"/>
          </w:tcPr>
          <w:p w:rsidR="003F2664" w:rsidRPr="008F31F8" w:rsidRDefault="003F2664" w:rsidP="003F2664">
            <w:pPr>
              <w:pStyle w:val="Rubrik1"/>
              <w:spacing w:before="0" w:after="0"/>
              <w:rPr>
                <w:bCs/>
                <w:sz w:val="22"/>
                <w:szCs w:val="22"/>
              </w:rPr>
            </w:pPr>
            <w:r w:rsidRPr="008F31F8">
              <w:rPr>
                <w:bCs/>
                <w:sz w:val="22"/>
                <w:szCs w:val="22"/>
              </w:rPr>
              <w:t>C-dokument för kännedom. (Handlingar som rör rättsakter från kommissionens eget ansvarsområde, bl.a. genomförandeakter och delegerade akter som lämnats till rådet och parlamentet för kännedom).</w:t>
            </w:r>
          </w:p>
        </w:tc>
      </w:tr>
      <w:tr w:rsidR="003F2664" w:rsidRPr="008F31F8" w:rsidTr="003F2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8"/>
        </w:trPr>
        <w:tc>
          <w:tcPr>
            <w:tcW w:w="1900" w:type="dxa"/>
            <w:gridSpan w:val="2"/>
            <w:tcBorders>
              <w:top w:val="single" w:sz="4" w:space="0" w:color="auto"/>
            </w:tcBorders>
            <w:shd w:val="clear" w:color="auto" w:fill="auto"/>
            <w:vAlign w:val="center"/>
          </w:tcPr>
          <w:p w:rsidR="003F2664" w:rsidRPr="008F31F8" w:rsidRDefault="003F2664" w:rsidP="003F2664">
            <w:pPr>
              <w:rPr>
                <w:b/>
                <w:bCs/>
                <w:sz w:val="22"/>
                <w:szCs w:val="22"/>
              </w:rPr>
            </w:pPr>
            <w:r w:rsidRPr="008F31F8">
              <w:rPr>
                <w:b/>
                <w:bCs/>
                <w:sz w:val="22"/>
                <w:szCs w:val="22"/>
              </w:rPr>
              <w:t>Beteckning</w:t>
            </w:r>
          </w:p>
        </w:tc>
        <w:tc>
          <w:tcPr>
            <w:tcW w:w="8180" w:type="dxa"/>
            <w:gridSpan w:val="5"/>
            <w:tcBorders>
              <w:top w:val="single" w:sz="4" w:space="0" w:color="auto"/>
            </w:tcBorders>
            <w:shd w:val="clear" w:color="auto" w:fill="auto"/>
            <w:vAlign w:val="center"/>
          </w:tcPr>
          <w:p w:rsidR="003F2664" w:rsidRPr="008F31F8" w:rsidRDefault="003F2664" w:rsidP="003F2664">
            <w:pPr>
              <w:rPr>
                <w:b/>
                <w:sz w:val="22"/>
                <w:szCs w:val="22"/>
              </w:rPr>
            </w:pPr>
            <w:r w:rsidRPr="008F31F8">
              <w:rPr>
                <w:b/>
                <w:sz w:val="22"/>
                <w:szCs w:val="22"/>
              </w:rPr>
              <w:t>Rubrik</w:t>
            </w:r>
          </w:p>
        </w:tc>
      </w:tr>
      <w:tr w:rsidR="003F2664" w:rsidRPr="008F31F8" w:rsidTr="003F2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F2664" w:rsidRPr="008F31F8" w:rsidRDefault="003F2664" w:rsidP="003F2664">
            <w:pPr>
              <w:rPr>
                <w:bCs/>
                <w:sz w:val="22"/>
                <w:szCs w:val="22"/>
              </w:rPr>
            </w:pPr>
            <w:proofErr w:type="gramStart"/>
            <w:r w:rsidRPr="008F31F8">
              <w:rPr>
                <w:bCs/>
                <w:sz w:val="22"/>
                <w:szCs w:val="22"/>
              </w:rPr>
              <w:t>C(</w:t>
            </w:r>
            <w:proofErr w:type="gramEnd"/>
            <w:r w:rsidRPr="008F31F8">
              <w:rPr>
                <w:bCs/>
                <w:sz w:val="22"/>
                <w:szCs w:val="22"/>
              </w:rPr>
              <w:t>2019) 7003</w:t>
            </w:r>
          </w:p>
        </w:tc>
        <w:tc>
          <w:tcPr>
            <w:tcW w:w="8180" w:type="dxa"/>
            <w:gridSpan w:val="5"/>
            <w:shd w:val="clear" w:color="auto" w:fill="auto"/>
            <w:vAlign w:val="center"/>
          </w:tcPr>
          <w:p w:rsidR="003F2664" w:rsidRPr="008F31F8" w:rsidRDefault="003F2664" w:rsidP="003F2664">
            <w:pPr>
              <w:rPr>
                <w:sz w:val="22"/>
                <w:szCs w:val="22"/>
              </w:rPr>
            </w:pPr>
            <w:r w:rsidRPr="008F31F8">
              <w:rPr>
                <w:sz w:val="22"/>
                <w:szCs w:val="22"/>
              </w:rPr>
              <w:t>KOMMISSIONENS DELEGERADE FÖRORDNING (EU) …/… av den 10.10.2019 om komplettering av Europaparlamentets och rådets förordning (EU) 2017/625 vad gäller bestämmelser för offentlig kontroll av sändningar av djur och varor i transitering, omlastning och vidaretransport genom unionen samt om ändring av kommissionens förordningar (EG) nr 798/2008, (EG) nr 1251/2008, (EG) nr 119/2009, (EU) nr 206/2010, (EU) nr 605/2010, (EU) nr 142/2011 och (EU) nr 28/2012, kommissionens genomförandeförordning (EU) 2016/759 och kommissionens beslut 2007/777/EG</w:t>
            </w:r>
          </w:p>
          <w:p w:rsidR="003F2664" w:rsidRPr="008F31F8" w:rsidRDefault="003F2664" w:rsidP="003F2664">
            <w:pPr>
              <w:rPr>
                <w:sz w:val="22"/>
                <w:szCs w:val="22"/>
              </w:rPr>
            </w:pPr>
          </w:p>
        </w:tc>
      </w:tr>
      <w:tr w:rsidR="003F2664" w:rsidRPr="008F31F8" w:rsidTr="003F2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F2664" w:rsidRPr="008F31F8" w:rsidRDefault="003F2664" w:rsidP="003F2664">
            <w:pPr>
              <w:rPr>
                <w:bCs/>
                <w:sz w:val="22"/>
                <w:szCs w:val="22"/>
              </w:rPr>
            </w:pPr>
            <w:proofErr w:type="gramStart"/>
            <w:r w:rsidRPr="008F31F8">
              <w:rPr>
                <w:bCs/>
                <w:sz w:val="22"/>
                <w:szCs w:val="22"/>
              </w:rPr>
              <w:t>C(</w:t>
            </w:r>
            <w:proofErr w:type="gramEnd"/>
            <w:r w:rsidRPr="008F31F8">
              <w:rPr>
                <w:bCs/>
                <w:sz w:val="22"/>
                <w:szCs w:val="22"/>
              </w:rPr>
              <w:t>2019) 7004</w:t>
            </w:r>
          </w:p>
        </w:tc>
        <w:tc>
          <w:tcPr>
            <w:tcW w:w="8180" w:type="dxa"/>
            <w:gridSpan w:val="5"/>
            <w:shd w:val="clear" w:color="auto" w:fill="auto"/>
            <w:vAlign w:val="center"/>
          </w:tcPr>
          <w:p w:rsidR="003F2664" w:rsidRPr="008F31F8" w:rsidRDefault="003F2664" w:rsidP="003F2664">
            <w:pPr>
              <w:rPr>
                <w:sz w:val="22"/>
                <w:szCs w:val="22"/>
              </w:rPr>
            </w:pPr>
            <w:r w:rsidRPr="008F31F8">
              <w:rPr>
                <w:sz w:val="22"/>
                <w:szCs w:val="22"/>
              </w:rPr>
              <w:t>KOMMISSIONENS DELEGERADE FÖRORDNING (EU) …/…av den 10.10.2019 om komplettering av Europaparlamentets och rådets förordning (EU) 2017/625 vad gäller bestämmelser om i vilka fall och på vilka villkor identitetskontroll och fysisk kontroll av vissa varor får utföras vid kontrollställen och dokumentkontroll får utföras</w:t>
            </w:r>
          </w:p>
          <w:p w:rsidR="003F2664" w:rsidRPr="008F31F8" w:rsidRDefault="003F2664" w:rsidP="003F2664">
            <w:pPr>
              <w:rPr>
                <w:sz w:val="22"/>
                <w:szCs w:val="22"/>
              </w:rPr>
            </w:pPr>
            <w:r w:rsidRPr="008F31F8">
              <w:rPr>
                <w:sz w:val="22"/>
                <w:szCs w:val="22"/>
              </w:rPr>
              <w:t>någon annanstans än vid gränskontrollstationer</w:t>
            </w:r>
          </w:p>
          <w:p w:rsidR="003F2664" w:rsidRPr="008F31F8" w:rsidRDefault="003F2664" w:rsidP="003F2664">
            <w:pPr>
              <w:rPr>
                <w:sz w:val="22"/>
                <w:szCs w:val="22"/>
              </w:rPr>
            </w:pPr>
          </w:p>
        </w:tc>
      </w:tr>
      <w:tr w:rsidR="003F2664" w:rsidRPr="008F31F8" w:rsidTr="003F2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F2664" w:rsidRPr="008F31F8" w:rsidRDefault="003F2664" w:rsidP="003F2664">
            <w:pPr>
              <w:rPr>
                <w:bCs/>
                <w:sz w:val="22"/>
                <w:szCs w:val="22"/>
              </w:rPr>
            </w:pPr>
            <w:proofErr w:type="gramStart"/>
            <w:r w:rsidRPr="008F31F8">
              <w:rPr>
                <w:bCs/>
                <w:sz w:val="22"/>
                <w:szCs w:val="22"/>
              </w:rPr>
              <w:t>C(</w:t>
            </w:r>
            <w:proofErr w:type="gramEnd"/>
            <w:r w:rsidRPr="008F31F8">
              <w:rPr>
                <w:bCs/>
                <w:sz w:val="22"/>
                <w:szCs w:val="22"/>
              </w:rPr>
              <w:t>2019) 7006</w:t>
            </w:r>
          </w:p>
        </w:tc>
        <w:tc>
          <w:tcPr>
            <w:tcW w:w="8180" w:type="dxa"/>
            <w:gridSpan w:val="5"/>
            <w:shd w:val="clear" w:color="auto" w:fill="auto"/>
            <w:vAlign w:val="center"/>
          </w:tcPr>
          <w:p w:rsidR="003F2664" w:rsidRPr="008F31F8" w:rsidRDefault="003F2664" w:rsidP="003F2664">
            <w:pPr>
              <w:rPr>
                <w:sz w:val="22"/>
                <w:szCs w:val="22"/>
              </w:rPr>
            </w:pPr>
            <w:r w:rsidRPr="008F31F8">
              <w:rPr>
                <w:sz w:val="22"/>
                <w:szCs w:val="22"/>
              </w:rPr>
              <w:t>KOMMISSIONENS DELEGERADE FÖRORDNING (EU) …/… av den 10.10.2019 om komplettering av Europaparlamentets och rådets förordning (EU) 2017/625 vad gäller vissa kategorier av djur och varor som är undantagna från offentlig kontroll vid</w:t>
            </w:r>
          </w:p>
          <w:p w:rsidR="003F2664" w:rsidRPr="008F31F8" w:rsidRDefault="003F2664" w:rsidP="003F2664">
            <w:pPr>
              <w:rPr>
                <w:sz w:val="22"/>
                <w:szCs w:val="22"/>
              </w:rPr>
            </w:pPr>
            <w:r w:rsidRPr="008F31F8">
              <w:rPr>
                <w:sz w:val="22"/>
                <w:szCs w:val="22"/>
              </w:rPr>
              <w:t>gränskontrollstationer, särskild kontroll av passagerares personliga bagage och små sändningar av varor som sänds till fysiska personer och som inte är avsedda att släppas ut på marknaden och om ändring av förordning (EU) nr 142/2011</w:t>
            </w:r>
          </w:p>
          <w:p w:rsidR="003F2664" w:rsidRPr="008F31F8" w:rsidRDefault="003F2664" w:rsidP="003F2664">
            <w:pPr>
              <w:rPr>
                <w:sz w:val="22"/>
                <w:szCs w:val="22"/>
              </w:rPr>
            </w:pPr>
          </w:p>
        </w:tc>
      </w:tr>
      <w:tr w:rsidR="003F2664" w:rsidRPr="008F31F8" w:rsidTr="003F2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F2664" w:rsidRPr="008F31F8" w:rsidRDefault="003F2664" w:rsidP="003F2664">
            <w:pPr>
              <w:rPr>
                <w:bCs/>
                <w:sz w:val="22"/>
                <w:szCs w:val="22"/>
              </w:rPr>
            </w:pPr>
            <w:proofErr w:type="gramStart"/>
            <w:r w:rsidRPr="008F31F8">
              <w:rPr>
                <w:bCs/>
                <w:sz w:val="22"/>
                <w:szCs w:val="22"/>
              </w:rPr>
              <w:t>C(</w:t>
            </w:r>
            <w:proofErr w:type="gramEnd"/>
            <w:r w:rsidRPr="008F31F8">
              <w:rPr>
                <w:bCs/>
                <w:sz w:val="22"/>
                <w:szCs w:val="22"/>
              </w:rPr>
              <w:t>2019) 7007</w:t>
            </w:r>
          </w:p>
        </w:tc>
        <w:tc>
          <w:tcPr>
            <w:tcW w:w="8180" w:type="dxa"/>
            <w:gridSpan w:val="5"/>
            <w:shd w:val="clear" w:color="auto" w:fill="auto"/>
            <w:vAlign w:val="center"/>
          </w:tcPr>
          <w:p w:rsidR="003F2664" w:rsidRPr="008F31F8" w:rsidRDefault="003F2664" w:rsidP="003F2664">
            <w:pPr>
              <w:rPr>
                <w:sz w:val="22"/>
                <w:szCs w:val="22"/>
              </w:rPr>
            </w:pPr>
            <w:r w:rsidRPr="008F31F8">
              <w:rPr>
                <w:sz w:val="22"/>
                <w:szCs w:val="22"/>
              </w:rPr>
              <w:t>KOMMISSIONENS DELEGERADE FÖRORDNING (EU) …/… av den 10.10.2019 om komplettering av Europaparlamentets och rådets förordning (EU) 2017/625 vad gäller bestämmelser om särskild offentlig kontroll av vissa kategorier av djur och varor, om åtgärder som ska vidtas efter att sådan kontroll har utförts samt om vissa kategorier av djur och varor som är undantagna från offentlig kontroll vid gränskontrollstationer</w:t>
            </w:r>
          </w:p>
          <w:p w:rsidR="003F2664" w:rsidRPr="008F31F8" w:rsidRDefault="003F2664" w:rsidP="003F2664">
            <w:pPr>
              <w:rPr>
                <w:b/>
                <w:sz w:val="22"/>
                <w:szCs w:val="22"/>
              </w:rPr>
            </w:pPr>
          </w:p>
        </w:tc>
      </w:tr>
      <w:tr w:rsidR="003F2664" w:rsidRPr="008F31F8" w:rsidTr="003F2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F2664" w:rsidRPr="008F31F8" w:rsidRDefault="003F2664" w:rsidP="003F2664">
            <w:pPr>
              <w:rPr>
                <w:bCs/>
                <w:sz w:val="22"/>
                <w:szCs w:val="22"/>
              </w:rPr>
            </w:pPr>
            <w:proofErr w:type="gramStart"/>
            <w:r w:rsidRPr="008F31F8">
              <w:rPr>
                <w:bCs/>
                <w:sz w:val="22"/>
                <w:szCs w:val="22"/>
              </w:rPr>
              <w:t>C(</w:t>
            </w:r>
            <w:proofErr w:type="gramEnd"/>
            <w:r w:rsidRPr="008F31F8">
              <w:rPr>
                <w:bCs/>
                <w:sz w:val="22"/>
                <w:szCs w:val="22"/>
              </w:rPr>
              <w:t>2019) 7067</w:t>
            </w:r>
          </w:p>
        </w:tc>
        <w:tc>
          <w:tcPr>
            <w:tcW w:w="8180" w:type="dxa"/>
            <w:gridSpan w:val="5"/>
            <w:shd w:val="clear" w:color="auto" w:fill="auto"/>
            <w:vAlign w:val="center"/>
          </w:tcPr>
          <w:p w:rsidR="003F2664" w:rsidRPr="008F31F8" w:rsidRDefault="003F2664" w:rsidP="003F2664">
            <w:pPr>
              <w:rPr>
                <w:sz w:val="22"/>
                <w:szCs w:val="22"/>
              </w:rPr>
            </w:pPr>
            <w:r w:rsidRPr="008F31F8">
              <w:rPr>
                <w:sz w:val="22"/>
                <w:szCs w:val="22"/>
              </w:rPr>
              <w:t>KOMMISSIONENS GENOMFÖRANDEBESLUT av den 4.10.2019</w:t>
            </w:r>
          </w:p>
          <w:p w:rsidR="003F2664" w:rsidRPr="008F31F8" w:rsidRDefault="003F2664" w:rsidP="003F2664">
            <w:pPr>
              <w:rPr>
                <w:sz w:val="22"/>
                <w:szCs w:val="22"/>
              </w:rPr>
            </w:pPr>
            <w:r w:rsidRPr="008F31F8">
              <w:rPr>
                <w:sz w:val="22"/>
                <w:szCs w:val="22"/>
              </w:rPr>
              <w:t>om ändring av beslut 2009/821/EG vad gäller förteckningarna över</w:t>
            </w:r>
          </w:p>
          <w:p w:rsidR="003F2664" w:rsidRPr="008F31F8" w:rsidRDefault="003F2664" w:rsidP="003F2664">
            <w:pPr>
              <w:rPr>
                <w:sz w:val="22"/>
                <w:szCs w:val="22"/>
              </w:rPr>
            </w:pPr>
            <w:r w:rsidRPr="008F31F8">
              <w:rPr>
                <w:sz w:val="22"/>
                <w:szCs w:val="22"/>
              </w:rPr>
              <w:t xml:space="preserve">gränskontrollstationer och veterinärenheter i </w:t>
            </w:r>
            <w:proofErr w:type="spellStart"/>
            <w:r w:rsidRPr="008F31F8">
              <w:rPr>
                <w:sz w:val="22"/>
                <w:szCs w:val="22"/>
              </w:rPr>
              <w:t>Traces</w:t>
            </w:r>
            <w:proofErr w:type="spellEnd"/>
          </w:p>
          <w:p w:rsidR="003F2664" w:rsidRPr="008F31F8" w:rsidRDefault="003F2664" w:rsidP="003F2664">
            <w:pPr>
              <w:rPr>
                <w:sz w:val="22"/>
                <w:szCs w:val="22"/>
              </w:rPr>
            </w:pPr>
          </w:p>
        </w:tc>
      </w:tr>
      <w:tr w:rsidR="003F2664" w:rsidRPr="008F31F8" w:rsidTr="003F2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F2664" w:rsidRPr="008F31F8" w:rsidRDefault="003F2664" w:rsidP="003F2664">
            <w:pPr>
              <w:rPr>
                <w:bCs/>
                <w:sz w:val="22"/>
                <w:szCs w:val="22"/>
              </w:rPr>
            </w:pPr>
            <w:proofErr w:type="gramStart"/>
            <w:r w:rsidRPr="008F31F8">
              <w:rPr>
                <w:bCs/>
                <w:sz w:val="22"/>
                <w:szCs w:val="22"/>
              </w:rPr>
              <w:t>C(</w:t>
            </w:r>
            <w:proofErr w:type="gramEnd"/>
            <w:r w:rsidRPr="008F31F8">
              <w:rPr>
                <w:bCs/>
                <w:sz w:val="22"/>
                <w:szCs w:val="22"/>
              </w:rPr>
              <w:t>2019) 7133</w:t>
            </w:r>
          </w:p>
        </w:tc>
        <w:tc>
          <w:tcPr>
            <w:tcW w:w="8180" w:type="dxa"/>
            <w:gridSpan w:val="5"/>
            <w:shd w:val="clear" w:color="auto" w:fill="auto"/>
            <w:vAlign w:val="center"/>
          </w:tcPr>
          <w:p w:rsidR="003F2664" w:rsidRPr="008F31F8" w:rsidRDefault="003F2664" w:rsidP="003F2664">
            <w:pPr>
              <w:rPr>
                <w:sz w:val="22"/>
                <w:szCs w:val="22"/>
              </w:rPr>
            </w:pPr>
            <w:r w:rsidRPr="008F31F8">
              <w:rPr>
                <w:sz w:val="22"/>
                <w:szCs w:val="22"/>
              </w:rPr>
              <w:t>KOMMISSIONENS GENOMFÖRANDEBESLUT av den 9.10.2019</w:t>
            </w:r>
          </w:p>
          <w:p w:rsidR="003F2664" w:rsidRPr="008F31F8" w:rsidRDefault="003F2664" w:rsidP="003F2664">
            <w:pPr>
              <w:rPr>
                <w:sz w:val="22"/>
                <w:szCs w:val="22"/>
              </w:rPr>
            </w:pPr>
            <w:r w:rsidRPr="008F31F8">
              <w:rPr>
                <w:sz w:val="22"/>
                <w:szCs w:val="22"/>
              </w:rPr>
              <w:t>om formatet för den information som medlemsstaterna ska lämna i sin rapportering om genomförandet av Europaparlamentets och rådets direktiv (EU) 2015/2193</w:t>
            </w:r>
          </w:p>
          <w:p w:rsidR="003F2664" w:rsidRPr="008F31F8" w:rsidRDefault="003F2664" w:rsidP="003F2664">
            <w:pPr>
              <w:rPr>
                <w:sz w:val="22"/>
                <w:szCs w:val="22"/>
              </w:rPr>
            </w:pPr>
          </w:p>
        </w:tc>
      </w:tr>
      <w:tr w:rsidR="003F2664" w:rsidRPr="008F31F8" w:rsidTr="003F2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F2664" w:rsidRPr="008F31F8" w:rsidRDefault="003F2664" w:rsidP="003F2664">
            <w:pPr>
              <w:rPr>
                <w:bCs/>
                <w:sz w:val="22"/>
                <w:szCs w:val="22"/>
              </w:rPr>
            </w:pPr>
            <w:proofErr w:type="gramStart"/>
            <w:r w:rsidRPr="008F31F8">
              <w:rPr>
                <w:bCs/>
                <w:sz w:val="22"/>
                <w:szCs w:val="22"/>
              </w:rPr>
              <w:t>C(</w:t>
            </w:r>
            <w:proofErr w:type="gramEnd"/>
            <w:r w:rsidRPr="008F31F8">
              <w:rPr>
                <w:bCs/>
                <w:sz w:val="22"/>
                <w:szCs w:val="22"/>
              </w:rPr>
              <w:t>2019) 7251</w:t>
            </w:r>
          </w:p>
        </w:tc>
        <w:tc>
          <w:tcPr>
            <w:tcW w:w="8180" w:type="dxa"/>
            <w:gridSpan w:val="5"/>
            <w:shd w:val="clear" w:color="auto" w:fill="auto"/>
            <w:vAlign w:val="center"/>
          </w:tcPr>
          <w:p w:rsidR="003F2664" w:rsidRPr="008F31F8" w:rsidRDefault="003F2664" w:rsidP="003F2664">
            <w:pPr>
              <w:rPr>
                <w:sz w:val="22"/>
                <w:szCs w:val="22"/>
              </w:rPr>
            </w:pPr>
            <w:r w:rsidRPr="008F31F8">
              <w:rPr>
                <w:sz w:val="22"/>
                <w:szCs w:val="22"/>
              </w:rPr>
              <w:t>KOMMISSIONENS DELEGERADE FÖRORDNING (EU) …/…av den 10.10.2019 om komplettering av Europaparlamentets och rådets förordning (EU) 2017/625 vad gäller bestämmelser om utförandet av särskild offentlig kontroll av träförpackningsmaterial, anmälan av vissa sändningar och åtgärder som ska vidtas vid bristande efterlevnad</w:t>
            </w:r>
          </w:p>
          <w:p w:rsidR="003F2664" w:rsidRPr="008F31F8" w:rsidRDefault="003F2664" w:rsidP="003F2664">
            <w:pPr>
              <w:rPr>
                <w:sz w:val="22"/>
                <w:szCs w:val="22"/>
              </w:rPr>
            </w:pPr>
          </w:p>
        </w:tc>
      </w:tr>
      <w:tr w:rsidR="003F2664" w:rsidRPr="008F31F8" w:rsidTr="003F2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F2664" w:rsidRPr="008F31F8" w:rsidRDefault="003F2664" w:rsidP="003F2664">
            <w:pPr>
              <w:rPr>
                <w:bCs/>
                <w:sz w:val="22"/>
                <w:szCs w:val="22"/>
              </w:rPr>
            </w:pPr>
            <w:proofErr w:type="gramStart"/>
            <w:r w:rsidRPr="008F31F8">
              <w:rPr>
                <w:bCs/>
                <w:sz w:val="22"/>
                <w:szCs w:val="22"/>
              </w:rPr>
              <w:t>C(</w:t>
            </w:r>
            <w:proofErr w:type="gramEnd"/>
            <w:r w:rsidRPr="008F31F8">
              <w:rPr>
                <w:bCs/>
                <w:sz w:val="22"/>
                <w:szCs w:val="22"/>
              </w:rPr>
              <w:t>2019) 7290</w:t>
            </w:r>
          </w:p>
        </w:tc>
        <w:tc>
          <w:tcPr>
            <w:tcW w:w="8180" w:type="dxa"/>
            <w:gridSpan w:val="5"/>
            <w:shd w:val="clear" w:color="auto" w:fill="auto"/>
            <w:vAlign w:val="center"/>
          </w:tcPr>
          <w:p w:rsidR="003F2664" w:rsidRPr="008F31F8" w:rsidRDefault="003F2664" w:rsidP="003F2664">
            <w:pPr>
              <w:rPr>
                <w:sz w:val="22"/>
                <w:szCs w:val="22"/>
              </w:rPr>
            </w:pPr>
            <w:r w:rsidRPr="008F31F8">
              <w:rPr>
                <w:sz w:val="22"/>
                <w:szCs w:val="22"/>
              </w:rPr>
              <w:t>KOMMISSIONENS DELEGERADE FÖRORDNING (EU) …/… av den 15.10.2019 om komplettering av Europaparlamentets och rådets förordning (EU) 2019/833 om fastställande av bevarande- och tillämpningsföreskrifter som är tillämpliga i regleringsområdet för Fiskeriorganisationen för Nordatlantens västra del</w:t>
            </w:r>
          </w:p>
          <w:p w:rsidR="003F2664" w:rsidRPr="008F31F8" w:rsidRDefault="003F2664" w:rsidP="003F2664">
            <w:pPr>
              <w:rPr>
                <w:sz w:val="22"/>
                <w:szCs w:val="22"/>
              </w:rPr>
            </w:pPr>
          </w:p>
        </w:tc>
      </w:tr>
      <w:tr w:rsidR="003F2664" w:rsidRPr="008F31F8" w:rsidTr="003F2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F2664" w:rsidRPr="008F31F8" w:rsidRDefault="003F2664" w:rsidP="003F2664">
            <w:pPr>
              <w:rPr>
                <w:bCs/>
                <w:sz w:val="22"/>
                <w:szCs w:val="22"/>
              </w:rPr>
            </w:pPr>
            <w:proofErr w:type="gramStart"/>
            <w:r w:rsidRPr="008F31F8">
              <w:rPr>
                <w:bCs/>
                <w:sz w:val="22"/>
                <w:szCs w:val="22"/>
              </w:rPr>
              <w:t>C(</w:t>
            </w:r>
            <w:proofErr w:type="gramEnd"/>
            <w:r w:rsidRPr="008F31F8">
              <w:rPr>
                <w:bCs/>
                <w:sz w:val="22"/>
                <w:szCs w:val="22"/>
              </w:rPr>
              <w:t>2019) 7297</w:t>
            </w:r>
          </w:p>
        </w:tc>
        <w:tc>
          <w:tcPr>
            <w:tcW w:w="8180" w:type="dxa"/>
            <w:gridSpan w:val="5"/>
            <w:shd w:val="clear" w:color="auto" w:fill="auto"/>
            <w:vAlign w:val="center"/>
          </w:tcPr>
          <w:p w:rsidR="003F2664" w:rsidRPr="008F31F8" w:rsidRDefault="003F2664" w:rsidP="003F2664">
            <w:pPr>
              <w:rPr>
                <w:sz w:val="22"/>
                <w:szCs w:val="22"/>
              </w:rPr>
            </w:pPr>
            <w:r w:rsidRPr="008F31F8">
              <w:rPr>
                <w:sz w:val="22"/>
                <w:szCs w:val="22"/>
              </w:rPr>
              <w:t xml:space="preserve">KOMMISSIONENS DELEGERADE FÖRORDNING (EU) …/… av den 10.10.2019 om ändring av Europaparlamentets och rådets förordning (EU) 2017/625 vad gäller datum för </w:t>
            </w:r>
            <w:r w:rsidRPr="008F31F8">
              <w:rPr>
                <w:sz w:val="22"/>
                <w:szCs w:val="22"/>
              </w:rPr>
              <w:lastRenderedPageBreak/>
              <w:t>tillämpning av vissa bestämmelser i direktiven 91/496/EEG, 97/78/EG och 2000/29/EG</w:t>
            </w:r>
          </w:p>
          <w:p w:rsidR="003F2664" w:rsidRPr="008F31F8" w:rsidRDefault="003F2664" w:rsidP="003F2664">
            <w:pPr>
              <w:rPr>
                <w:sz w:val="22"/>
                <w:szCs w:val="22"/>
              </w:rPr>
            </w:pPr>
          </w:p>
        </w:tc>
      </w:tr>
      <w:tr w:rsidR="003F2664" w:rsidRPr="008F31F8" w:rsidTr="003F2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F2664" w:rsidRPr="008F31F8" w:rsidRDefault="003F2664" w:rsidP="003F2664">
            <w:pPr>
              <w:rPr>
                <w:bCs/>
                <w:sz w:val="22"/>
                <w:szCs w:val="22"/>
              </w:rPr>
            </w:pPr>
            <w:proofErr w:type="gramStart"/>
            <w:r w:rsidRPr="008F31F8">
              <w:rPr>
                <w:bCs/>
                <w:sz w:val="22"/>
                <w:szCs w:val="22"/>
              </w:rPr>
              <w:lastRenderedPageBreak/>
              <w:t>C(</w:t>
            </w:r>
            <w:proofErr w:type="gramEnd"/>
            <w:r w:rsidRPr="008F31F8">
              <w:rPr>
                <w:bCs/>
                <w:sz w:val="22"/>
                <w:szCs w:val="22"/>
              </w:rPr>
              <w:t>2019) 7328</w:t>
            </w:r>
          </w:p>
        </w:tc>
        <w:tc>
          <w:tcPr>
            <w:tcW w:w="8180" w:type="dxa"/>
            <w:gridSpan w:val="5"/>
            <w:shd w:val="clear" w:color="auto" w:fill="auto"/>
            <w:vAlign w:val="center"/>
          </w:tcPr>
          <w:p w:rsidR="003F2664" w:rsidRPr="008F31F8" w:rsidRDefault="003F2664" w:rsidP="003F2664">
            <w:pPr>
              <w:rPr>
                <w:sz w:val="22"/>
                <w:szCs w:val="22"/>
              </w:rPr>
            </w:pPr>
            <w:r w:rsidRPr="008F31F8">
              <w:rPr>
                <w:sz w:val="22"/>
                <w:szCs w:val="22"/>
              </w:rPr>
              <w:t xml:space="preserve">KOMMISSIONENS GENOMFÖRANDEBESLUT av den 16.10.2019 om nödåtgärder för att förhindra införsel till och spridning inom unionen av Rose </w:t>
            </w:r>
            <w:proofErr w:type="spellStart"/>
            <w:r w:rsidRPr="008F31F8">
              <w:rPr>
                <w:sz w:val="22"/>
                <w:szCs w:val="22"/>
              </w:rPr>
              <w:t>Rosette</w:t>
            </w:r>
            <w:proofErr w:type="spellEnd"/>
            <w:r w:rsidRPr="008F31F8">
              <w:rPr>
                <w:sz w:val="22"/>
                <w:szCs w:val="22"/>
              </w:rPr>
              <w:t>-virus</w:t>
            </w:r>
          </w:p>
          <w:p w:rsidR="003F2664" w:rsidRPr="008F31F8" w:rsidRDefault="003F2664" w:rsidP="003F2664">
            <w:pPr>
              <w:rPr>
                <w:sz w:val="22"/>
                <w:szCs w:val="22"/>
              </w:rPr>
            </w:pPr>
          </w:p>
        </w:tc>
      </w:tr>
      <w:tr w:rsidR="003F2664" w:rsidRPr="008F31F8" w:rsidTr="003F2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F2664" w:rsidRPr="008F31F8" w:rsidRDefault="003F2664" w:rsidP="003F2664">
            <w:pPr>
              <w:rPr>
                <w:bCs/>
                <w:sz w:val="22"/>
                <w:szCs w:val="22"/>
              </w:rPr>
            </w:pPr>
            <w:proofErr w:type="gramStart"/>
            <w:r w:rsidRPr="008F31F8">
              <w:rPr>
                <w:bCs/>
                <w:sz w:val="22"/>
                <w:szCs w:val="22"/>
              </w:rPr>
              <w:t>C(</w:t>
            </w:r>
            <w:proofErr w:type="gramEnd"/>
            <w:r w:rsidRPr="008F31F8">
              <w:rPr>
                <w:bCs/>
                <w:sz w:val="22"/>
                <w:szCs w:val="22"/>
              </w:rPr>
              <w:t>2019) 7431</w:t>
            </w:r>
          </w:p>
        </w:tc>
        <w:tc>
          <w:tcPr>
            <w:tcW w:w="8180" w:type="dxa"/>
            <w:gridSpan w:val="5"/>
            <w:shd w:val="clear" w:color="auto" w:fill="auto"/>
            <w:vAlign w:val="center"/>
          </w:tcPr>
          <w:p w:rsidR="003F2664" w:rsidRPr="008F31F8" w:rsidRDefault="003F2664" w:rsidP="003F2664">
            <w:pPr>
              <w:rPr>
                <w:sz w:val="22"/>
                <w:szCs w:val="22"/>
              </w:rPr>
            </w:pPr>
            <w:r w:rsidRPr="008F31F8">
              <w:rPr>
                <w:sz w:val="22"/>
                <w:szCs w:val="22"/>
              </w:rPr>
              <w:t>RÄTTELSE till kommissionens delegerade förordning (EU) 2019/33 av den 17 oktober 2018 om komplettering av Europaparlamentets och rådets förordning (EU) nr 1308/2013 vad gäller ansökningar om skydd av ursprungsbeteckningar, geografiska beteckningar och</w:t>
            </w:r>
          </w:p>
          <w:p w:rsidR="003F2664" w:rsidRPr="008F31F8" w:rsidRDefault="003F2664" w:rsidP="003F2664">
            <w:pPr>
              <w:rPr>
                <w:sz w:val="22"/>
                <w:szCs w:val="22"/>
              </w:rPr>
            </w:pPr>
            <w:r w:rsidRPr="008F31F8">
              <w:rPr>
                <w:sz w:val="22"/>
                <w:szCs w:val="22"/>
              </w:rPr>
              <w:t>traditionella uttryck inom vinsektorn, invändningsförfarandet, begränsningar i fråga om användning, ändringar av produktspecifikationer, avregistrering av skydd samt märkning och presentation</w:t>
            </w:r>
          </w:p>
          <w:p w:rsidR="003F2664" w:rsidRPr="008F31F8" w:rsidRDefault="003F2664" w:rsidP="003F2664">
            <w:pPr>
              <w:rPr>
                <w:sz w:val="22"/>
                <w:szCs w:val="22"/>
              </w:rPr>
            </w:pPr>
          </w:p>
        </w:tc>
      </w:tr>
      <w:tr w:rsidR="003F2664" w:rsidRPr="008F31F8" w:rsidTr="003F2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F2664" w:rsidRPr="008F31F8" w:rsidRDefault="003F2664" w:rsidP="003F2664">
            <w:pPr>
              <w:rPr>
                <w:bCs/>
                <w:sz w:val="22"/>
                <w:szCs w:val="22"/>
              </w:rPr>
            </w:pPr>
            <w:proofErr w:type="gramStart"/>
            <w:r w:rsidRPr="008F31F8">
              <w:rPr>
                <w:bCs/>
                <w:sz w:val="22"/>
                <w:szCs w:val="22"/>
              </w:rPr>
              <w:t>C(</w:t>
            </w:r>
            <w:proofErr w:type="gramEnd"/>
            <w:r w:rsidRPr="008F31F8">
              <w:rPr>
                <w:bCs/>
                <w:sz w:val="22"/>
                <w:szCs w:val="22"/>
              </w:rPr>
              <w:t>2019) 7432</w:t>
            </w:r>
          </w:p>
        </w:tc>
        <w:tc>
          <w:tcPr>
            <w:tcW w:w="8180" w:type="dxa"/>
            <w:gridSpan w:val="5"/>
            <w:shd w:val="clear" w:color="auto" w:fill="auto"/>
            <w:vAlign w:val="center"/>
          </w:tcPr>
          <w:p w:rsidR="003F2664" w:rsidRPr="008F31F8" w:rsidRDefault="003F2664" w:rsidP="003F2664">
            <w:pPr>
              <w:rPr>
                <w:sz w:val="22"/>
                <w:szCs w:val="22"/>
              </w:rPr>
            </w:pPr>
            <w:r w:rsidRPr="008F31F8">
              <w:rPr>
                <w:sz w:val="22"/>
                <w:szCs w:val="22"/>
              </w:rPr>
              <w:t>KOMMISSIONENS GENOMFÖRANDEBESLUT av den 21.10.2019 om urval av enkla program för säljfrämjande åtgärder för jordbruksprodukter under 2019 enligt Europaparlamentets och rådets förordning (EU) nr 1144/2014</w:t>
            </w:r>
          </w:p>
          <w:p w:rsidR="003F2664" w:rsidRPr="008F31F8" w:rsidRDefault="003F2664" w:rsidP="003F2664">
            <w:pPr>
              <w:rPr>
                <w:sz w:val="22"/>
                <w:szCs w:val="22"/>
              </w:rPr>
            </w:pPr>
          </w:p>
        </w:tc>
      </w:tr>
      <w:tr w:rsidR="003F2664" w:rsidRPr="008F31F8" w:rsidTr="003F2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F2664" w:rsidRPr="008F31F8" w:rsidRDefault="003F2664" w:rsidP="003F2664">
            <w:pPr>
              <w:tabs>
                <w:tab w:val="left" w:pos="1416"/>
              </w:tabs>
              <w:rPr>
                <w:bCs/>
                <w:sz w:val="22"/>
                <w:szCs w:val="22"/>
              </w:rPr>
            </w:pPr>
            <w:proofErr w:type="gramStart"/>
            <w:r w:rsidRPr="008F31F8">
              <w:rPr>
                <w:bCs/>
                <w:sz w:val="22"/>
                <w:szCs w:val="22"/>
              </w:rPr>
              <w:t>C(</w:t>
            </w:r>
            <w:proofErr w:type="gramEnd"/>
            <w:r w:rsidRPr="008F31F8">
              <w:rPr>
                <w:bCs/>
                <w:sz w:val="22"/>
                <w:szCs w:val="22"/>
              </w:rPr>
              <w:t>2019) 7470</w:t>
            </w:r>
          </w:p>
        </w:tc>
        <w:tc>
          <w:tcPr>
            <w:tcW w:w="8180" w:type="dxa"/>
            <w:gridSpan w:val="5"/>
            <w:shd w:val="clear" w:color="auto" w:fill="auto"/>
            <w:vAlign w:val="center"/>
          </w:tcPr>
          <w:p w:rsidR="003F2664" w:rsidRPr="008F31F8" w:rsidRDefault="003F2664" w:rsidP="003F2664">
            <w:pPr>
              <w:rPr>
                <w:sz w:val="22"/>
                <w:szCs w:val="22"/>
              </w:rPr>
            </w:pPr>
            <w:r w:rsidRPr="008F31F8">
              <w:rPr>
                <w:sz w:val="22"/>
                <w:szCs w:val="22"/>
              </w:rPr>
              <w:t xml:space="preserve">Detaljerat utlåtande enligt artikel 6.2 i direktiv (EU) 2015/1535 gällande anmälan 2019/337/S Förordning om ändring i drivmedelsförordningen (2011:346) </w:t>
            </w:r>
          </w:p>
          <w:p w:rsidR="003F2664" w:rsidRPr="008F31F8" w:rsidRDefault="003F2664" w:rsidP="003F2664">
            <w:pPr>
              <w:rPr>
                <w:sz w:val="22"/>
                <w:szCs w:val="22"/>
              </w:rPr>
            </w:pPr>
          </w:p>
        </w:tc>
      </w:tr>
      <w:tr w:rsidR="003F2664" w:rsidRPr="008F31F8" w:rsidTr="003F2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F2664" w:rsidRPr="008F31F8" w:rsidRDefault="003F2664" w:rsidP="003F2664">
            <w:pPr>
              <w:rPr>
                <w:bCs/>
                <w:sz w:val="22"/>
                <w:szCs w:val="22"/>
              </w:rPr>
            </w:pPr>
            <w:proofErr w:type="gramStart"/>
            <w:r w:rsidRPr="008F31F8">
              <w:rPr>
                <w:bCs/>
                <w:sz w:val="22"/>
                <w:szCs w:val="22"/>
              </w:rPr>
              <w:t>C(</w:t>
            </w:r>
            <w:proofErr w:type="gramEnd"/>
            <w:r w:rsidRPr="008F31F8">
              <w:rPr>
                <w:bCs/>
                <w:sz w:val="22"/>
                <w:szCs w:val="22"/>
              </w:rPr>
              <w:t>2019) 7611</w:t>
            </w:r>
          </w:p>
        </w:tc>
        <w:tc>
          <w:tcPr>
            <w:tcW w:w="8180" w:type="dxa"/>
            <w:gridSpan w:val="5"/>
            <w:shd w:val="clear" w:color="auto" w:fill="auto"/>
            <w:vAlign w:val="center"/>
          </w:tcPr>
          <w:p w:rsidR="003F2664" w:rsidRPr="008F31F8" w:rsidRDefault="003F2664" w:rsidP="003F2664">
            <w:pPr>
              <w:rPr>
                <w:sz w:val="22"/>
                <w:szCs w:val="22"/>
              </w:rPr>
            </w:pPr>
            <w:r w:rsidRPr="008F31F8">
              <w:rPr>
                <w:sz w:val="22"/>
                <w:szCs w:val="22"/>
              </w:rPr>
              <w:t>KOMMISSIONENS DELEGERADE FÖRORDNING (EU) …/… av den 29.10.2019 om ändring av Europaparlamentets och rådets förordning (EG) nr 1272/2008 om klassificering, märkning och förpackning av ämnen och blandningar vad gäller uppgifter om insatser i nödsituationer där människors hälsa hotas</w:t>
            </w:r>
          </w:p>
          <w:p w:rsidR="003F2664" w:rsidRPr="008F31F8" w:rsidRDefault="003F2664" w:rsidP="003F2664">
            <w:pPr>
              <w:rPr>
                <w:sz w:val="22"/>
                <w:szCs w:val="22"/>
              </w:rPr>
            </w:pPr>
          </w:p>
        </w:tc>
      </w:tr>
      <w:tr w:rsidR="003F2664" w:rsidRPr="008F31F8" w:rsidTr="003F2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F2664" w:rsidRPr="008F31F8" w:rsidRDefault="003F2664" w:rsidP="003F2664">
            <w:pPr>
              <w:rPr>
                <w:bCs/>
                <w:sz w:val="22"/>
                <w:szCs w:val="22"/>
              </w:rPr>
            </w:pPr>
            <w:proofErr w:type="gramStart"/>
            <w:r w:rsidRPr="008F31F8">
              <w:rPr>
                <w:bCs/>
                <w:sz w:val="22"/>
                <w:szCs w:val="22"/>
              </w:rPr>
              <w:t>C(</w:t>
            </w:r>
            <w:proofErr w:type="gramEnd"/>
            <w:r w:rsidRPr="008F31F8">
              <w:rPr>
                <w:bCs/>
                <w:sz w:val="22"/>
                <w:szCs w:val="22"/>
              </w:rPr>
              <w:t>2019) 7636</w:t>
            </w:r>
          </w:p>
        </w:tc>
        <w:tc>
          <w:tcPr>
            <w:tcW w:w="8180" w:type="dxa"/>
            <w:gridSpan w:val="5"/>
            <w:shd w:val="clear" w:color="auto" w:fill="auto"/>
            <w:vAlign w:val="center"/>
          </w:tcPr>
          <w:p w:rsidR="003F2664" w:rsidRPr="008F31F8" w:rsidRDefault="003F2664" w:rsidP="003F2664">
            <w:pPr>
              <w:rPr>
                <w:sz w:val="22"/>
                <w:szCs w:val="22"/>
              </w:rPr>
            </w:pPr>
            <w:r w:rsidRPr="008F31F8">
              <w:rPr>
                <w:sz w:val="22"/>
                <w:szCs w:val="22"/>
              </w:rPr>
              <w:t>KOMMISSIONENS GENOMFÖRANDEBESLUT av den 23.10.2019 om ändring av bilaga I till beslut 2006/168/EG vad gäller upptagandet av Förenade konungariket Storbritannien och Nordirland och vissa av dess kronbesittningar i förteckningen över tredjeländer från vilka embryon från nötkreatur får föras in till Europeiska unionen</w:t>
            </w:r>
          </w:p>
          <w:p w:rsidR="003F2664" w:rsidRPr="008F31F8" w:rsidRDefault="005A0E42" w:rsidP="003F2664">
            <w:pPr>
              <w:rPr>
                <w:sz w:val="22"/>
                <w:szCs w:val="22"/>
              </w:rPr>
            </w:pPr>
            <w:hyperlink r:id="rId10" w:history="1"/>
          </w:p>
        </w:tc>
      </w:tr>
      <w:tr w:rsidR="003F2664" w:rsidRPr="008F31F8" w:rsidTr="003F2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F2664" w:rsidRPr="008F31F8" w:rsidRDefault="003F2664" w:rsidP="003F2664">
            <w:pPr>
              <w:rPr>
                <w:bCs/>
                <w:sz w:val="22"/>
                <w:szCs w:val="22"/>
              </w:rPr>
            </w:pPr>
            <w:proofErr w:type="gramStart"/>
            <w:r w:rsidRPr="008F31F8">
              <w:rPr>
                <w:bCs/>
                <w:sz w:val="22"/>
                <w:szCs w:val="22"/>
              </w:rPr>
              <w:t>C(</w:t>
            </w:r>
            <w:proofErr w:type="gramEnd"/>
            <w:r w:rsidRPr="008F31F8">
              <w:rPr>
                <w:bCs/>
                <w:sz w:val="22"/>
                <w:szCs w:val="22"/>
              </w:rPr>
              <w:t>2019) 7637</w:t>
            </w:r>
          </w:p>
        </w:tc>
        <w:tc>
          <w:tcPr>
            <w:tcW w:w="8180" w:type="dxa"/>
            <w:gridSpan w:val="5"/>
            <w:shd w:val="clear" w:color="auto" w:fill="auto"/>
            <w:vAlign w:val="center"/>
          </w:tcPr>
          <w:p w:rsidR="003F2664" w:rsidRPr="008F31F8" w:rsidRDefault="003F2664" w:rsidP="003F2664">
            <w:pPr>
              <w:rPr>
                <w:sz w:val="22"/>
                <w:szCs w:val="22"/>
              </w:rPr>
            </w:pPr>
            <w:r w:rsidRPr="008F31F8">
              <w:rPr>
                <w:sz w:val="22"/>
                <w:szCs w:val="22"/>
              </w:rPr>
              <w:t xml:space="preserve">KOMMISSIONENS GENOMFÖRANDEBESLUT av den 23.10.2019 om ändring av beslut 2009/821/EG vad gäller förteckningarna över </w:t>
            </w:r>
          </w:p>
          <w:p w:rsidR="003F2664" w:rsidRPr="008F31F8" w:rsidRDefault="003F2664" w:rsidP="003F2664">
            <w:pPr>
              <w:rPr>
                <w:sz w:val="22"/>
                <w:szCs w:val="22"/>
              </w:rPr>
            </w:pPr>
            <w:r w:rsidRPr="008F31F8">
              <w:rPr>
                <w:sz w:val="22"/>
                <w:szCs w:val="22"/>
              </w:rPr>
              <w:t xml:space="preserve">gränskontrollstationer och veterinärenheter i </w:t>
            </w:r>
            <w:proofErr w:type="spellStart"/>
            <w:r w:rsidRPr="008F31F8">
              <w:rPr>
                <w:sz w:val="22"/>
                <w:szCs w:val="22"/>
              </w:rPr>
              <w:t>Traces</w:t>
            </w:r>
            <w:proofErr w:type="spellEnd"/>
            <w:r w:rsidRPr="008F31F8">
              <w:rPr>
                <w:sz w:val="22"/>
                <w:szCs w:val="22"/>
              </w:rPr>
              <w:t xml:space="preserve"> </w:t>
            </w:r>
          </w:p>
        </w:tc>
      </w:tr>
      <w:tr w:rsidR="003F2664" w:rsidRPr="008F31F8" w:rsidTr="003F2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F2664" w:rsidRPr="008F31F8" w:rsidRDefault="003F2664" w:rsidP="003F2664">
            <w:pPr>
              <w:rPr>
                <w:bCs/>
                <w:sz w:val="22"/>
                <w:szCs w:val="22"/>
              </w:rPr>
            </w:pPr>
            <w:proofErr w:type="gramStart"/>
            <w:r w:rsidRPr="008F31F8">
              <w:rPr>
                <w:bCs/>
                <w:sz w:val="22"/>
                <w:szCs w:val="22"/>
              </w:rPr>
              <w:t>C(</w:t>
            </w:r>
            <w:proofErr w:type="gramEnd"/>
            <w:r w:rsidRPr="008F31F8">
              <w:rPr>
                <w:bCs/>
                <w:sz w:val="22"/>
                <w:szCs w:val="22"/>
              </w:rPr>
              <w:t>2019) 7639</w:t>
            </w:r>
          </w:p>
        </w:tc>
        <w:tc>
          <w:tcPr>
            <w:tcW w:w="8180" w:type="dxa"/>
            <w:gridSpan w:val="5"/>
            <w:shd w:val="clear" w:color="auto" w:fill="auto"/>
            <w:vAlign w:val="center"/>
          </w:tcPr>
          <w:p w:rsidR="003F2664" w:rsidRPr="008F31F8" w:rsidRDefault="003F2664" w:rsidP="003F2664">
            <w:pPr>
              <w:rPr>
                <w:sz w:val="22"/>
                <w:szCs w:val="22"/>
              </w:rPr>
            </w:pPr>
            <w:r w:rsidRPr="008F31F8">
              <w:rPr>
                <w:sz w:val="22"/>
                <w:szCs w:val="22"/>
              </w:rPr>
              <w:t>KOMMISSIONENS GENOMFÖRANDEBESLUT av den 23.10.2019 om ändring av bilagorna till beslut 2006/766/EG vad gäller upptagandet av Förenade konungariket Storbritannien och Nordirland och dess kronbesittningar i förteckningarna över tredjeländer och områden från vilka musslor, tagghudingar, manteldjur, marina snäckor och fiskeriprodukter för användning som livsmedel får föras in till unionen</w:t>
            </w:r>
          </w:p>
          <w:p w:rsidR="003F2664" w:rsidRPr="008F31F8" w:rsidRDefault="003F2664" w:rsidP="003F2664">
            <w:pPr>
              <w:rPr>
                <w:sz w:val="22"/>
                <w:szCs w:val="22"/>
              </w:rPr>
            </w:pPr>
          </w:p>
        </w:tc>
      </w:tr>
      <w:tr w:rsidR="003F2664" w:rsidRPr="008F31F8" w:rsidTr="003F2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F2664" w:rsidRPr="008F31F8" w:rsidRDefault="003F2664" w:rsidP="003F2664">
            <w:pPr>
              <w:rPr>
                <w:bCs/>
                <w:sz w:val="22"/>
                <w:szCs w:val="22"/>
              </w:rPr>
            </w:pPr>
            <w:proofErr w:type="gramStart"/>
            <w:r w:rsidRPr="008F31F8">
              <w:rPr>
                <w:bCs/>
                <w:sz w:val="22"/>
                <w:szCs w:val="22"/>
              </w:rPr>
              <w:t>C(</w:t>
            </w:r>
            <w:proofErr w:type="gramEnd"/>
            <w:r w:rsidRPr="008F31F8">
              <w:rPr>
                <w:bCs/>
                <w:sz w:val="22"/>
                <w:szCs w:val="22"/>
              </w:rPr>
              <w:t>2019) 7641</w:t>
            </w:r>
          </w:p>
        </w:tc>
        <w:tc>
          <w:tcPr>
            <w:tcW w:w="8180" w:type="dxa"/>
            <w:gridSpan w:val="5"/>
            <w:shd w:val="clear" w:color="auto" w:fill="auto"/>
            <w:vAlign w:val="center"/>
          </w:tcPr>
          <w:p w:rsidR="003F2664" w:rsidRPr="008F31F8" w:rsidRDefault="003F2664" w:rsidP="003F2664">
            <w:pPr>
              <w:rPr>
                <w:sz w:val="22"/>
                <w:szCs w:val="22"/>
              </w:rPr>
            </w:pPr>
            <w:r w:rsidRPr="008F31F8">
              <w:rPr>
                <w:sz w:val="22"/>
                <w:szCs w:val="22"/>
              </w:rPr>
              <w:t xml:space="preserve">KOMMISSIONENS GENOMFÖRANDEBESLUT av den </w:t>
            </w:r>
            <w:proofErr w:type="gramStart"/>
            <w:r w:rsidRPr="008F31F8">
              <w:rPr>
                <w:sz w:val="22"/>
                <w:szCs w:val="22"/>
              </w:rPr>
              <w:t>23.10.2019  om</w:t>
            </w:r>
            <w:proofErr w:type="gramEnd"/>
            <w:r w:rsidRPr="008F31F8">
              <w:rPr>
                <w:sz w:val="22"/>
                <w:szCs w:val="22"/>
              </w:rPr>
              <w:t xml:space="preserve"> ändring av beslut 2011/163/EU om godkännande av planer som lagts fram av Förenade konungariket Storbritannien och Nordirland och dess kronbesittningar i enlighet med artikel 29 i rådets direktiv 96/23/EG</w:t>
            </w:r>
          </w:p>
          <w:p w:rsidR="003F2664" w:rsidRPr="008F31F8" w:rsidRDefault="003F2664" w:rsidP="003F2664">
            <w:pPr>
              <w:rPr>
                <w:sz w:val="22"/>
                <w:szCs w:val="22"/>
              </w:rPr>
            </w:pPr>
          </w:p>
        </w:tc>
      </w:tr>
      <w:tr w:rsidR="003F2664" w:rsidRPr="008F31F8" w:rsidTr="003F2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F2664" w:rsidRPr="008F31F8" w:rsidRDefault="003F2664" w:rsidP="003F2664">
            <w:pPr>
              <w:rPr>
                <w:bCs/>
                <w:sz w:val="22"/>
                <w:szCs w:val="22"/>
              </w:rPr>
            </w:pPr>
            <w:proofErr w:type="gramStart"/>
            <w:r w:rsidRPr="008F31F8">
              <w:rPr>
                <w:bCs/>
                <w:sz w:val="22"/>
                <w:szCs w:val="22"/>
              </w:rPr>
              <w:t>C(</w:t>
            </w:r>
            <w:proofErr w:type="gramEnd"/>
            <w:r w:rsidRPr="008F31F8">
              <w:rPr>
                <w:bCs/>
                <w:sz w:val="22"/>
                <w:szCs w:val="22"/>
              </w:rPr>
              <w:t>2019) 7642</w:t>
            </w:r>
          </w:p>
        </w:tc>
        <w:tc>
          <w:tcPr>
            <w:tcW w:w="8180" w:type="dxa"/>
            <w:gridSpan w:val="5"/>
            <w:shd w:val="clear" w:color="auto" w:fill="auto"/>
            <w:vAlign w:val="center"/>
          </w:tcPr>
          <w:p w:rsidR="003F2664" w:rsidRPr="008F31F8" w:rsidRDefault="003F2664" w:rsidP="003F2664">
            <w:pPr>
              <w:rPr>
                <w:sz w:val="22"/>
                <w:szCs w:val="22"/>
              </w:rPr>
            </w:pPr>
            <w:r w:rsidRPr="008F31F8">
              <w:rPr>
                <w:sz w:val="22"/>
                <w:szCs w:val="22"/>
              </w:rPr>
              <w:t xml:space="preserve">KOMMISSIONENS GENOMFÖRANDEBESLUT av den 23.10.2019 om ändring av bilaga II till beslut 2007/777/EG vad gäller upptagandet av Förenade konungariket Storbritannien och Nordirland och dess kronbesittningar i förteckningen över tredjeländer eller delar därav från vilka sändningar av vissa köttprodukter och behandlade magar, blåsor och tarmar avsedda att användas som livsmedel får föras in till unionen </w:t>
            </w:r>
          </w:p>
          <w:p w:rsidR="003F2664" w:rsidRPr="008F31F8" w:rsidRDefault="003F2664" w:rsidP="003F2664">
            <w:pPr>
              <w:rPr>
                <w:sz w:val="22"/>
                <w:szCs w:val="22"/>
              </w:rPr>
            </w:pPr>
          </w:p>
        </w:tc>
      </w:tr>
      <w:tr w:rsidR="003F2664" w:rsidRPr="008F31F8" w:rsidTr="003F2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3F2664" w:rsidRPr="008F31F8" w:rsidRDefault="003F2664" w:rsidP="003F2664">
            <w:pPr>
              <w:rPr>
                <w:bCs/>
                <w:sz w:val="22"/>
                <w:szCs w:val="22"/>
              </w:rPr>
            </w:pPr>
            <w:proofErr w:type="gramStart"/>
            <w:r w:rsidRPr="008F31F8">
              <w:rPr>
                <w:bCs/>
                <w:sz w:val="22"/>
                <w:szCs w:val="22"/>
              </w:rPr>
              <w:t>C(</w:t>
            </w:r>
            <w:proofErr w:type="gramEnd"/>
            <w:r w:rsidRPr="008F31F8">
              <w:rPr>
                <w:bCs/>
                <w:sz w:val="22"/>
                <w:szCs w:val="22"/>
              </w:rPr>
              <w:t>2019) 7643</w:t>
            </w:r>
          </w:p>
        </w:tc>
        <w:tc>
          <w:tcPr>
            <w:tcW w:w="8180" w:type="dxa"/>
            <w:gridSpan w:val="5"/>
            <w:tcBorders>
              <w:bottom w:val="single" w:sz="4" w:space="0" w:color="auto"/>
            </w:tcBorders>
            <w:shd w:val="clear" w:color="auto" w:fill="auto"/>
            <w:vAlign w:val="center"/>
          </w:tcPr>
          <w:p w:rsidR="003F2664" w:rsidRPr="008F31F8" w:rsidRDefault="003F2664" w:rsidP="003F2664">
            <w:pPr>
              <w:rPr>
                <w:sz w:val="22"/>
                <w:szCs w:val="22"/>
              </w:rPr>
            </w:pPr>
            <w:r w:rsidRPr="008F31F8">
              <w:rPr>
                <w:sz w:val="22"/>
                <w:szCs w:val="22"/>
              </w:rPr>
              <w:t>KOMMISSIONENS GENOMFÖRANDEBESLUT av den 23.10.2019 om ändring av bilagan till beslut 2007/453/EG vad gäller BSE-statusen i Förenade konungariket Storbritannien och Nordirland och dess kronbesittningar</w:t>
            </w:r>
          </w:p>
          <w:p w:rsidR="003F2664" w:rsidRPr="008F31F8" w:rsidRDefault="003F2664" w:rsidP="003F2664">
            <w:pPr>
              <w:rPr>
                <w:sz w:val="22"/>
                <w:szCs w:val="22"/>
              </w:rPr>
            </w:pPr>
          </w:p>
        </w:tc>
      </w:tr>
      <w:tr w:rsidR="003F2664" w:rsidRPr="008F31F8" w:rsidTr="003F2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3F2664" w:rsidRPr="008F31F8" w:rsidRDefault="003F2664" w:rsidP="003F2664">
            <w:pPr>
              <w:rPr>
                <w:bCs/>
                <w:sz w:val="22"/>
                <w:szCs w:val="22"/>
              </w:rPr>
            </w:pPr>
            <w:proofErr w:type="gramStart"/>
            <w:r w:rsidRPr="008F31F8">
              <w:rPr>
                <w:bCs/>
                <w:sz w:val="22"/>
                <w:szCs w:val="22"/>
              </w:rPr>
              <w:t>C(</w:t>
            </w:r>
            <w:proofErr w:type="gramEnd"/>
            <w:r w:rsidRPr="008F31F8">
              <w:rPr>
                <w:bCs/>
                <w:sz w:val="22"/>
                <w:szCs w:val="22"/>
              </w:rPr>
              <w:t>2019) 7647</w:t>
            </w:r>
          </w:p>
        </w:tc>
        <w:tc>
          <w:tcPr>
            <w:tcW w:w="8180" w:type="dxa"/>
            <w:gridSpan w:val="5"/>
            <w:tcBorders>
              <w:bottom w:val="single" w:sz="4" w:space="0" w:color="auto"/>
            </w:tcBorders>
            <w:shd w:val="clear" w:color="auto" w:fill="auto"/>
            <w:vAlign w:val="center"/>
          </w:tcPr>
          <w:p w:rsidR="003F2664" w:rsidRPr="008F31F8" w:rsidRDefault="003F2664" w:rsidP="003F2664">
            <w:pPr>
              <w:rPr>
                <w:sz w:val="22"/>
                <w:szCs w:val="22"/>
              </w:rPr>
            </w:pPr>
            <w:r w:rsidRPr="008F31F8">
              <w:rPr>
                <w:sz w:val="22"/>
                <w:szCs w:val="22"/>
              </w:rPr>
              <w:t>KOMMISSIONENS GENOMFÖRANDEBESLUT av den 23.10.2019 om ändring av bilaga I till kommissionens genomförandebeslut 2011/630/EU vad gäller upptagandet av Förenade konungariket Storbritannien och Nordirland och vissa av dess kronbesittningar i förteckningen över tredjeländer eller delar därav från vilka sperma</w:t>
            </w:r>
          </w:p>
          <w:p w:rsidR="003F2664" w:rsidRPr="008F31F8" w:rsidRDefault="003F2664" w:rsidP="003F2664">
            <w:pPr>
              <w:rPr>
                <w:sz w:val="22"/>
                <w:szCs w:val="22"/>
              </w:rPr>
            </w:pPr>
            <w:r w:rsidRPr="008F31F8">
              <w:rPr>
                <w:sz w:val="22"/>
                <w:szCs w:val="22"/>
              </w:rPr>
              <w:t xml:space="preserve">från tamdjur av nötkreatur får föras in till unionen </w:t>
            </w:r>
          </w:p>
          <w:p w:rsidR="003F2664" w:rsidRPr="008F31F8" w:rsidRDefault="003F2664" w:rsidP="003F2664">
            <w:pPr>
              <w:rPr>
                <w:sz w:val="22"/>
                <w:szCs w:val="22"/>
              </w:rPr>
            </w:pPr>
          </w:p>
        </w:tc>
      </w:tr>
      <w:tr w:rsidR="003F2664" w:rsidRPr="008F31F8" w:rsidTr="003F2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3F2664" w:rsidRPr="008F31F8" w:rsidRDefault="003F2664" w:rsidP="003F2664">
            <w:pPr>
              <w:rPr>
                <w:bCs/>
                <w:sz w:val="22"/>
                <w:szCs w:val="22"/>
              </w:rPr>
            </w:pPr>
            <w:proofErr w:type="gramStart"/>
            <w:r w:rsidRPr="008F31F8">
              <w:rPr>
                <w:bCs/>
                <w:sz w:val="22"/>
                <w:szCs w:val="22"/>
              </w:rPr>
              <w:lastRenderedPageBreak/>
              <w:t>C(</w:t>
            </w:r>
            <w:proofErr w:type="gramEnd"/>
            <w:r w:rsidRPr="008F31F8">
              <w:rPr>
                <w:bCs/>
                <w:sz w:val="22"/>
                <w:szCs w:val="22"/>
              </w:rPr>
              <w:t>2019) 7716</w:t>
            </w:r>
          </w:p>
        </w:tc>
        <w:tc>
          <w:tcPr>
            <w:tcW w:w="8180" w:type="dxa"/>
            <w:gridSpan w:val="5"/>
            <w:tcBorders>
              <w:bottom w:val="single" w:sz="4" w:space="0" w:color="auto"/>
            </w:tcBorders>
            <w:shd w:val="clear" w:color="auto" w:fill="auto"/>
            <w:vAlign w:val="center"/>
          </w:tcPr>
          <w:p w:rsidR="003F2664" w:rsidRPr="008F31F8" w:rsidRDefault="003F2664" w:rsidP="003F2664">
            <w:pPr>
              <w:rPr>
                <w:sz w:val="22"/>
                <w:szCs w:val="22"/>
              </w:rPr>
            </w:pPr>
            <w:r w:rsidRPr="008F31F8">
              <w:rPr>
                <w:sz w:val="22"/>
                <w:szCs w:val="22"/>
              </w:rPr>
              <w:t xml:space="preserve">KOMMISSIONENS GENOMFÖRANDEBESLUT av den 23.10.2019 </w:t>
            </w:r>
          </w:p>
          <w:p w:rsidR="003F2664" w:rsidRPr="008F31F8" w:rsidRDefault="003F2664" w:rsidP="003F2664">
            <w:pPr>
              <w:rPr>
                <w:sz w:val="22"/>
                <w:szCs w:val="22"/>
              </w:rPr>
            </w:pPr>
            <w:r w:rsidRPr="008F31F8">
              <w:rPr>
                <w:sz w:val="22"/>
                <w:szCs w:val="22"/>
              </w:rPr>
              <w:t xml:space="preserve">om månatliga utbetalningar från EGFJ för utgifter som verkställts av </w:t>
            </w:r>
          </w:p>
          <w:p w:rsidR="003F2664" w:rsidRPr="008F31F8" w:rsidRDefault="003F2664" w:rsidP="003F2664">
            <w:pPr>
              <w:rPr>
                <w:sz w:val="22"/>
                <w:szCs w:val="22"/>
              </w:rPr>
            </w:pPr>
            <w:r w:rsidRPr="008F31F8">
              <w:rPr>
                <w:sz w:val="22"/>
                <w:szCs w:val="22"/>
              </w:rPr>
              <w:t xml:space="preserve">utbetalningsställen i medlemsstaterna i september 2019 </w:t>
            </w:r>
          </w:p>
          <w:p w:rsidR="003F2664" w:rsidRPr="008F31F8" w:rsidRDefault="003F2664" w:rsidP="003F2664">
            <w:pPr>
              <w:rPr>
                <w:sz w:val="22"/>
                <w:szCs w:val="22"/>
              </w:rPr>
            </w:pPr>
          </w:p>
        </w:tc>
      </w:tr>
      <w:tr w:rsidR="003F2664" w:rsidRPr="008F31F8" w:rsidTr="003F2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3F2664" w:rsidRPr="008F31F8" w:rsidRDefault="003F2664" w:rsidP="003F2664">
            <w:pPr>
              <w:rPr>
                <w:bCs/>
                <w:sz w:val="22"/>
                <w:szCs w:val="22"/>
              </w:rPr>
            </w:pPr>
            <w:proofErr w:type="gramStart"/>
            <w:r w:rsidRPr="008F31F8">
              <w:rPr>
                <w:bCs/>
                <w:sz w:val="22"/>
                <w:szCs w:val="22"/>
              </w:rPr>
              <w:t>C(</w:t>
            </w:r>
            <w:proofErr w:type="gramEnd"/>
            <w:r w:rsidRPr="008F31F8">
              <w:rPr>
                <w:bCs/>
                <w:sz w:val="22"/>
                <w:szCs w:val="22"/>
              </w:rPr>
              <w:t>2019) 7807</w:t>
            </w:r>
          </w:p>
        </w:tc>
        <w:tc>
          <w:tcPr>
            <w:tcW w:w="8180" w:type="dxa"/>
            <w:gridSpan w:val="5"/>
            <w:tcBorders>
              <w:bottom w:val="single" w:sz="4" w:space="0" w:color="auto"/>
            </w:tcBorders>
            <w:shd w:val="clear" w:color="auto" w:fill="auto"/>
            <w:vAlign w:val="center"/>
          </w:tcPr>
          <w:p w:rsidR="003F2664" w:rsidRPr="008F31F8" w:rsidRDefault="003F2664" w:rsidP="003F2664">
            <w:pPr>
              <w:rPr>
                <w:sz w:val="22"/>
                <w:szCs w:val="22"/>
              </w:rPr>
            </w:pPr>
            <w:r w:rsidRPr="008F31F8">
              <w:rPr>
                <w:sz w:val="22"/>
                <w:szCs w:val="22"/>
              </w:rPr>
              <w:t>KOMMISSIONENS GENOMFÖRANDEBESLUT av den 28.10.2019 om ändring av bilagan till genomförandebeslut 2014/709/EU om djurhälsoåtgärder för att bekämpa afrikansk svinpest i vissa medlemsstater</w:t>
            </w:r>
          </w:p>
          <w:p w:rsidR="003F2664" w:rsidRPr="008F31F8" w:rsidRDefault="003F2664" w:rsidP="003F2664">
            <w:pPr>
              <w:rPr>
                <w:sz w:val="22"/>
                <w:szCs w:val="22"/>
              </w:rPr>
            </w:pPr>
            <w:r w:rsidRPr="008F31F8">
              <w:rPr>
                <w:sz w:val="22"/>
                <w:szCs w:val="22"/>
              </w:rPr>
              <w:t xml:space="preserve">Klicka på länken för fullständig information om dokumentet: </w:t>
            </w:r>
          </w:p>
          <w:p w:rsidR="003F2664" w:rsidRPr="008F31F8" w:rsidRDefault="003F2664" w:rsidP="003F2664">
            <w:pPr>
              <w:rPr>
                <w:sz w:val="22"/>
                <w:szCs w:val="22"/>
              </w:rPr>
            </w:pPr>
          </w:p>
        </w:tc>
      </w:tr>
      <w:tr w:rsidR="003F2664" w:rsidRPr="008F31F8" w:rsidTr="003F2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3F2664" w:rsidRPr="008F31F8" w:rsidRDefault="003F2664" w:rsidP="003F2664">
            <w:pPr>
              <w:rPr>
                <w:bCs/>
                <w:sz w:val="22"/>
                <w:szCs w:val="22"/>
              </w:rPr>
            </w:pPr>
            <w:proofErr w:type="gramStart"/>
            <w:r w:rsidRPr="008F31F8">
              <w:rPr>
                <w:bCs/>
                <w:sz w:val="22"/>
                <w:szCs w:val="22"/>
              </w:rPr>
              <w:t>C(</w:t>
            </w:r>
            <w:proofErr w:type="gramEnd"/>
            <w:r w:rsidRPr="008F31F8">
              <w:rPr>
                <w:bCs/>
                <w:sz w:val="22"/>
                <w:szCs w:val="22"/>
              </w:rPr>
              <w:t>2019) 7815</w:t>
            </w:r>
          </w:p>
        </w:tc>
        <w:tc>
          <w:tcPr>
            <w:tcW w:w="8180" w:type="dxa"/>
            <w:gridSpan w:val="5"/>
            <w:tcBorders>
              <w:bottom w:val="single" w:sz="4" w:space="0" w:color="auto"/>
            </w:tcBorders>
            <w:shd w:val="clear" w:color="auto" w:fill="auto"/>
            <w:vAlign w:val="center"/>
          </w:tcPr>
          <w:p w:rsidR="003F2664" w:rsidRPr="008F31F8" w:rsidRDefault="003F2664" w:rsidP="003F2664">
            <w:pPr>
              <w:rPr>
                <w:sz w:val="22"/>
                <w:szCs w:val="22"/>
              </w:rPr>
            </w:pPr>
            <w:r w:rsidRPr="008F31F8">
              <w:rPr>
                <w:sz w:val="22"/>
                <w:szCs w:val="22"/>
              </w:rPr>
              <w:t xml:space="preserve">KOMMISSIONENS GENOMFÖRANDEBESLUT av den 30.10.2019 om undantagande från unionsfinansiering av vissa utgifter som betalats av medlemsstaterna inom ramen för </w:t>
            </w:r>
            <w:proofErr w:type="gramStart"/>
            <w:r w:rsidRPr="008F31F8">
              <w:rPr>
                <w:sz w:val="22"/>
                <w:szCs w:val="22"/>
              </w:rPr>
              <w:t>Europeiska</w:t>
            </w:r>
            <w:proofErr w:type="gramEnd"/>
            <w:r w:rsidRPr="008F31F8">
              <w:rPr>
                <w:sz w:val="22"/>
                <w:szCs w:val="22"/>
              </w:rPr>
              <w:t xml:space="preserve"> garantifonden för jordbruket (EGFJ) och inom ramen för Europeiska jordbruksfonden för landsbygdsutveckling (</w:t>
            </w:r>
            <w:proofErr w:type="spellStart"/>
            <w:r w:rsidRPr="008F31F8">
              <w:rPr>
                <w:sz w:val="22"/>
                <w:szCs w:val="22"/>
              </w:rPr>
              <w:t>Ejflu</w:t>
            </w:r>
            <w:proofErr w:type="spellEnd"/>
            <w:r w:rsidRPr="008F31F8">
              <w:rPr>
                <w:sz w:val="22"/>
                <w:szCs w:val="22"/>
              </w:rPr>
              <w:t>)</w:t>
            </w:r>
          </w:p>
          <w:p w:rsidR="003F2664" w:rsidRPr="008F31F8" w:rsidRDefault="003F2664" w:rsidP="003F2664">
            <w:pPr>
              <w:rPr>
                <w:sz w:val="22"/>
                <w:szCs w:val="22"/>
              </w:rPr>
            </w:pPr>
          </w:p>
        </w:tc>
      </w:tr>
      <w:tr w:rsidR="003F2664" w:rsidRPr="008F31F8" w:rsidTr="003F2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F2664" w:rsidRPr="008F31F8" w:rsidRDefault="003F2664" w:rsidP="003F2664">
            <w:pPr>
              <w:rPr>
                <w:bCs/>
                <w:sz w:val="22"/>
                <w:szCs w:val="22"/>
              </w:rPr>
            </w:pPr>
            <w:proofErr w:type="gramStart"/>
            <w:r w:rsidRPr="008F31F8">
              <w:rPr>
                <w:bCs/>
                <w:sz w:val="22"/>
                <w:szCs w:val="22"/>
              </w:rPr>
              <w:t>C(</w:t>
            </w:r>
            <w:proofErr w:type="gramEnd"/>
            <w:r w:rsidRPr="008F31F8">
              <w:rPr>
                <w:bCs/>
                <w:sz w:val="22"/>
                <w:szCs w:val="22"/>
              </w:rPr>
              <w:t>2019) 7819</w:t>
            </w:r>
          </w:p>
        </w:tc>
        <w:tc>
          <w:tcPr>
            <w:tcW w:w="8180" w:type="dxa"/>
            <w:gridSpan w:val="5"/>
            <w:shd w:val="clear" w:color="auto" w:fill="auto"/>
            <w:vAlign w:val="center"/>
          </w:tcPr>
          <w:p w:rsidR="003F2664" w:rsidRPr="008F31F8" w:rsidRDefault="003F2664" w:rsidP="003F2664">
            <w:pPr>
              <w:rPr>
                <w:sz w:val="22"/>
                <w:szCs w:val="22"/>
              </w:rPr>
            </w:pPr>
            <w:r w:rsidRPr="008F31F8">
              <w:rPr>
                <w:sz w:val="22"/>
                <w:szCs w:val="22"/>
              </w:rPr>
              <w:t xml:space="preserve">KOMMISSIONENS DELEGERADE FÖRORDNING (EU) …/… av den 31.10.2019 om ändring av bilagorna I och III till Europaparlamentets och rådets förordning (EU) 2019/631 vad gäller övervakning av koldioxidutsläpp från nya lätta nyttofordon som </w:t>
            </w:r>
            <w:proofErr w:type="spellStart"/>
            <w:r w:rsidRPr="008F31F8">
              <w:rPr>
                <w:sz w:val="22"/>
                <w:szCs w:val="22"/>
              </w:rPr>
              <w:t>typgodkänns</w:t>
            </w:r>
            <w:proofErr w:type="spellEnd"/>
            <w:r w:rsidRPr="008F31F8">
              <w:rPr>
                <w:sz w:val="22"/>
                <w:szCs w:val="22"/>
              </w:rPr>
              <w:t xml:space="preserve"> etappvis</w:t>
            </w:r>
          </w:p>
          <w:p w:rsidR="003F2664" w:rsidRPr="008F31F8" w:rsidRDefault="003F2664" w:rsidP="003F2664">
            <w:pPr>
              <w:rPr>
                <w:sz w:val="22"/>
                <w:szCs w:val="22"/>
              </w:rPr>
            </w:pPr>
          </w:p>
        </w:tc>
      </w:tr>
      <w:tr w:rsidR="003F2664" w:rsidRPr="008F31F8" w:rsidTr="00EB56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0080" w:type="dxa"/>
            <w:gridSpan w:val="7"/>
            <w:shd w:val="clear" w:color="auto" w:fill="auto"/>
            <w:vAlign w:val="center"/>
          </w:tcPr>
          <w:p w:rsidR="003F2664" w:rsidRPr="008F31F8" w:rsidRDefault="003F2664" w:rsidP="003F2664">
            <w:pPr>
              <w:rPr>
                <w:b/>
                <w:kern w:val="32"/>
                <w:sz w:val="22"/>
                <w:szCs w:val="22"/>
              </w:rPr>
            </w:pPr>
            <w:r w:rsidRPr="008F31F8">
              <w:rPr>
                <w:b/>
                <w:kern w:val="32"/>
                <w:sz w:val="22"/>
                <w:szCs w:val="22"/>
              </w:rPr>
              <w:t xml:space="preserve">Övriga överlämnade dokument som rör EU-arbetet för kännedom. </w:t>
            </w:r>
          </w:p>
          <w:p w:rsidR="003F2664" w:rsidRPr="008F31F8" w:rsidRDefault="003F2664" w:rsidP="003F2664">
            <w:pPr>
              <w:rPr>
                <w:sz w:val="22"/>
                <w:szCs w:val="22"/>
              </w:rPr>
            </w:pPr>
          </w:p>
        </w:tc>
      </w:tr>
      <w:tr w:rsidR="003F2664" w:rsidRPr="008F31F8" w:rsidTr="003F2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F2664" w:rsidRPr="008F31F8" w:rsidRDefault="003F2664" w:rsidP="003F2664">
            <w:pPr>
              <w:rPr>
                <w:b/>
                <w:bCs/>
                <w:sz w:val="22"/>
                <w:szCs w:val="22"/>
              </w:rPr>
            </w:pPr>
            <w:r w:rsidRPr="008F31F8">
              <w:rPr>
                <w:b/>
                <w:bCs/>
                <w:sz w:val="22"/>
                <w:szCs w:val="22"/>
              </w:rPr>
              <w:t>Rådsrapporter</w:t>
            </w:r>
          </w:p>
        </w:tc>
        <w:tc>
          <w:tcPr>
            <w:tcW w:w="8180" w:type="dxa"/>
            <w:gridSpan w:val="5"/>
            <w:shd w:val="clear" w:color="auto" w:fill="auto"/>
            <w:vAlign w:val="center"/>
          </w:tcPr>
          <w:p w:rsidR="003F2664" w:rsidRPr="008F31F8" w:rsidRDefault="003F2664" w:rsidP="003F2664">
            <w:pPr>
              <w:rPr>
                <w:bCs/>
                <w:sz w:val="22"/>
                <w:szCs w:val="22"/>
              </w:rPr>
            </w:pPr>
          </w:p>
        </w:tc>
      </w:tr>
      <w:tr w:rsidR="003F2664" w:rsidRPr="008F31F8" w:rsidTr="003F2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F2664" w:rsidRPr="008F31F8" w:rsidRDefault="003F2664" w:rsidP="003F2664">
            <w:pPr>
              <w:rPr>
                <w:bCs/>
                <w:sz w:val="22"/>
                <w:szCs w:val="22"/>
              </w:rPr>
            </w:pPr>
            <w:r w:rsidRPr="008F31F8">
              <w:rPr>
                <w:bCs/>
                <w:sz w:val="22"/>
                <w:szCs w:val="22"/>
              </w:rPr>
              <w:t>Rapport informellt jordbruksminister-möte 24 september 2019</w:t>
            </w:r>
          </w:p>
        </w:tc>
        <w:tc>
          <w:tcPr>
            <w:tcW w:w="8180" w:type="dxa"/>
            <w:gridSpan w:val="5"/>
            <w:shd w:val="clear" w:color="auto" w:fill="auto"/>
            <w:vAlign w:val="center"/>
          </w:tcPr>
          <w:p w:rsidR="003F2664" w:rsidRPr="008F31F8" w:rsidRDefault="003F2664" w:rsidP="003F2664">
            <w:pPr>
              <w:rPr>
                <w:bCs/>
                <w:sz w:val="22"/>
                <w:szCs w:val="22"/>
              </w:rPr>
            </w:pPr>
            <w:r w:rsidRPr="008F31F8">
              <w:rPr>
                <w:bCs/>
                <w:sz w:val="22"/>
                <w:szCs w:val="22"/>
              </w:rPr>
              <w:t>Rapport från informella jordbruksministermötet i Helsingfors 24 september 2019</w:t>
            </w:r>
          </w:p>
          <w:p w:rsidR="003F2664" w:rsidRPr="008F31F8" w:rsidRDefault="003F2664" w:rsidP="003F2664">
            <w:pPr>
              <w:rPr>
                <w:bCs/>
                <w:sz w:val="22"/>
                <w:szCs w:val="22"/>
              </w:rPr>
            </w:pPr>
          </w:p>
        </w:tc>
      </w:tr>
      <w:tr w:rsidR="003F2664" w:rsidRPr="008F31F8" w:rsidTr="003F2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F2664" w:rsidRPr="008F31F8" w:rsidRDefault="003F2664" w:rsidP="003F2664">
            <w:pPr>
              <w:rPr>
                <w:bCs/>
                <w:sz w:val="22"/>
                <w:szCs w:val="22"/>
              </w:rPr>
            </w:pPr>
            <w:r w:rsidRPr="008F31F8">
              <w:rPr>
                <w:bCs/>
                <w:sz w:val="22"/>
                <w:szCs w:val="22"/>
              </w:rPr>
              <w:t>Rapport från Miljöråd</w:t>
            </w:r>
          </w:p>
        </w:tc>
        <w:tc>
          <w:tcPr>
            <w:tcW w:w="8180" w:type="dxa"/>
            <w:gridSpan w:val="5"/>
            <w:shd w:val="clear" w:color="auto" w:fill="auto"/>
            <w:vAlign w:val="center"/>
          </w:tcPr>
          <w:p w:rsidR="003F2664" w:rsidRPr="008F31F8" w:rsidRDefault="003F2664" w:rsidP="003F2664">
            <w:pPr>
              <w:rPr>
                <w:bCs/>
                <w:sz w:val="22"/>
                <w:szCs w:val="22"/>
              </w:rPr>
            </w:pPr>
            <w:r w:rsidRPr="008F31F8">
              <w:rPr>
                <w:bCs/>
                <w:sz w:val="22"/>
                <w:szCs w:val="22"/>
              </w:rPr>
              <w:t>Rapport från rådets möte (miljöministrarna) den 4 oktober 2019</w:t>
            </w:r>
          </w:p>
          <w:p w:rsidR="003F2664" w:rsidRPr="008F31F8" w:rsidRDefault="005A0E42" w:rsidP="003F2664">
            <w:pPr>
              <w:rPr>
                <w:bCs/>
                <w:sz w:val="22"/>
                <w:szCs w:val="22"/>
              </w:rPr>
            </w:pPr>
            <w:hyperlink r:id="rId11" w:history="1"/>
          </w:p>
        </w:tc>
      </w:tr>
      <w:tr w:rsidR="003F2664" w:rsidRPr="008F31F8" w:rsidTr="003F26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3F2664" w:rsidRPr="008F31F8" w:rsidRDefault="003F2664" w:rsidP="003F2664">
            <w:pPr>
              <w:rPr>
                <w:bCs/>
                <w:sz w:val="22"/>
                <w:szCs w:val="22"/>
              </w:rPr>
            </w:pPr>
            <w:r w:rsidRPr="008F31F8">
              <w:rPr>
                <w:bCs/>
                <w:sz w:val="22"/>
                <w:szCs w:val="22"/>
              </w:rPr>
              <w:t>Rapport från Jord-bruks- och fiskeråd</w:t>
            </w:r>
          </w:p>
        </w:tc>
        <w:tc>
          <w:tcPr>
            <w:tcW w:w="8180" w:type="dxa"/>
            <w:gridSpan w:val="5"/>
            <w:tcBorders>
              <w:bottom w:val="single" w:sz="4" w:space="0" w:color="auto"/>
            </w:tcBorders>
            <w:shd w:val="clear" w:color="auto" w:fill="auto"/>
            <w:vAlign w:val="center"/>
          </w:tcPr>
          <w:p w:rsidR="003F2664" w:rsidRPr="008F31F8" w:rsidRDefault="003F2664" w:rsidP="003F2664">
            <w:pPr>
              <w:rPr>
                <w:bCs/>
                <w:sz w:val="22"/>
                <w:szCs w:val="22"/>
              </w:rPr>
            </w:pPr>
            <w:r w:rsidRPr="008F31F8">
              <w:rPr>
                <w:bCs/>
                <w:sz w:val="22"/>
                <w:szCs w:val="22"/>
              </w:rPr>
              <w:t xml:space="preserve">Rapport från möte i jordbruks- och fiskerådet den </w:t>
            </w:r>
            <w:proofErr w:type="gramStart"/>
            <w:r w:rsidRPr="008F31F8">
              <w:rPr>
                <w:bCs/>
                <w:sz w:val="22"/>
                <w:szCs w:val="22"/>
              </w:rPr>
              <w:t>14-15</w:t>
            </w:r>
            <w:proofErr w:type="gramEnd"/>
            <w:r w:rsidRPr="008F31F8">
              <w:rPr>
                <w:bCs/>
                <w:sz w:val="22"/>
                <w:szCs w:val="22"/>
              </w:rPr>
              <w:t xml:space="preserve"> oktober 2019 </w:t>
            </w:r>
          </w:p>
          <w:p w:rsidR="003F2664" w:rsidRPr="008F31F8" w:rsidRDefault="003F2664" w:rsidP="003F2664">
            <w:pPr>
              <w:rPr>
                <w:bCs/>
                <w:sz w:val="22"/>
                <w:szCs w:val="22"/>
              </w:rPr>
            </w:pPr>
          </w:p>
        </w:tc>
      </w:tr>
    </w:tbl>
    <w:p w:rsidR="00AB1421" w:rsidRPr="008F31F8" w:rsidRDefault="00AB1421" w:rsidP="001806D9">
      <w:pPr>
        <w:pStyle w:val="Brdtext"/>
        <w:rPr>
          <w:sz w:val="22"/>
          <w:szCs w:val="22"/>
        </w:rPr>
      </w:pPr>
    </w:p>
    <w:p w:rsidR="00177FF8" w:rsidRPr="008F31F8" w:rsidRDefault="00177FF8" w:rsidP="00CC5952">
      <w:pPr>
        <w:tabs>
          <w:tab w:val="left" w:pos="426"/>
          <w:tab w:val="left" w:pos="3261"/>
          <w:tab w:val="left" w:pos="6804"/>
        </w:tabs>
        <w:rPr>
          <w:sz w:val="22"/>
          <w:szCs w:val="22"/>
        </w:rPr>
      </w:pPr>
    </w:p>
    <w:sectPr w:rsidR="00177FF8" w:rsidRPr="008F31F8"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D7F" w:rsidRDefault="009E0D7F">
      <w:r>
        <w:separator/>
      </w:r>
    </w:p>
  </w:endnote>
  <w:endnote w:type="continuationSeparator" w:id="0">
    <w:p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D7F" w:rsidRDefault="009E0D7F">
      <w:r>
        <w:separator/>
      </w:r>
    </w:p>
  </w:footnote>
  <w:footnote w:type="continuationSeparator" w:id="0">
    <w:p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3928"/>
    <w:rsid w:val="000340CE"/>
    <w:rsid w:val="0003479D"/>
    <w:rsid w:val="00034F00"/>
    <w:rsid w:val="00040A3C"/>
    <w:rsid w:val="000459DE"/>
    <w:rsid w:val="000604E3"/>
    <w:rsid w:val="00061437"/>
    <w:rsid w:val="00064523"/>
    <w:rsid w:val="00071FBC"/>
    <w:rsid w:val="00076BDD"/>
    <w:rsid w:val="00091EA6"/>
    <w:rsid w:val="000A29E4"/>
    <w:rsid w:val="000E402E"/>
    <w:rsid w:val="000E777E"/>
    <w:rsid w:val="000F6792"/>
    <w:rsid w:val="000F7D9B"/>
    <w:rsid w:val="00102D5B"/>
    <w:rsid w:val="00102F93"/>
    <w:rsid w:val="00103BD4"/>
    <w:rsid w:val="001107C9"/>
    <w:rsid w:val="001201A1"/>
    <w:rsid w:val="001238B9"/>
    <w:rsid w:val="0014421B"/>
    <w:rsid w:val="00154537"/>
    <w:rsid w:val="001576B4"/>
    <w:rsid w:val="00157C48"/>
    <w:rsid w:val="00157E3A"/>
    <w:rsid w:val="00161710"/>
    <w:rsid w:val="00164491"/>
    <w:rsid w:val="001709AE"/>
    <w:rsid w:val="00176F71"/>
    <w:rsid w:val="00177FF8"/>
    <w:rsid w:val="001806D9"/>
    <w:rsid w:val="00183F5A"/>
    <w:rsid w:val="00190D5B"/>
    <w:rsid w:val="001A35A0"/>
    <w:rsid w:val="001D35DE"/>
    <w:rsid w:val="001D7100"/>
    <w:rsid w:val="001E1F27"/>
    <w:rsid w:val="001F0044"/>
    <w:rsid w:val="001F3F30"/>
    <w:rsid w:val="001F4D4E"/>
    <w:rsid w:val="001F641B"/>
    <w:rsid w:val="00200F8B"/>
    <w:rsid w:val="0021176A"/>
    <w:rsid w:val="00212A8D"/>
    <w:rsid w:val="00216C70"/>
    <w:rsid w:val="002241EF"/>
    <w:rsid w:val="0023053D"/>
    <w:rsid w:val="00231475"/>
    <w:rsid w:val="002378CC"/>
    <w:rsid w:val="0025203B"/>
    <w:rsid w:val="00254C5A"/>
    <w:rsid w:val="0025725D"/>
    <w:rsid w:val="00267A73"/>
    <w:rsid w:val="002830F4"/>
    <w:rsid w:val="002869EE"/>
    <w:rsid w:val="00286C79"/>
    <w:rsid w:val="00287223"/>
    <w:rsid w:val="002968EE"/>
    <w:rsid w:val="002A14AC"/>
    <w:rsid w:val="002A3C5F"/>
    <w:rsid w:val="002C1D92"/>
    <w:rsid w:val="002C5FED"/>
    <w:rsid w:val="002D06F9"/>
    <w:rsid w:val="002D20B8"/>
    <w:rsid w:val="002D5CC4"/>
    <w:rsid w:val="002F25FD"/>
    <w:rsid w:val="00302EBE"/>
    <w:rsid w:val="00305501"/>
    <w:rsid w:val="003100F5"/>
    <w:rsid w:val="003127B4"/>
    <w:rsid w:val="003220D7"/>
    <w:rsid w:val="00322167"/>
    <w:rsid w:val="00335837"/>
    <w:rsid w:val="00335938"/>
    <w:rsid w:val="00342CC6"/>
    <w:rsid w:val="003443ED"/>
    <w:rsid w:val="003472CA"/>
    <w:rsid w:val="00381298"/>
    <w:rsid w:val="00387440"/>
    <w:rsid w:val="003941CA"/>
    <w:rsid w:val="00396766"/>
    <w:rsid w:val="003A006F"/>
    <w:rsid w:val="003E21B4"/>
    <w:rsid w:val="003E2DA5"/>
    <w:rsid w:val="003F2664"/>
    <w:rsid w:val="003F5018"/>
    <w:rsid w:val="003F7963"/>
    <w:rsid w:val="00402A6F"/>
    <w:rsid w:val="00405162"/>
    <w:rsid w:val="00416E51"/>
    <w:rsid w:val="00417CF8"/>
    <w:rsid w:val="00420D39"/>
    <w:rsid w:val="0042245D"/>
    <w:rsid w:val="004310CA"/>
    <w:rsid w:val="00431C75"/>
    <w:rsid w:val="00440E5D"/>
    <w:rsid w:val="00463E6E"/>
    <w:rsid w:val="00470F4B"/>
    <w:rsid w:val="004763AE"/>
    <w:rsid w:val="0047654D"/>
    <w:rsid w:val="00481A80"/>
    <w:rsid w:val="00481AE3"/>
    <w:rsid w:val="00482D9A"/>
    <w:rsid w:val="00485C5B"/>
    <w:rsid w:val="0049457C"/>
    <w:rsid w:val="004945A7"/>
    <w:rsid w:val="004A5400"/>
    <w:rsid w:val="004B1E7E"/>
    <w:rsid w:val="004C58F4"/>
    <w:rsid w:val="004D6725"/>
    <w:rsid w:val="004E030E"/>
    <w:rsid w:val="004E0E27"/>
    <w:rsid w:val="004E4C8B"/>
    <w:rsid w:val="004E7DCE"/>
    <w:rsid w:val="00501F97"/>
    <w:rsid w:val="005118EF"/>
    <w:rsid w:val="005249C1"/>
    <w:rsid w:val="00530BD4"/>
    <w:rsid w:val="005654CA"/>
    <w:rsid w:val="00573E17"/>
    <w:rsid w:val="00573F9E"/>
    <w:rsid w:val="005855D5"/>
    <w:rsid w:val="005957E5"/>
    <w:rsid w:val="005A0E42"/>
    <w:rsid w:val="005A3E8B"/>
    <w:rsid w:val="005B1B2C"/>
    <w:rsid w:val="005D1A63"/>
    <w:rsid w:val="005D7C2B"/>
    <w:rsid w:val="005E6A1F"/>
    <w:rsid w:val="005F6C39"/>
    <w:rsid w:val="0060083A"/>
    <w:rsid w:val="006135A6"/>
    <w:rsid w:val="006227E2"/>
    <w:rsid w:val="00623CB2"/>
    <w:rsid w:val="006241B5"/>
    <w:rsid w:val="00624DF2"/>
    <w:rsid w:val="00626575"/>
    <w:rsid w:val="00631728"/>
    <w:rsid w:val="00632A02"/>
    <w:rsid w:val="00635CA6"/>
    <w:rsid w:val="006366AE"/>
    <w:rsid w:val="00640EEA"/>
    <w:rsid w:val="0064109C"/>
    <w:rsid w:val="00646730"/>
    <w:rsid w:val="00647558"/>
    <w:rsid w:val="0065168B"/>
    <w:rsid w:val="00657FD1"/>
    <w:rsid w:val="00675F6F"/>
    <w:rsid w:val="00676E3F"/>
    <w:rsid w:val="00677C67"/>
    <w:rsid w:val="006A63A7"/>
    <w:rsid w:val="006B7AC2"/>
    <w:rsid w:val="006D05CF"/>
    <w:rsid w:val="006E15D9"/>
    <w:rsid w:val="006F1A4E"/>
    <w:rsid w:val="006F4672"/>
    <w:rsid w:val="00704A5A"/>
    <w:rsid w:val="00716686"/>
    <w:rsid w:val="00721C53"/>
    <w:rsid w:val="007453FF"/>
    <w:rsid w:val="00746C6C"/>
    <w:rsid w:val="00754C4A"/>
    <w:rsid w:val="00762508"/>
    <w:rsid w:val="007719E4"/>
    <w:rsid w:val="00796426"/>
    <w:rsid w:val="00797C39"/>
    <w:rsid w:val="007A3D84"/>
    <w:rsid w:val="007B1F72"/>
    <w:rsid w:val="007B26F0"/>
    <w:rsid w:val="007E14E2"/>
    <w:rsid w:val="007F12BB"/>
    <w:rsid w:val="007F7A91"/>
    <w:rsid w:val="008032FE"/>
    <w:rsid w:val="00803766"/>
    <w:rsid w:val="008072FF"/>
    <w:rsid w:val="00807669"/>
    <w:rsid w:val="008124A2"/>
    <w:rsid w:val="008171D4"/>
    <w:rsid w:val="00821792"/>
    <w:rsid w:val="00834E22"/>
    <w:rsid w:val="0084464A"/>
    <w:rsid w:val="008458B4"/>
    <w:rsid w:val="008504EB"/>
    <w:rsid w:val="00856389"/>
    <w:rsid w:val="00865C85"/>
    <w:rsid w:val="008845A8"/>
    <w:rsid w:val="008856C5"/>
    <w:rsid w:val="00886349"/>
    <w:rsid w:val="00894936"/>
    <w:rsid w:val="0089673E"/>
    <w:rsid w:val="008A28BD"/>
    <w:rsid w:val="008B5472"/>
    <w:rsid w:val="008B5D35"/>
    <w:rsid w:val="008B7CC5"/>
    <w:rsid w:val="008C0FEE"/>
    <w:rsid w:val="008C2D5B"/>
    <w:rsid w:val="008D692B"/>
    <w:rsid w:val="008F31F8"/>
    <w:rsid w:val="008F4883"/>
    <w:rsid w:val="008F4D6D"/>
    <w:rsid w:val="00911B90"/>
    <w:rsid w:val="00914C38"/>
    <w:rsid w:val="00921E40"/>
    <w:rsid w:val="009222A6"/>
    <w:rsid w:val="00922EB0"/>
    <w:rsid w:val="009442D4"/>
    <w:rsid w:val="00952893"/>
    <w:rsid w:val="00955CA2"/>
    <w:rsid w:val="009653D4"/>
    <w:rsid w:val="00980A86"/>
    <w:rsid w:val="009823FA"/>
    <w:rsid w:val="009843D0"/>
    <w:rsid w:val="00994906"/>
    <w:rsid w:val="009A0C25"/>
    <w:rsid w:val="009B0A47"/>
    <w:rsid w:val="009B1CDF"/>
    <w:rsid w:val="009B1EEE"/>
    <w:rsid w:val="009B38A7"/>
    <w:rsid w:val="009C0C9D"/>
    <w:rsid w:val="009D20D5"/>
    <w:rsid w:val="009D2985"/>
    <w:rsid w:val="009D4D1A"/>
    <w:rsid w:val="009D6236"/>
    <w:rsid w:val="009E0D7F"/>
    <w:rsid w:val="009E2FEF"/>
    <w:rsid w:val="009E3810"/>
    <w:rsid w:val="009F0FC6"/>
    <w:rsid w:val="009F1689"/>
    <w:rsid w:val="00A03943"/>
    <w:rsid w:val="00A25D52"/>
    <w:rsid w:val="00A34130"/>
    <w:rsid w:val="00A375CF"/>
    <w:rsid w:val="00A37731"/>
    <w:rsid w:val="00A45B5F"/>
    <w:rsid w:val="00A51307"/>
    <w:rsid w:val="00A645AD"/>
    <w:rsid w:val="00A64CA0"/>
    <w:rsid w:val="00A6580E"/>
    <w:rsid w:val="00A65C53"/>
    <w:rsid w:val="00A702BD"/>
    <w:rsid w:val="00A71AF0"/>
    <w:rsid w:val="00A746E4"/>
    <w:rsid w:val="00A83ACB"/>
    <w:rsid w:val="00A846AA"/>
    <w:rsid w:val="00AB1421"/>
    <w:rsid w:val="00AB2883"/>
    <w:rsid w:val="00AC0C85"/>
    <w:rsid w:val="00AD2143"/>
    <w:rsid w:val="00AD2B50"/>
    <w:rsid w:val="00AD4D95"/>
    <w:rsid w:val="00AE0071"/>
    <w:rsid w:val="00AE1A05"/>
    <w:rsid w:val="00AE6FBC"/>
    <w:rsid w:val="00AF6660"/>
    <w:rsid w:val="00B02783"/>
    <w:rsid w:val="00B0296A"/>
    <w:rsid w:val="00B03D1F"/>
    <w:rsid w:val="00B04E15"/>
    <w:rsid w:val="00B10BE1"/>
    <w:rsid w:val="00B16C18"/>
    <w:rsid w:val="00B22F3B"/>
    <w:rsid w:val="00B26D29"/>
    <w:rsid w:val="00B3182D"/>
    <w:rsid w:val="00B35D41"/>
    <w:rsid w:val="00B419CA"/>
    <w:rsid w:val="00B54A57"/>
    <w:rsid w:val="00B5691D"/>
    <w:rsid w:val="00B62905"/>
    <w:rsid w:val="00B7289B"/>
    <w:rsid w:val="00B80318"/>
    <w:rsid w:val="00B86868"/>
    <w:rsid w:val="00B96E81"/>
    <w:rsid w:val="00BA4937"/>
    <w:rsid w:val="00BA55CE"/>
    <w:rsid w:val="00BB34FC"/>
    <w:rsid w:val="00BB375E"/>
    <w:rsid w:val="00BB59A8"/>
    <w:rsid w:val="00BB5D88"/>
    <w:rsid w:val="00BB7941"/>
    <w:rsid w:val="00BC03D5"/>
    <w:rsid w:val="00BD374B"/>
    <w:rsid w:val="00BE1EBF"/>
    <w:rsid w:val="00BF0D09"/>
    <w:rsid w:val="00C013F6"/>
    <w:rsid w:val="00C11E5F"/>
    <w:rsid w:val="00C20B9F"/>
    <w:rsid w:val="00C20F78"/>
    <w:rsid w:val="00C55553"/>
    <w:rsid w:val="00C65F27"/>
    <w:rsid w:val="00C6697A"/>
    <w:rsid w:val="00C674DC"/>
    <w:rsid w:val="00C76EA5"/>
    <w:rsid w:val="00C80EBD"/>
    <w:rsid w:val="00CA60EE"/>
    <w:rsid w:val="00CA677B"/>
    <w:rsid w:val="00CA75B8"/>
    <w:rsid w:val="00CB2E80"/>
    <w:rsid w:val="00CB5973"/>
    <w:rsid w:val="00CC5952"/>
    <w:rsid w:val="00CE0E61"/>
    <w:rsid w:val="00CE3494"/>
    <w:rsid w:val="00CE39E2"/>
    <w:rsid w:val="00CE6ED5"/>
    <w:rsid w:val="00CF0661"/>
    <w:rsid w:val="00CF0B50"/>
    <w:rsid w:val="00CF4403"/>
    <w:rsid w:val="00D0483C"/>
    <w:rsid w:val="00D048DB"/>
    <w:rsid w:val="00D06FDE"/>
    <w:rsid w:val="00D11582"/>
    <w:rsid w:val="00D11D2D"/>
    <w:rsid w:val="00D139CC"/>
    <w:rsid w:val="00D27454"/>
    <w:rsid w:val="00D27A57"/>
    <w:rsid w:val="00D27BCE"/>
    <w:rsid w:val="00D303F8"/>
    <w:rsid w:val="00D30A97"/>
    <w:rsid w:val="00D46465"/>
    <w:rsid w:val="00D5250E"/>
    <w:rsid w:val="00D75A18"/>
    <w:rsid w:val="00D830E6"/>
    <w:rsid w:val="00D87D66"/>
    <w:rsid w:val="00D94F64"/>
    <w:rsid w:val="00DA2C47"/>
    <w:rsid w:val="00DA34F3"/>
    <w:rsid w:val="00DA5AAC"/>
    <w:rsid w:val="00DB491C"/>
    <w:rsid w:val="00DC05EA"/>
    <w:rsid w:val="00DC46BF"/>
    <w:rsid w:val="00DC48A8"/>
    <w:rsid w:val="00DD06D6"/>
    <w:rsid w:val="00DD7DD7"/>
    <w:rsid w:val="00DE45E6"/>
    <w:rsid w:val="00DF1920"/>
    <w:rsid w:val="00DF2A5B"/>
    <w:rsid w:val="00DF4E44"/>
    <w:rsid w:val="00DF69C9"/>
    <w:rsid w:val="00E1579E"/>
    <w:rsid w:val="00E2386B"/>
    <w:rsid w:val="00E32CDB"/>
    <w:rsid w:val="00E43C72"/>
    <w:rsid w:val="00E44E30"/>
    <w:rsid w:val="00E47577"/>
    <w:rsid w:val="00E53E73"/>
    <w:rsid w:val="00E54E79"/>
    <w:rsid w:val="00E60AE8"/>
    <w:rsid w:val="00EA5C1E"/>
    <w:rsid w:val="00EB5801"/>
    <w:rsid w:val="00EC7E9B"/>
    <w:rsid w:val="00EE0BF7"/>
    <w:rsid w:val="00EE6E7B"/>
    <w:rsid w:val="00EF1B0A"/>
    <w:rsid w:val="00EF4ADF"/>
    <w:rsid w:val="00EF4B6A"/>
    <w:rsid w:val="00F143DB"/>
    <w:rsid w:val="00F25AFF"/>
    <w:rsid w:val="00F65F54"/>
    <w:rsid w:val="00F66FF9"/>
    <w:rsid w:val="00F73CB8"/>
    <w:rsid w:val="00F73D67"/>
    <w:rsid w:val="00F755B2"/>
    <w:rsid w:val="00F82610"/>
    <w:rsid w:val="00F832D2"/>
    <w:rsid w:val="00F86DDF"/>
    <w:rsid w:val="00F902C3"/>
    <w:rsid w:val="00FA6C99"/>
    <w:rsid w:val="00FB0559"/>
    <w:rsid w:val="00FB5AF3"/>
    <w:rsid w:val="00FC1B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81362B"/>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mur.riksdagen.se/Dokument/Visa.aspx?ID=32512" TargetMode="External"/><Relationship Id="rId5" Type="http://schemas.openxmlformats.org/officeDocument/2006/relationships/webSettings" Target="webSettings.xml"/><Relationship Id="rId10" Type="http://schemas.openxmlformats.org/officeDocument/2006/relationships/hyperlink" Target="http://lemur.riksdagen.se/Dokument/Visa.aspx?ID=32601"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67F6D-D57E-4E2F-B532-82F4BD247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2118</Words>
  <Characters>14220</Characters>
  <Application>Microsoft Office Word</Application>
  <DocSecurity>0</DocSecurity>
  <Lines>1093</Lines>
  <Paragraphs>371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Eva Forsman</cp:lastModifiedBy>
  <cp:revision>3</cp:revision>
  <cp:lastPrinted>2019-11-04T15:15:00Z</cp:lastPrinted>
  <dcterms:created xsi:type="dcterms:W3CDTF">2019-11-13T15:17:00Z</dcterms:created>
  <dcterms:modified xsi:type="dcterms:W3CDTF">2019-11-13T15:17:00Z</dcterms:modified>
</cp:coreProperties>
</file>