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F63A3" w:rsidP="00DA0661">
      <w:pPr>
        <w:pStyle w:val="Title"/>
      </w:pPr>
      <w:bookmarkStart w:id="0" w:name="Start"/>
      <w:bookmarkEnd w:id="0"/>
      <w:r>
        <w:t>Svar på fråga 2023/24:75 av Mattias Eriksson Falk (SD)</w:t>
      </w:r>
      <w:r>
        <w:br/>
        <w:t>Utökad verksamhet vid Kriminalvårdens anstalt i Gävle kommun</w:t>
      </w:r>
    </w:p>
    <w:p w:rsidR="009F63A3" w:rsidP="002749F7">
      <w:pPr>
        <w:pStyle w:val="BodyText"/>
      </w:pPr>
      <w:r>
        <w:t>Mattias Eriksson Falk har frågat mig vad regeringen och jag kan göra för att utöka antalet platser vid Kriminalvårdens anstalt i Gävle och skapa förutsättningar för att ett ungdomsfängelse skulle kunna upprättas där.</w:t>
      </w:r>
    </w:p>
    <w:p w:rsidR="00AF1A1D" w:rsidP="00AF1A1D">
      <w:pPr>
        <w:pStyle w:val="BodyText"/>
      </w:pPr>
      <w:r>
        <w:t xml:space="preserve">Den grova organiserade brottsligheten är </w:t>
      </w:r>
      <w:r>
        <w:t>förödande för brottsoffren och deras anhöriga. Samtidigt hotar den hela vårt</w:t>
      </w:r>
      <w:r>
        <w:t xml:space="preserve"> fria och öppna samhälle. </w:t>
      </w:r>
      <w:r w:rsidRPr="0090062C">
        <w:t>Regeringe</w:t>
      </w:r>
      <w:r>
        <w:t xml:space="preserve">n sätter </w:t>
      </w:r>
      <w:r>
        <w:t xml:space="preserve">därför </w:t>
      </w:r>
      <w:r>
        <w:t>in kraftfulla åtgärder för att vända utvecklingen. Det rör sig bland annat</w:t>
      </w:r>
      <w:r>
        <w:t xml:space="preserve"> </w:t>
      </w:r>
      <w:r w:rsidR="000F3368">
        <w:t xml:space="preserve">om </w:t>
      </w:r>
      <w:r>
        <w:t>bättre verktyg för de brottsbekämpande myndigheterna</w:t>
      </w:r>
      <w:r>
        <w:t xml:space="preserve"> och fler poliser.</w:t>
      </w:r>
      <w:r>
        <w:t xml:space="preserve"> Tillsammans med </w:t>
      </w:r>
      <w:r>
        <w:t>kraftiga</w:t>
      </w:r>
      <w:r>
        <w:t xml:space="preserve"> straffskärpningar innebär detta </w:t>
      </w:r>
      <w:r>
        <w:t>att fler grovt kriminella kommer sitta i fängelse – och de kommer sitta där längre. Detta är bra och välkommet, men innebär samtidigt att trycket på Kriminalvården kommer öka. Regeringen tar därför höjd för en kraftig utbyggnad av Kriminalvården. I höstens budget</w:t>
      </w:r>
      <w:r w:rsidR="007D60A9">
        <w:t xml:space="preserve">proposition, </w:t>
      </w:r>
      <w:r w:rsidR="007D60A9">
        <w:rPr>
          <w:bCs/>
        </w:rPr>
        <w:t>som bygger på en överenskommelse mellan regeringen och Sverigedemokraterna,</w:t>
      </w:r>
      <w:r>
        <w:t xml:space="preserve"> </w:t>
      </w:r>
      <w:r w:rsidRPr="00AF1A1D">
        <w:t xml:space="preserve">föreslås ett tillskott </w:t>
      </w:r>
      <w:r w:rsidR="008C5D83">
        <w:t xml:space="preserve">för 2024 </w:t>
      </w:r>
      <w:r w:rsidRPr="00AF1A1D">
        <w:t xml:space="preserve">på närmare 1,5 miljarder kronor för den fortsatta </w:t>
      </w:r>
      <w:r w:rsidR="007545AF">
        <w:t>kapacitetsförstärkningen</w:t>
      </w:r>
      <w:r w:rsidRPr="00AF1A1D">
        <w:t xml:space="preserve">. </w:t>
      </w:r>
      <w:r>
        <w:t xml:space="preserve">Under perioden </w:t>
      </w:r>
      <w:r w:rsidR="007545AF">
        <w:t>2023–2026</w:t>
      </w:r>
      <w:r>
        <w:t xml:space="preserve"> beräknas </w:t>
      </w:r>
      <w:r w:rsidRPr="00AF1A1D">
        <w:t>Kriminalvårdens anslag öka från 14,1 miljarder kr till 22,6 miljarder kr</w:t>
      </w:r>
      <w:r>
        <w:t>.</w:t>
      </w:r>
      <w:r w:rsidRPr="00AF1A1D">
        <w:t xml:space="preserve"> </w:t>
      </w:r>
    </w:p>
    <w:p w:rsidR="009004DC" w:rsidP="009004DC">
      <w:pPr>
        <w:pStyle w:val="BodyText"/>
        <w:rPr>
          <w:bCs/>
        </w:rPr>
      </w:pPr>
      <w:r w:rsidRPr="009004DC">
        <w:rPr>
          <w:bCs/>
        </w:rPr>
        <w:t xml:space="preserve">Det är Kriminalvården som ansvarar för sin lokalförsörjning inom de ekonomiska ramar </w:t>
      </w:r>
      <w:r w:rsidR="00DC6FE8">
        <w:rPr>
          <w:bCs/>
        </w:rPr>
        <w:t>myndigheten</w:t>
      </w:r>
      <w:r w:rsidRPr="009004DC" w:rsidR="00DC6FE8">
        <w:rPr>
          <w:bCs/>
        </w:rPr>
        <w:t xml:space="preserve"> </w:t>
      </w:r>
      <w:r w:rsidRPr="009004DC">
        <w:rPr>
          <w:bCs/>
        </w:rPr>
        <w:t xml:space="preserve">tilldelas. </w:t>
      </w:r>
      <w:r w:rsidR="00DC6FE8">
        <w:rPr>
          <w:bCs/>
        </w:rPr>
        <w:t xml:space="preserve">Det är således Kriminalvården som beslutar hur och var verksamheten ska utökas samt var de särskilda </w:t>
      </w:r>
      <w:r w:rsidR="0066168A">
        <w:rPr>
          <w:bCs/>
        </w:rPr>
        <w:t xml:space="preserve">ungdomsfängelserna </w:t>
      </w:r>
      <w:r w:rsidR="00DC6FE8">
        <w:rPr>
          <w:bCs/>
        </w:rPr>
        <w:t>ska inrättas.</w:t>
      </w:r>
    </w:p>
    <w:p w:rsidR="00D04287" w:rsidP="009004DC">
      <w:pPr>
        <w:pStyle w:val="BodyText"/>
        <w:rPr>
          <w:bCs/>
        </w:rPr>
      </w:pPr>
      <w:r w:rsidRPr="00D04287">
        <w:rPr>
          <w:bCs/>
        </w:rPr>
        <w:t>Inrättandet av särskilda ungdoms</w:t>
      </w:r>
      <w:r w:rsidRPr="00D04287">
        <w:rPr>
          <w:bCs/>
        </w:rPr>
        <w:softHyphen/>
        <w:t>fängelser är en av</w:t>
      </w:r>
      <w:r w:rsidR="007D60A9">
        <w:rPr>
          <w:bCs/>
        </w:rPr>
        <w:t xml:space="preserve"> de</w:t>
      </w:r>
      <w:r w:rsidRPr="00D04287">
        <w:rPr>
          <w:bCs/>
        </w:rPr>
        <w:t xml:space="preserve"> reformer som regeringen och Sverigedemokraterna</w:t>
      </w:r>
      <w:r w:rsidR="007D60A9">
        <w:rPr>
          <w:bCs/>
        </w:rPr>
        <w:t xml:space="preserve"> har</w:t>
      </w:r>
      <w:r w:rsidRPr="00D04287">
        <w:rPr>
          <w:bCs/>
        </w:rPr>
        <w:t xml:space="preserve"> </w:t>
      </w:r>
      <w:r w:rsidR="007D60A9">
        <w:rPr>
          <w:bCs/>
        </w:rPr>
        <w:t>kommit överens om</w:t>
      </w:r>
      <w:r w:rsidRPr="00D04287">
        <w:rPr>
          <w:bCs/>
        </w:rPr>
        <w:t xml:space="preserve"> i Tidö</w:t>
      </w:r>
      <w:r w:rsidRPr="00D04287">
        <w:rPr>
          <w:bCs/>
        </w:rPr>
        <w:softHyphen/>
        <w:t xml:space="preserve">avtalet. Regeringen har därför </w:t>
      </w:r>
      <w:r>
        <w:rPr>
          <w:bCs/>
        </w:rPr>
        <w:t xml:space="preserve">nyligen </w:t>
      </w:r>
      <w:r w:rsidRPr="00D04287">
        <w:rPr>
          <w:bCs/>
        </w:rPr>
        <w:t xml:space="preserve">gett Kriminalvården i uppdrag att förbereda </w:t>
      </w:r>
      <w:r w:rsidRPr="00D04287">
        <w:rPr>
          <w:bCs/>
        </w:rPr>
        <w:t>inrättandet av särskilda ungdoms</w:t>
      </w:r>
      <w:r w:rsidR="0091358A">
        <w:rPr>
          <w:bCs/>
        </w:rPr>
        <w:t>enheter</w:t>
      </w:r>
      <w:r w:rsidR="007D60A9">
        <w:rPr>
          <w:bCs/>
        </w:rPr>
        <w:t>. D</w:t>
      </w:r>
      <w:r w:rsidRPr="00D04287">
        <w:rPr>
          <w:bCs/>
        </w:rPr>
        <w:t xml:space="preserve">essa ska vara redo att tas i drift senast den 1 juli 2026. </w:t>
      </w:r>
      <w:r>
        <w:rPr>
          <w:bCs/>
        </w:rPr>
        <w:t>Av uppdraget framgår det bland annat att Kriminalvården ska redovisa den geografiska placeringen av ungdomsenheterna.</w:t>
      </w:r>
    </w:p>
    <w:p w:rsidR="009004DC" w:rsidRPr="009004DC" w:rsidP="009004DC">
      <w:pPr>
        <w:pStyle w:val="BodyText"/>
        <w:rPr>
          <w:bCs/>
        </w:rPr>
      </w:pPr>
      <w:r w:rsidRPr="00AF7E17">
        <w:rPr>
          <w:bCs/>
        </w:rPr>
        <w:t xml:space="preserve">Regeringen </w:t>
      </w:r>
      <w:r w:rsidR="00DC6FE8">
        <w:rPr>
          <w:bCs/>
        </w:rPr>
        <w:t>följer Kriminalvårdens arbete med lokalförsörjningen mycket noga och senast den 15 december kommer myndigheten att redovisa en ny utbyggnadsplan</w:t>
      </w:r>
      <w:r w:rsidR="0066168A">
        <w:rPr>
          <w:bCs/>
        </w:rPr>
        <w:t xml:space="preserve"> </w:t>
      </w:r>
      <w:r w:rsidRPr="0066168A" w:rsidR="0066168A">
        <w:rPr>
          <w:bCs/>
        </w:rPr>
        <w:t>som inkluderar beräknat kapacitetsbehov med anledning av förslagen i Tidöavtalet</w:t>
      </w:r>
      <w:r w:rsidR="00DC6FE8">
        <w:rPr>
          <w:bCs/>
        </w:rPr>
        <w:t xml:space="preserve">. </w:t>
      </w:r>
    </w:p>
    <w:p w:rsidR="008C13D6" w:rsidP="006A12F1">
      <w:pPr>
        <w:pStyle w:val="BodyText"/>
      </w:pPr>
    </w:p>
    <w:p w:rsidR="009F63A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8FCEF9EE7ED4E5EABD2C2251250CB1D"/>
          </w:placeholder>
          <w:dataBinding w:xpath="/ns0:DocumentInfo[1]/ns0:BaseInfo[1]/ns0:HeaderDate[1]" w:storeItemID="{A21FE257-7381-4BD2-9A00-303FE89C366E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023D">
            <w:t>11 oktober 2023</w:t>
          </w:r>
        </w:sdtContent>
      </w:sdt>
    </w:p>
    <w:p w:rsidR="009F63A3" w:rsidP="004E7A8F">
      <w:pPr>
        <w:pStyle w:val="Brdtextutanavstnd"/>
      </w:pPr>
    </w:p>
    <w:p w:rsidR="009F63A3" w:rsidP="004E7A8F">
      <w:pPr>
        <w:pStyle w:val="Brdtextutanavstnd"/>
      </w:pPr>
    </w:p>
    <w:p w:rsidR="009F63A3" w:rsidRPr="00DB48AB" w:rsidP="00DB48AB">
      <w:pPr>
        <w:pStyle w:val="BodyText"/>
      </w:pPr>
      <w:r>
        <w:t>Gunnar Strömmer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63A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63A3" w:rsidRPr="007D73AB" w:rsidP="00340DE0">
          <w:pPr>
            <w:pStyle w:val="Header"/>
          </w:pPr>
        </w:p>
      </w:tc>
      <w:tc>
        <w:tcPr>
          <w:tcW w:w="1134" w:type="dxa"/>
        </w:tcPr>
        <w:p w:rsidR="009F63A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63A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63A3" w:rsidRPr="00710A6C" w:rsidP="00EE3C0F">
          <w:pPr>
            <w:pStyle w:val="Header"/>
            <w:rPr>
              <w:b/>
            </w:rPr>
          </w:pPr>
        </w:p>
        <w:p w:rsidR="009F63A3" w:rsidP="00EE3C0F">
          <w:pPr>
            <w:pStyle w:val="Header"/>
          </w:pPr>
        </w:p>
        <w:p w:rsidR="009F63A3" w:rsidP="00EE3C0F">
          <w:pPr>
            <w:pStyle w:val="Header"/>
          </w:pPr>
        </w:p>
        <w:p w:rsidR="009F63A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9AC670A84A42A796B10B23E3000F0E"/>
            </w:placeholder>
            <w:dataBinding w:xpath="/ns0:DocumentInfo[1]/ns0:BaseInfo[1]/ns0:Dnr[1]" w:storeItemID="{A21FE257-7381-4BD2-9A00-303FE89C366E}" w:prefixMappings="xmlns:ns0='http://lp/documentinfo/RK' "/>
            <w:text/>
          </w:sdtPr>
          <w:sdtContent>
            <w:p w:rsidR="009F63A3" w:rsidP="00EE3C0F">
              <w:pPr>
                <w:pStyle w:val="Header"/>
              </w:pPr>
              <w:r>
                <w:t>Ju2023/02196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6F0611A3F846CE82566DD1B5889937"/>
            </w:placeholder>
            <w:showingPlcHdr/>
            <w:dataBinding w:xpath="/ns0:DocumentInfo[1]/ns0:BaseInfo[1]/ns0:DocNumber[1]" w:storeItemID="{A21FE257-7381-4BD2-9A00-303FE89C366E}" w:prefixMappings="xmlns:ns0='http://lp/documentinfo/RK' "/>
            <w:text/>
          </w:sdtPr>
          <w:sdtContent>
            <w:p w:rsidR="009F63A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63A3" w:rsidP="00EE3C0F">
          <w:pPr>
            <w:pStyle w:val="Header"/>
          </w:pPr>
        </w:p>
      </w:tc>
      <w:tc>
        <w:tcPr>
          <w:tcW w:w="1134" w:type="dxa"/>
        </w:tcPr>
        <w:p w:rsidR="009F63A3" w:rsidP="0094502D">
          <w:pPr>
            <w:pStyle w:val="Header"/>
          </w:pPr>
        </w:p>
        <w:p w:rsidR="009F63A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71BCC05AEB41198D352D400B16958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63A3" w:rsidRPr="009F63A3" w:rsidP="00340DE0">
              <w:pPr>
                <w:pStyle w:val="Header"/>
                <w:rPr>
                  <w:b/>
                </w:rPr>
              </w:pPr>
              <w:r w:rsidRPr="009F63A3">
                <w:rPr>
                  <w:b/>
                </w:rPr>
                <w:t>Justitiedepartementet</w:t>
              </w:r>
            </w:p>
            <w:p w:rsidR="009F63A3" w:rsidRPr="00340DE0" w:rsidP="00340DE0">
              <w:pPr>
                <w:pStyle w:val="Header"/>
              </w:pPr>
              <w:r w:rsidRPr="009F63A3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75D09A322C4B669EF48A6290D0D457"/>
          </w:placeholder>
          <w:dataBinding w:xpath="/ns0:DocumentInfo[1]/ns0:BaseInfo[1]/ns0:Recipient[1]" w:storeItemID="{A21FE257-7381-4BD2-9A00-303FE89C366E}" w:prefixMappings="xmlns:ns0='http://lp/documentinfo/RK' "/>
          <w:text w:multiLine="1"/>
        </w:sdtPr>
        <w:sdtContent>
          <w:tc>
            <w:tcPr>
              <w:tcW w:w="3170" w:type="dxa"/>
            </w:tcPr>
            <w:p w:rsidR="009F63A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63A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67B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9AC670A84A42A796B10B23E3000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A56B6-7FFC-4D2C-B01C-B71E5A6448A0}"/>
      </w:docPartPr>
      <w:docPartBody>
        <w:p w:rsidR="00434A5F" w:rsidP="00151855">
          <w:pPr>
            <w:pStyle w:val="8D9AC670A84A42A796B10B23E3000F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6F0611A3F846CE82566DD1B5889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5EF76-325A-49CD-8161-43064B475A1D}"/>
      </w:docPartPr>
      <w:docPartBody>
        <w:p w:rsidR="00434A5F" w:rsidP="00151855">
          <w:pPr>
            <w:pStyle w:val="A56F0611A3F846CE82566DD1B58899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1BCC05AEB41198D352D400B169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8F48A-D34B-4C0D-9249-E9E76F0F8F8E}"/>
      </w:docPartPr>
      <w:docPartBody>
        <w:p w:rsidR="00434A5F" w:rsidP="00151855">
          <w:pPr>
            <w:pStyle w:val="FC71BCC05AEB41198D352D400B1695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75D09A322C4B669EF48A6290D0D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527E6-E24A-450A-B414-3279A72DE51F}"/>
      </w:docPartPr>
      <w:docPartBody>
        <w:p w:rsidR="00434A5F" w:rsidP="00151855">
          <w:pPr>
            <w:pStyle w:val="E375D09A322C4B669EF48A6290D0D4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FCEF9EE7ED4E5EABD2C2251250CB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C1593-4DC3-4608-8B03-0DBB7A6B94DB}"/>
      </w:docPartPr>
      <w:docPartBody>
        <w:p w:rsidR="00434A5F" w:rsidP="00151855">
          <w:pPr>
            <w:pStyle w:val="E8FCEF9EE7ED4E5EABD2C2251250CB1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855"/>
    <w:rPr>
      <w:noProof w:val="0"/>
      <w:color w:val="808080"/>
    </w:rPr>
  </w:style>
  <w:style w:type="paragraph" w:customStyle="1" w:styleId="8D9AC670A84A42A796B10B23E3000F0E">
    <w:name w:val="8D9AC670A84A42A796B10B23E3000F0E"/>
    <w:rsid w:val="00151855"/>
  </w:style>
  <w:style w:type="paragraph" w:customStyle="1" w:styleId="E375D09A322C4B669EF48A6290D0D457">
    <w:name w:val="E375D09A322C4B669EF48A6290D0D457"/>
    <w:rsid w:val="00151855"/>
  </w:style>
  <w:style w:type="paragraph" w:customStyle="1" w:styleId="A56F0611A3F846CE82566DD1B58899371">
    <w:name w:val="A56F0611A3F846CE82566DD1B58899371"/>
    <w:rsid w:val="001518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71BCC05AEB41198D352D400B1695871">
    <w:name w:val="FC71BCC05AEB41198D352D400B1695871"/>
    <w:rsid w:val="001518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FCEF9EE7ED4E5EABD2C2251250CB1D">
    <w:name w:val="E8FCEF9EE7ED4E5EABD2C2251250CB1D"/>
    <w:rsid w:val="001518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4422924f-6dc9-4856-8876-dbcdcd01ac6a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2023-10-11T00:00:00</HeaderDate>
    <Office/>
    <Dnr>Ju2023/02196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ADE80-4550-4EF8-AB3F-06886579902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532b07a-475c-4183-9f0d-35d7d9744cc0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1FE257-7381-4BD2-9A00-303FE89C366E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0EC96-2D06-4506-BDFD-0088EFB88C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6A598A-D9F4-484F-B9E2-9888641CA7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75.docx</dc:title>
  <cp:revision>7</cp:revision>
  <cp:lastPrinted>2023-10-05T09:32:00Z</cp:lastPrinted>
  <dcterms:created xsi:type="dcterms:W3CDTF">2023-10-05T14:22:00Z</dcterms:created>
  <dcterms:modified xsi:type="dcterms:W3CDTF">2023-10-10T09:33:00Z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c2af7c65-83d1-46d5-95b0-f81410179da8</vt:lpwstr>
  </property>
</Properties>
</file>