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56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6 februari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Monica Tedestam Berglöw (SD) som ersättare fr.o.m. den 5 februari t.o.m. den 10 mars under Margareta Larssons (SD)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Jessica Polfjärd (M) som ledamot i Utrikesnämnden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2014/15:219 av Anti Avsan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förebygga och förhindra terrorism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2014/15:51 EU-förordning om civilrättsliga skyddsåtgärder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2014/15:57 Nya administrativa sanktioner på finansmarknadsområdet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2014/15:VPN1 Verksamhetsredogörelse Valprövningsnämnden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14440/14 Rapport till Europaparlamentet och de nationella parlamenten om arbetet i ständiga kommittén för operativt samarbete i frågor som rör den inre säkerheten under perioden januari 2013-juni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Aida Hadzialic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2014/15:229 av Sara Karlsson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Fördelningen av yrkeshögskoleutbildningar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6 februari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2015-02-06</SAFIR_Sammantradesdatum_Doc>
    <SAFIR_SammantradeID xmlns="C07A1A6C-0B19-41D9-BDF8-F523BA3921EB">eecbebe7-8b99-4911-bb48-b97f741a5e1d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EFE6F-3B8C-40F7-9AA1-D27823A5508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6 februari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