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B29" w:rsidRPr="00DA4B29" w:rsidRDefault="00DA4B29">
      <w:pPr>
        <w:pStyle w:val="Frslagsrubrik"/>
      </w:pPr>
      <w:r w:rsidRPr="00DA4B29">
        <w:t>Förslag till riksdagsbeslut</w:t>
      </w:r>
    </w:p>
    <w:p w:rsidR="00DA4B29" w:rsidRPr="00DA4B29" w:rsidRDefault="00DA4B29">
      <w:pPr>
        <w:pStyle w:val="Hemstlatt"/>
        <w:ind w:left="0"/>
      </w:pPr>
      <w:r w:rsidRPr="00DA4B29">
        <w:t>Riksdagen tillkännager för regeringen som sin mening vad som anförs i motionen om att en avdragsrätt för gåvor till ideella organ</w:t>
      </w:r>
      <w:r w:rsidRPr="00DA4B29">
        <w:t>i</w:t>
      </w:r>
      <w:r w:rsidRPr="00DA4B29">
        <w:t xml:space="preserve">sationer bör införas. </w:t>
      </w:r>
    </w:p>
    <w:p w:rsidR="00DA4B29" w:rsidRPr="00DA4B29" w:rsidRDefault="00DA4B29">
      <w:pPr>
        <w:pStyle w:val="Rubrik1"/>
      </w:pPr>
      <w:r w:rsidRPr="00DA4B29">
        <w:t>Motivering</w:t>
      </w:r>
    </w:p>
    <w:p w:rsidR="00DA4B29" w:rsidRPr="00DA4B29" w:rsidRDefault="00DA4B29">
      <w:r w:rsidRPr="00DA4B29">
        <w:t>I juni i år överlämnades utredningen ”Skatteincitament för gåvor till forskning och ideell verksamhet” (SOU 209:59) med Hases Per Sjöblom som särskild utredare. Utredaren föreslår en modell för hur gåvor till ideella organisationer och forskning ska kunna göras avdragsgilla även i Sverige. Modellen innebär att en privatperson kan dra av för gåvor på upp till maximalt 10 000 kronor, men eftersom det blir en reduktionsmodell blir summan 7 000 kronor. Företag ska ha rätt att reducera sponsring på upp till 35 </w:t>
      </w:r>
      <w:r w:rsidRPr="00DA4B29">
        <w:t>000 kronor. Reformen berä</w:t>
      </w:r>
      <w:r w:rsidRPr="00DA4B29">
        <w:t>k</w:t>
      </w:r>
      <w:r w:rsidRPr="00DA4B29">
        <w:t>nas leda till att gåvogivandet till den tredje sektorn ökar med cirka 800 milj</w:t>
      </w:r>
      <w:r w:rsidRPr="00DA4B29">
        <w:t>o</w:t>
      </w:r>
      <w:r w:rsidRPr="00DA4B29">
        <w:t>ner kronor per år.</w:t>
      </w:r>
    </w:p>
    <w:p w:rsidR="00DA4B29" w:rsidRPr="00DA4B29" w:rsidRDefault="00DA4B29">
      <w:pPr>
        <w:pStyle w:val="Normaltindrag"/>
      </w:pPr>
      <w:r w:rsidRPr="00DA4B29">
        <w:t>I dag får varken privatpersoner eller företag göra avdrag för pengar som skänks till välgörande ändamål. Om det civila samhället ska växa och utvec</w:t>
      </w:r>
      <w:r w:rsidRPr="00DA4B29">
        <w:t>k</w:t>
      </w:r>
      <w:r w:rsidRPr="00DA4B29">
        <w:t>las måste skattesystemet förändras så att enskilda medborgare och företag ges möjlighet att stödja den ideella sektorn.</w:t>
      </w:r>
    </w:p>
    <w:p w:rsidR="00DA4B29" w:rsidRPr="00DA4B29" w:rsidRDefault="00DA4B29">
      <w:pPr>
        <w:pStyle w:val="Normaltindrag"/>
      </w:pPr>
      <w:r w:rsidRPr="00DA4B29">
        <w:t>Undersökningar visar att många små och medelstora företag tycker att g</w:t>
      </w:r>
      <w:r w:rsidRPr="00DA4B29">
        <w:t>å</w:t>
      </w:r>
      <w:r w:rsidRPr="00DA4B29">
        <w:t>vor till välgörande ändamål bör vara avdragsgilla. I en undersökning uppgav över trettio procent att de idag ger pengar till välgörande ändamål. Tjugonio procent avsätter arbetstid för ideell verksamhet och tolv procent skänker bort egna produkter. Hela sjuttio procent av företagarna menar att om gåvor till välgörande ändamål var avdragsgilla skulle det öka deras intresse för välg</w:t>
      </w:r>
      <w:r w:rsidRPr="00DA4B29">
        <w:t>ö</w:t>
      </w:r>
      <w:r w:rsidRPr="00DA4B29">
        <w:t>renhet.</w:t>
      </w:r>
    </w:p>
    <w:p w:rsidR="00DA4B29" w:rsidRPr="00DA4B29" w:rsidRDefault="00DA4B29">
      <w:pPr>
        <w:pStyle w:val="Normaltindrag"/>
      </w:pPr>
      <w:r w:rsidRPr="00DA4B29">
        <w:t>Årligen skänks cirka 4 miljarder kronor i gåvor till organisationer med ett så kallat 90-konto. Det är ett betydande be</w:t>
      </w:r>
      <w:r w:rsidRPr="00DA4B29">
        <w:t xml:space="preserve">lopp, men givandet skulle sannolikt </w:t>
      </w:r>
      <w:r w:rsidRPr="00DA4B29">
        <w:lastRenderedPageBreak/>
        <w:t>öka betydligt om det var möjligt att göra skatteavdrag för gåvor till det ideella arbetet.</w:t>
      </w:r>
    </w:p>
    <w:p w:rsidR="00DA4B29" w:rsidRPr="00DA4B29" w:rsidRDefault="00DA4B29">
      <w:pPr>
        <w:pStyle w:val="Normaltindrag"/>
      </w:pPr>
      <w:r w:rsidRPr="00DA4B29">
        <w:t>Ideella organisationer spelar en viktig roll i det svenska samhället. Organ</w:t>
      </w:r>
      <w:r w:rsidRPr="00DA4B29">
        <w:t>i</w:t>
      </w:r>
      <w:r w:rsidRPr="00DA4B29">
        <w:t>sationer som Rädda Barnen, Bris, Röda Korset, idrottsrörelsen och kyrkorna är några som gång på gång visat sitt stora värde. I samband med katastrofer, som exempelvis tsunamikatastrofen, står den ideella sektorn ofta för mycket av såväl det inledande arbetet som det fortsatta arbetet med stöd till dem som drabbats.</w:t>
      </w:r>
    </w:p>
    <w:p w:rsidR="00DA4B29" w:rsidRPr="00DA4B29" w:rsidRDefault="00DA4B29">
      <w:pPr>
        <w:pStyle w:val="Normaltindrag"/>
      </w:pPr>
      <w:r w:rsidRPr="00DA4B29">
        <w:t>Inom EU intar Sverige en särställning genom att inte ha avdragsmöjlighet för gåvor till ideell verksamhet och välgörande ändamål. I andra länder med gynnsammare skatteregler är givandet betydlig</w:t>
      </w:r>
      <w:r w:rsidRPr="00DA4B29">
        <w:t>t mer omfattande.</w:t>
      </w:r>
    </w:p>
    <w:p w:rsidR="00DA4B29" w:rsidRPr="00DA4B29" w:rsidRDefault="00DA4B29">
      <w:pPr>
        <w:pStyle w:val="Normaltindrag"/>
      </w:pPr>
      <w:r w:rsidRPr="00DA4B29">
        <w:t>I exempelvis Norge finns det en begränsad avdragsrätt för enskildas gåvor till vissa frivilligorganisationer som har minst 3 000 medlemmar. Det kan gälla omsorg eller hälsofrämjande verksamhet för barn och ungdomar, rel</w:t>
      </w:r>
      <w:r w:rsidRPr="00DA4B29">
        <w:t>i</w:t>
      </w:r>
      <w:r w:rsidRPr="00DA4B29">
        <w:t>giös verksamhet, katastrofhjälp eller värn för människors rättigheter. Vidare kan såväl enskilda som näringsidkare i Norge göra skatteavdrag för gåvor till sådan vetenskaplig forskning eller yrkesutbildning som kan ha betydelse för givarens person eller verksamhet.</w:t>
      </w:r>
    </w:p>
    <w:p w:rsidR="00DA4B29" w:rsidRPr="00DA4B29" w:rsidRDefault="00DA4B29">
      <w:pPr>
        <w:pStyle w:val="Normaltindrag"/>
      </w:pPr>
      <w:r w:rsidRPr="00DA4B29">
        <w:t>Förändrade skatteregler som gör avdragsrätt för gåvor till ideella organis</w:t>
      </w:r>
      <w:r w:rsidRPr="00DA4B29">
        <w:t>a</w:t>
      </w:r>
      <w:r w:rsidRPr="00DA4B29">
        <w:t>tioner möjlig gynnar hela samhället genom ökat stöd till svaga grupper och bidrag till forskning. Om det civila samhället ska växa och utvecklas måste skattesystemet förändras så att enskilda medborgare och företag ges möjlighet att stödja den ideella sektorn.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B29">
        <w:trPr>
          <w:cantSplit/>
        </w:trPr>
        <w:tc>
          <w:tcPr>
            <w:tcW w:w="3046" w:type="dxa"/>
          </w:tcPr>
          <w:p w:rsidR="00DA4B29" w:rsidRPr="00DA4B29" w:rsidRDefault="00DA4B29">
            <w:pPr>
              <w:pStyle w:val="UnderskriftDatum"/>
              <w:spacing w:before="240"/>
            </w:pPr>
            <w:r w:rsidRPr="00DA4B29">
              <w:t>Stockholm den 24 september 2009</w:t>
            </w:r>
          </w:p>
        </w:tc>
        <w:tc>
          <w:tcPr>
            <w:tcW w:w="3047" w:type="dxa"/>
          </w:tcPr>
          <w:p w:rsidR="00DA4B29" w:rsidRPr="00DA4B29" w:rsidRDefault="00DA4B29">
            <w:pPr>
              <w:pStyle w:val="Underskrifter"/>
              <w:spacing w:before="240"/>
            </w:pPr>
          </w:p>
        </w:tc>
      </w:tr>
      <w:tr w:rsidR="00000000" w:rsidRPr="00DA4B29">
        <w:trPr>
          <w:cantSplit/>
        </w:trPr>
        <w:tc>
          <w:tcPr>
            <w:tcW w:w="3046" w:type="dxa"/>
          </w:tcPr>
          <w:p w:rsidR="00DA4B29" w:rsidRPr="00DA4B29" w:rsidRDefault="00DA4B29">
            <w:pPr>
              <w:pStyle w:val="Underskrifter"/>
            </w:pPr>
            <w:r w:rsidRPr="00DA4B29">
              <w:t>Yvonne Andersson (kd)</w:t>
            </w:r>
          </w:p>
        </w:tc>
        <w:tc>
          <w:tcPr>
            <w:tcW w:w="3046" w:type="dxa"/>
          </w:tcPr>
          <w:p w:rsidR="00DA4B29" w:rsidRPr="00DA4B29" w:rsidRDefault="00DA4B29">
            <w:pPr>
              <w:pStyle w:val="Underskrifter"/>
            </w:pPr>
          </w:p>
        </w:tc>
      </w:tr>
    </w:tbl>
    <w:p w:rsidR="00DA4B29" w:rsidRPr="00DA4B29" w:rsidRDefault="00DA4B29">
      <w:pPr>
        <w:pStyle w:val="Normaltindrag"/>
      </w:pPr>
    </w:p>
    <w:sectPr w:rsidR="00000000" w:rsidRPr="00DA4B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B29" w:rsidRPr="00DA4B29" w:rsidRDefault="00DA4B29">
      <w:r w:rsidRPr="00DA4B29">
        <w:separator/>
      </w:r>
    </w:p>
  </w:endnote>
  <w:endnote w:type="continuationSeparator" w:id="0">
    <w:p w:rsidR="00DA4B29" w:rsidRPr="00DA4B29" w:rsidRDefault="00DA4B29">
      <w:r w:rsidRPr="00DA4B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29" w:rsidRPr="00DA4B29" w:rsidRDefault="00DA4B29">
    <w:pPr>
      <w:pStyle w:val="Sidfot"/>
    </w:pPr>
    <w:r w:rsidRPr="00DA4B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46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B29" w:rsidRDefault="00DA4B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B29" w:rsidRDefault="00DA4B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29" w:rsidRPr="00DA4B29" w:rsidRDefault="00DA4B29">
    <w:pPr>
      <w:pStyle w:val="Sidfot"/>
    </w:pPr>
    <w:r w:rsidRPr="00DA4B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116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B29" w:rsidRDefault="00DA4B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B29" w:rsidRDefault="00DA4B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29" w:rsidRPr="00DA4B29" w:rsidRDefault="00DA4B29">
    <w:pPr>
      <w:pStyle w:val="Sidfot"/>
    </w:pPr>
    <w:r w:rsidRPr="00DA4B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545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B29" w:rsidRDefault="00DA4B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B29" w:rsidRDefault="00DA4B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B29" w:rsidRPr="00DA4B29" w:rsidRDefault="00DA4B29">
      <w:r w:rsidRPr="00DA4B29">
        <w:separator/>
      </w:r>
    </w:p>
  </w:footnote>
  <w:footnote w:type="continuationSeparator" w:id="0">
    <w:p w:rsidR="00DA4B29" w:rsidRPr="00DA4B29" w:rsidRDefault="00DA4B29">
      <w:r w:rsidRPr="00DA4B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29" w:rsidRPr="00DA4B29" w:rsidRDefault="00DA4B29">
    <w:pPr>
      <w:pStyle w:val="Sidhuvud"/>
    </w:pPr>
    <w:r w:rsidRPr="00DA4B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199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B29" w:rsidRDefault="00DA4B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B29" w:rsidRDefault="00DA4B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29" w:rsidRPr="00DA4B29" w:rsidRDefault="00DA4B29">
    <w:pPr>
      <w:pStyle w:val="Sidhuvud"/>
    </w:pPr>
    <w:r w:rsidRPr="00DA4B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935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B29" w:rsidRDefault="00DA4B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B29" w:rsidRDefault="00DA4B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B29" w:rsidRPr="00DA4B29" w:rsidRDefault="00DA4B29">
    <w:pPr>
      <w:pStyle w:val="FSHNormal"/>
      <w:tabs>
        <w:tab w:val="right" w:pos="5840"/>
      </w:tabs>
    </w:pPr>
    <w:r w:rsidRPr="00DA4B29">
      <w:br/>
    </w:r>
    <w:r w:rsidRPr="00DA4B29">
      <w:fldChar w:fldCharType="begin" w:fldLock="1"/>
    </w:r>
    <w:r w:rsidRPr="00DA4B29">
      <w:instrText xml:space="preserve"> DOCPROPERTY</w:instrText>
    </w:r>
    <w:r w:rsidRPr="00DA4B29">
      <w:rPr>
        <w:sz w:val="18"/>
      </w:rPr>
      <w:instrText xml:space="preserve"> "YearUser" *\charformat </w:instrText>
    </w:r>
    <w:r w:rsidRPr="00DA4B29">
      <w:fldChar w:fldCharType="separate"/>
    </w:r>
    <w:r w:rsidRPr="00DA4B29">
      <w:t>2009/10</w:t>
    </w:r>
    <w:r w:rsidRPr="00DA4B29">
      <w:fldChar w:fldCharType="end"/>
    </w:r>
    <w:r w:rsidRPr="00DA4B29">
      <w:t xml:space="preserve"> </w:t>
    </w:r>
    <w:r w:rsidRPr="00DA4B29">
      <w:tab/>
      <w:t xml:space="preserve">mnr: </w:t>
    </w:r>
    <w:r w:rsidRPr="00DA4B29">
      <w:fldChar w:fldCharType="begin" w:fldLock="1"/>
    </w:r>
    <w:r w:rsidRPr="00DA4B29">
      <w:instrText xml:space="preserve"> DOCPROPERTY</w:instrText>
    </w:r>
    <w:r w:rsidRPr="00DA4B29">
      <w:rPr>
        <w:sz w:val="18"/>
      </w:rPr>
      <w:instrText xml:space="preserve"> "Motionsnummer" *\charformat </w:instrText>
    </w:r>
    <w:r w:rsidRPr="00DA4B29">
      <w:fldChar w:fldCharType="separate"/>
    </w:r>
    <w:r w:rsidRPr="00DA4B29">
      <w:t>Sk438</w:t>
    </w:r>
    <w:r w:rsidRPr="00DA4B29">
      <w:fldChar w:fldCharType="end"/>
    </w:r>
    <w:r w:rsidRPr="00DA4B29">
      <w:br/>
    </w:r>
    <w:r w:rsidRPr="00DA4B29">
      <w:fldChar w:fldCharType="begin" w:fldLock="1"/>
    </w:r>
    <w:r w:rsidRPr="00DA4B29">
      <w:instrText xml:space="preserve"> DOCPROPERTY</w:instrText>
    </w:r>
    <w:r w:rsidRPr="00DA4B29">
      <w:rPr>
        <w:sz w:val="18"/>
      </w:rPr>
      <w:instrText xml:space="preserve"> "Samling" *\charformat </w:instrText>
    </w:r>
    <w:r w:rsidRPr="00DA4B29">
      <w:fldChar w:fldCharType="end"/>
    </w:r>
    <w:r w:rsidRPr="00DA4B29">
      <w:tab/>
      <w:t xml:space="preserve">pnr: </w:t>
    </w:r>
    <w:r w:rsidRPr="00DA4B29">
      <w:fldChar w:fldCharType="begin" w:fldLock="1"/>
    </w:r>
    <w:r w:rsidRPr="00DA4B29">
      <w:instrText xml:space="preserve"> DOCPROPERTY</w:instrText>
    </w:r>
    <w:r w:rsidRPr="00DA4B29">
      <w:rPr>
        <w:sz w:val="18"/>
      </w:rPr>
      <w:instrText xml:space="preserve"> "Partinummer" *\charformat </w:instrText>
    </w:r>
    <w:r w:rsidRPr="00DA4B29">
      <w:fldChar w:fldCharType="separate"/>
    </w:r>
    <w:r w:rsidRPr="00DA4B29">
      <w:t>kd804</w:t>
    </w:r>
    <w:r w:rsidRPr="00DA4B29">
      <w:fldChar w:fldCharType="end"/>
    </w:r>
  </w:p>
  <w:p w:rsidR="00DA4B29" w:rsidRPr="00DA4B29" w:rsidRDefault="00DA4B29">
    <w:pPr>
      <w:pStyle w:val="FSHRub1"/>
    </w:pPr>
    <w:r w:rsidRPr="00DA4B29">
      <w:t>Motion till riksdagen</w:t>
    </w:r>
    <w:r w:rsidRPr="00DA4B29">
      <w:br/>
    </w:r>
    <w:r w:rsidRPr="00DA4B29">
      <w:fldChar w:fldCharType="begin" w:fldLock="1"/>
    </w:r>
    <w:r w:rsidRPr="00DA4B29">
      <w:instrText xml:space="preserve"> DOCPROPERTY "YearUser" *\charformat </w:instrText>
    </w:r>
    <w:r w:rsidRPr="00DA4B29">
      <w:fldChar w:fldCharType="separate"/>
    </w:r>
    <w:r w:rsidRPr="00DA4B29">
      <w:t>2009/10</w:t>
    </w:r>
    <w:r w:rsidRPr="00DA4B29">
      <w:fldChar w:fldCharType="end"/>
    </w:r>
    <w:r w:rsidRPr="00DA4B29">
      <w:t>:</w:t>
    </w:r>
    <w:r w:rsidRPr="00DA4B29">
      <w:fldChar w:fldCharType="begin" w:fldLock="1"/>
    </w:r>
    <w:r w:rsidRPr="00DA4B29">
      <w:instrText xml:space="preserve"> DOCPROPERTY "Motionsnummer" *\charformat </w:instrText>
    </w:r>
    <w:r w:rsidRPr="00DA4B29">
      <w:fldChar w:fldCharType="separate"/>
    </w:r>
    <w:r w:rsidRPr="00DA4B29">
      <w:t>Sk438</w:t>
    </w:r>
    <w:r w:rsidRPr="00DA4B29">
      <w:fldChar w:fldCharType="end"/>
    </w:r>
  </w:p>
  <w:p w:rsidR="00DA4B29" w:rsidRPr="00DA4B29" w:rsidRDefault="00DA4B29">
    <w:pPr>
      <w:pStyle w:val="FSHNormalS5"/>
    </w:pPr>
    <w:r w:rsidRPr="00DA4B29">
      <w:fldChar w:fldCharType="begin" w:fldLock="1"/>
    </w:r>
    <w:r w:rsidRPr="00DA4B29">
      <w:instrText xml:space="preserve"> DOCPROPERTY "MotionarText" *\charformat </w:instrText>
    </w:r>
    <w:r w:rsidRPr="00DA4B29">
      <w:fldChar w:fldCharType="separate"/>
    </w:r>
    <w:r w:rsidRPr="00DA4B29">
      <w:t>av Yvonne Andersson (kd)</w:t>
    </w:r>
    <w:r w:rsidRPr="00DA4B29">
      <w:fldChar w:fldCharType="end"/>
    </w:r>
    <w:r w:rsidRPr="00DA4B29">
      <w:br/>
    </w:r>
    <w:r w:rsidRPr="00DA4B29">
      <w:fldChar w:fldCharType="begin" w:fldLock="1"/>
    </w:r>
    <w:r w:rsidRPr="00DA4B29">
      <w:instrText xml:space="preserve"> DOCPROPERTY "SvarFrasKort" *\charformat </w:instrText>
    </w:r>
    <w:r w:rsidRPr="00DA4B29">
      <w:fldChar w:fldCharType="end"/>
    </w:r>
  </w:p>
  <w:p w:rsidR="00DA4B29" w:rsidRPr="00DA4B29" w:rsidRDefault="00DA4B29">
    <w:pPr>
      <w:pStyle w:val="FSHTitel"/>
    </w:pPr>
    <w:r w:rsidRPr="00DA4B29">
      <w:fldChar w:fldCharType="begin" w:fldLock="1"/>
    </w:r>
    <w:r w:rsidRPr="00DA4B29">
      <w:instrText xml:space="preserve"> DOCPROPERTY</w:instrText>
    </w:r>
    <w:r w:rsidRPr="00DA4B29">
      <w:rPr>
        <w:sz w:val="18"/>
      </w:rPr>
      <w:instrText xml:space="preserve"> "RubrikSvar" *\charformat </w:instrText>
    </w:r>
    <w:r w:rsidRPr="00DA4B29">
      <w:fldChar w:fldCharType="separate"/>
    </w:r>
    <w:r w:rsidRPr="00DA4B29">
      <w:t>Avdragsrätt för gåvor till ideella organisationer</w:t>
    </w:r>
    <w:r w:rsidRPr="00DA4B29">
      <w:fldChar w:fldCharType="end"/>
    </w:r>
  </w:p>
  <w:p w:rsidR="00DA4B29" w:rsidRPr="00DA4B29" w:rsidRDefault="00DA4B29">
    <w:pPr>
      <w:pStyle w:val="Normal00"/>
    </w:pPr>
  </w:p>
  <w:p w:rsidR="00DA4B29" w:rsidRPr="00DA4B29" w:rsidRDefault="00DA4B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F934E3E"/>
    <w:multiLevelType w:val="hybridMultilevel"/>
    <w:tmpl w:val="D1740E92"/>
    <w:lvl w:ilvl="0" w:tplc="BE740E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4322243">
    <w:abstractNumId w:val="8"/>
  </w:num>
  <w:num w:numId="2" w16cid:durableId="1257638952">
    <w:abstractNumId w:val="9"/>
  </w:num>
  <w:num w:numId="3" w16cid:durableId="371929826">
    <w:abstractNumId w:val="8"/>
  </w:num>
  <w:num w:numId="4" w16cid:durableId="1346397767">
    <w:abstractNumId w:val="9"/>
  </w:num>
  <w:num w:numId="5" w16cid:durableId="270015867">
    <w:abstractNumId w:val="14"/>
  </w:num>
  <w:num w:numId="6" w16cid:durableId="858545316">
    <w:abstractNumId w:val="10"/>
  </w:num>
  <w:num w:numId="7" w16cid:durableId="1261330131">
    <w:abstractNumId w:val="11"/>
  </w:num>
  <w:num w:numId="8" w16cid:durableId="358748460">
    <w:abstractNumId w:val="13"/>
  </w:num>
  <w:num w:numId="9" w16cid:durableId="2043707245">
    <w:abstractNumId w:val="8"/>
  </w:num>
  <w:num w:numId="10" w16cid:durableId="1516116225">
    <w:abstractNumId w:val="3"/>
  </w:num>
  <w:num w:numId="11" w16cid:durableId="1786459634">
    <w:abstractNumId w:val="2"/>
  </w:num>
  <w:num w:numId="12" w16cid:durableId="1276794588">
    <w:abstractNumId w:val="1"/>
  </w:num>
  <w:num w:numId="13" w16cid:durableId="234823343">
    <w:abstractNumId w:val="0"/>
  </w:num>
  <w:num w:numId="14" w16cid:durableId="1362852690">
    <w:abstractNumId w:val="9"/>
  </w:num>
  <w:num w:numId="15" w16cid:durableId="1073241901">
    <w:abstractNumId w:val="7"/>
  </w:num>
  <w:num w:numId="16" w16cid:durableId="331220637">
    <w:abstractNumId w:val="6"/>
  </w:num>
  <w:num w:numId="17" w16cid:durableId="1869369743">
    <w:abstractNumId w:val="5"/>
  </w:num>
  <w:num w:numId="18" w16cid:durableId="283733498">
    <w:abstractNumId w:val="4"/>
  </w:num>
  <w:num w:numId="19" w16cid:durableId="1451976332">
    <w:abstractNumId w:val="12"/>
  </w:num>
  <w:num w:numId="20" w16cid:durableId="1356035226">
    <w:abstractNumId w:val="11"/>
  </w:num>
  <w:num w:numId="21" w16cid:durableId="2076858417">
    <w:abstractNumId w:val="10"/>
  </w:num>
  <w:num w:numId="22" w16cid:durableId="543517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A066DAED-97D6-488F-BBF6-2A057F85E055}"/>
  </w:docVars>
  <w:rsids>
    <w:rsidRoot w:val="00CA2653"/>
    <w:rsid w:val="00CA2653"/>
    <w:rsid w:val="00DA4B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2357CB8-5997-4D0F-AE71-BCA90168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7259">
      <w:bodyDiv w:val="1"/>
      <w:marLeft w:val="0"/>
      <w:marRight w:val="0"/>
      <w:marTop w:val="0"/>
      <w:marBottom w:val="0"/>
      <w:divBdr>
        <w:top w:val="none" w:sz="0" w:space="0" w:color="auto"/>
        <w:left w:val="none" w:sz="0" w:space="0" w:color="auto"/>
        <w:bottom w:val="none" w:sz="0" w:space="0" w:color="auto"/>
        <w:right w:val="none" w:sz="0" w:space="0" w:color="auto"/>
      </w:divBdr>
      <w:divsChild>
        <w:div w:id="1435589782">
          <w:marLeft w:val="-15"/>
          <w:marRight w:val="-15"/>
          <w:marTop w:val="0"/>
          <w:marBottom w:val="0"/>
          <w:divBdr>
            <w:top w:val="none" w:sz="0" w:space="0" w:color="auto"/>
            <w:left w:val="single" w:sz="6" w:space="0" w:color="DADADA"/>
            <w:bottom w:val="none" w:sz="0" w:space="0" w:color="auto"/>
            <w:right w:val="single" w:sz="6" w:space="0" w:color="DADADA"/>
          </w:divBdr>
          <w:divsChild>
            <w:div w:id="1695612990">
              <w:marLeft w:val="0"/>
              <w:marRight w:val="0"/>
              <w:marTop w:val="0"/>
              <w:marBottom w:val="0"/>
              <w:divBdr>
                <w:top w:val="none" w:sz="0" w:space="0" w:color="auto"/>
                <w:left w:val="single" w:sz="48" w:space="0" w:color="FFFFFF"/>
                <w:bottom w:val="none" w:sz="0" w:space="0" w:color="auto"/>
                <w:right w:val="none" w:sz="0" w:space="0" w:color="auto"/>
              </w:divBdr>
              <w:divsChild>
                <w:div w:id="1433279789">
                  <w:marLeft w:val="-15"/>
                  <w:marRight w:val="-15"/>
                  <w:marTop w:val="0"/>
                  <w:marBottom w:val="0"/>
                  <w:divBdr>
                    <w:top w:val="none" w:sz="0" w:space="0" w:color="auto"/>
                    <w:left w:val="single" w:sz="6" w:space="0" w:color="F9C661"/>
                    <w:bottom w:val="none" w:sz="0" w:space="0" w:color="auto"/>
                    <w:right w:val="single" w:sz="6" w:space="0" w:color="DADADA"/>
                  </w:divBdr>
                  <w:divsChild>
                    <w:div w:id="1582366922">
                      <w:marLeft w:val="-30"/>
                      <w:marRight w:val="-45"/>
                      <w:marTop w:val="0"/>
                      <w:marBottom w:val="0"/>
                      <w:divBdr>
                        <w:top w:val="none" w:sz="0" w:space="0" w:color="auto"/>
                        <w:left w:val="none" w:sz="0" w:space="0" w:color="auto"/>
                        <w:bottom w:val="none" w:sz="0" w:space="0" w:color="auto"/>
                        <w:right w:val="none" w:sz="0" w:space="0" w:color="auto"/>
                      </w:divBdr>
                      <w:divsChild>
                        <w:div w:id="11707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822092">
      <w:bodyDiv w:val="1"/>
      <w:marLeft w:val="0"/>
      <w:marRight w:val="0"/>
      <w:marTop w:val="0"/>
      <w:marBottom w:val="0"/>
      <w:divBdr>
        <w:top w:val="none" w:sz="0" w:space="0" w:color="auto"/>
        <w:left w:val="none" w:sz="0" w:space="0" w:color="auto"/>
        <w:bottom w:val="none" w:sz="0" w:space="0" w:color="auto"/>
        <w:right w:val="none" w:sz="0" w:space="0" w:color="auto"/>
      </w:divBdr>
      <w:divsChild>
        <w:div w:id="563300134">
          <w:marLeft w:val="0"/>
          <w:marRight w:val="0"/>
          <w:marTop w:val="0"/>
          <w:marBottom w:val="450"/>
          <w:divBdr>
            <w:top w:val="none" w:sz="0" w:space="0" w:color="auto"/>
            <w:left w:val="none" w:sz="0" w:space="0" w:color="auto"/>
            <w:bottom w:val="none" w:sz="0" w:space="0" w:color="auto"/>
            <w:right w:val="none" w:sz="0" w:space="0" w:color="auto"/>
          </w:divBdr>
          <w:divsChild>
            <w:div w:id="468716335">
              <w:marLeft w:val="0"/>
              <w:marRight w:val="0"/>
              <w:marTop w:val="0"/>
              <w:marBottom w:val="0"/>
              <w:divBdr>
                <w:top w:val="none" w:sz="0" w:space="0" w:color="auto"/>
                <w:left w:val="none" w:sz="0" w:space="0" w:color="auto"/>
                <w:bottom w:val="single" w:sz="18" w:space="0" w:color="CD0014"/>
                <w:right w:val="none" w:sz="0" w:space="0" w:color="auto"/>
              </w:divBdr>
              <w:divsChild>
                <w:div w:id="933439518">
                  <w:marLeft w:val="0"/>
                  <w:marRight w:val="0"/>
                  <w:marTop w:val="0"/>
                  <w:marBottom w:val="0"/>
                  <w:divBdr>
                    <w:top w:val="none" w:sz="0" w:space="0" w:color="auto"/>
                    <w:left w:val="none" w:sz="0" w:space="0" w:color="auto"/>
                    <w:bottom w:val="none" w:sz="0" w:space="0" w:color="auto"/>
                    <w:right w:val="none" w:sz="0" w:space="0" w:color="auto"/>
                  </w:divBdr>
                  <w:divsChild>
                    <w:div w:id="894661034">
                      <w:marLeft w:val="0"/>
                      <w:marRight w:val="0"/>
                      <w:marTop w:val="0"/>
                      <w:marBottom w:val="0"/>
                      <w:divBdr>
                        <w:top w:val="none" w:sz="0" w:space="0" w:color="auto"/>
                        <w:left w:val="none" w:sz="0" w:space="0" w:color="auto"/>
                        <w:bottom w:val="none" w:sz="0" w:space="0" w:color="auto"/>
                        <w:right w:val="single" w:sz="6" w:space="11" w:color="EBF0F4"/>
                      </w:divBdr>
                      <w:divsChild>
                        <w:div w:id="192047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2835</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kd804</vt:lpstr>
    </vt:vector>
  </TitlesOfParts>
  <Company>Riksdagen</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kd804</dc:title>
  <dc:subject>kd804</dc:subject>
  <dc:creator>Riksdagen</dc:creator>
  <cp:keywords>Riksdagen</cp:keywords>
  <dc:description/>
  <cp:lastModifiedBy>Lars Brink</cp:lastModifiedBy>
  <cp:revision>2</cp:revision>
  <cp:lastPrinted>2009-12-05T09:36:00Z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Avdragsrätt för 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gåvor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20092010000001070100000008040069</vt:lpwstr>
  </property>
  <property fmtid="{D5CDD505-2E9C-101B-9397-08002B2CF9AE}" pid="47" name="datum">
    <vt:lpwstr>090924</vt:lpwstr>
  </property>
  <property fmtid="{D5CDD505-2E9C-101B-9397-08002B2CF9AE}" pid="48" name="avsändar-e-post">
    <vt:lpwstr>martin.stahlgren@riksdagen.se</vt:lpwstr>
  </property>
  <property fmtid="{D5CDD505-2E9C-101B-9397-08002B2CF9AE}" pid="49" name="id">
    <vt:lpwstr>20092010000001070100000008040069</vt:lpwstr>
  </property>
  <property fmtid="{D5CDD505-2E9C-101B-9397-08002B2CF9AE}" pid="50" name="nummer">
    <vt:lpwstr>438</vt:lpwstr>
  </property>
  <property fmtid="{D5CDD505-2E9C-101B-9397-08002B2CF9AE}" pid="51" name="utskottsbeteckning">
    <vt:lpwstr>Sk</vt:lpwstr>
  </property>
  <property fmtid="{D5CDD505-2E9C-101B-9397-08002B2CF9AE}" pid="52" name="GlobalUID">
    <vt:lpwstr>{14249BBD-400A-4BC1-BE75-02A60E51ADB0}</vt:lpwstr>
  </property>
  <property fmtid="{D5CDD505-2E9C-101B-9397-08002B2CF9AE}" pid="53" name="Överföringar">
    <vt:i4>0</vt:i4>
  </property>
  <property fmtid="{D5CDD505-2E9C-101B-9397-08002B2CF9AE}" pid="54" name="Checksum">
    <vt:lpwstr>*0009126079099*</vt:lpwstr>
  </property>
  <property fmtid="{D5CDD505-2E9C-101B-9397-08002B2CF9AE}" pid="55" name="skuggnummer">
    <vt:lpwstr>2330</vt:lpwstr>
  </property>
  <property fmtid="{D5CDD505-2E9C-101B-9397-08002B2CF9AE}" pid="56" name="urixVersion">
    <vt:lpwstr>4.0.0.9</vt:lpwstr>
  </property>
  <property fmtid="{D5CDD505-2E9C-101B-9397-08002B2CF9AE}" pid="57" name="urixOrigin">
    <vt:lpwstr>091205 10:36:21.804</vt:lpwstr>
  </property>
  <property fmtid="{D5CDD505-2E9C-101B-9397-08002B2CF9AE}" pid="58" name="urixGuid">
    <vt:lpwstr>{8CDE21CA-818B-4DA6-B4A8-DB142465B7F7}</vt:lpwstr>
  </property>
</Properties>
</file>