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AC9" w:rsidRPr="00310AC9" w:rsidRDefault="00310AC9">
      <w:pPr>
        <w:pStyle w:val="Hemstlrubrik"/>
      </w:pPr>
      <w:r w:rsidRPr="00310AC9">
        <w:t>Förslag till riksdagsbeslut</w:t>
      </w:r>
    </w:p>
    <w:p w:rsidR="00310AC9" w:rsidRPr="00310AC9" w:rsidRDefault="00310AC9">
      <w:pPr>
        <w:pStyle w:val="Hemstlatt"/>
        <w:ind w:left="0"/>
      </w:pPr>
      <w:r w:rsidRPr="00310AC9">
        <w:t>Riksdagen tillkännager för regeringen som sin mening vad som anförs i motionen om att stimulera övergång till miljövänlig ene</w:t>
      </w:r>
      <w:r w:rsidRPr="00310AC9">
        <w:t>r</w:t>
      </w:r>
      <w:r w:rsidRPr="00310AC9">
        <w:t>gi.</w:t>
      </w:r>
    </w:p>
    <w:p w:rsidR="00310AC9" w:rsidRPr="00310AC9" w:rsidRDefault="00310AC9">
      <w:pPr>
        <w:pStyle w:val="Rubrik1"/>
      </w:pPr>
      <w:r w:rsidRPr="00310AC9">
        <w:t>Motivering</w:t>
      </w:r>
    </w:p>
    <w:p w:rsidR="00310AC9" w:rsidRPr="00310AC9" w:rsidRDefault="00310AC9">
      <w:r w:rsidRPr="00310AC9">
        <w:t>Energianvändningen inom industrisektorn uppgick år 2006 till 157 TWh, vilket motsvarade cirka 39 % av Sveriges slutliga energianvändning. Oljea</w:t>
      </w:r>
      <w:r w:rsidRPr="00310AC9">
        <w:t>n</w:t>
      </w:r>
      <w:r w:rsidRPr="00310AC9">
        <w:t>vändningen har, trots en ökande industri</w:t>
      </w:r>
      <w:r w:rsidRPr="00310AC9">
        <w:softHyphen/>
        <w:t xml:space="preserve">produktion, minskat kraftigt sedan </w:t>
      </w:r>
      <w:r w:rsidRPr="00310AC9">
        <w:rPr>
          <w:spacing w:val="2"/>
        </w:rPr>
        <w:t>1970-talet, vilket har möjliggjorts genom ener</w:t>
      </w:r>
      <w:r w:rsidRPr="00310AC9">
        <w:rPr>
          <w:spacing w:val="2"/>
        </w:rPr>
        <w:softHyphen/>
        <w:t>gieffektivisering och ökad el</w:t>
      </w:r>
      <w:r w:rsidRPr="00310AC9">
        <w:t>användning. Olja har ersatts av an</w:t>
      </w:r>
      <w:r w:rsidRPr="00310AC9">
        <w:softHyphen/>
        <w:t>dra energislag, främst el, vars andel av industrins energianvändning har ökat från 21 % till 48 %.</w:t>
      </w:r>
    </w:p>
    <w:p w:rsidR="00310AC9" w:rsidRPr="00310AC9" w:rsidRDefault="00310AC9">
      <w:pPr>
        <w:pStyle w:val="Normaltindrag"/>
      </w:pPr>
      <w:r w:rsidRPr="00310AC9">
        <w:t>Åren 1992–2006 har emellertid använd</w:t>
      </w:r>
      <w:r w:rsidRPr="00310AC9">
        <w:softHyphen/>
        <w:t>ningen av oljeprodukter ökat med knappt 3 TWh eller 16 %. Den specifika oljeanvändningen har dock hela tiden minskat, vilket indikerar att industrins produktionsvärde har ökat i högre grad än oljeanvändningen.</w:t>
      </w:r>
    </w:p>
    <w:p w:rsidR="00310AC9" w:rsidRPr="00310AC9" w:rsidRDefault="00310AC9">
      <w:pPr>
        <w:pStyle w:val="Normaltindrag"/>
      </w:pPr>
      <w:r w:rsidRPr="00310AC9">
        <w:t xml:space="preserve">För bränslen som förbrukas inom industrin, jordbruket, skogsbruket och vattenbruket får avdrag göras motsvarande 100 % av energiskatten och 79 % av koldioxidskatten. Koldioxidskatten kan sättas ned ytterligare om den är högre än 0,8 % av försäljningsvärdet för samtliga tillverkade produkter när 79 % </w:t>
      </w:r>
      <w:r w:rsidRPr="00310AC9">
        <w:t>av koldioxidskatten dragits av. Återbetalning medges inte för bensin och ofärgad högbeskattad olja eller bränsle som använts för drift av motordrivna fordon.</w:t>
      </w:r>
    </w:p>
    <w:p w:rsidR="00310AC9" w:rsidRPr="00310AC9" w:rsidRDefault="00310AC9">
      <w:pPr>
        <w:pStyle w:val="Normaltindrag"/>
      </w:pPr>
      <w:r w:rsidRPr="00310AC9">
        <w:t xml:space="preserve">Även fjärrvärme som levereras till dessa näringar är subventionerad. Den värmeproducent som levererar värme för tillverkningsprocessen i industriell </w:t>
      </w:r>
      <w:r w:rsidRPr="00310AC9">
        <w:rPr>
          <w:spacing w:val="4"/>
        </w:rPr>
        <w:t>verksamhet medges återbetalning av hela energiskatten och 79 % av ko</w:t>
      </w:r>
      <w:r w:rsidRPr="00310AC9">
        <w:rPr>
          <w:spacing w:val="4"/>
        </w:rPr>
        <w:t>l</w:t>
      </w:r>
      <w:r w:rsidRPr="00310AC9">
        <w:rPr>
          <w:spacing w:val="4"/>
        </w:rPr>
        <w:t>diox</w:t>
      </w:r>
      <w:r w:rsidRPr="00310AC9">
        <w:t>idskatten, samt skillnaden mellan det betalda skattebeloppet och ett b</w:t>
      </w:r>
      <w:r w:rsidRPr="00310AC9">
        <w:t>e</w:t>
      </w:r>
      <w:r w:rsidRPr="00310AC9">
        <w:t>lopp beräknat efter skattesatsen 0,5 öre/kWh vad gäller energiskatten på el.</w:t>
      </w:r>
    </w:p>
    <w:p w:rsidR="00310AC9" w:rsidRPr="00310AC9" w:rsidRDefault="00310AC9">
      <w:pPr>
        <w:pStyle w:val="Normaltindrag"/>
      </w:pPr>
      <w:r w:rsidRPr="00310AC9">
        <w:lastRenderedPageBreak/>
        <w:t xml:space="preserve">Det finns stora skillnader i kostnader för olika industrier att konvertera från oljebaserade produkter till fjärrvärme. Som tidigare har nämnts finns det också ett flertal branscher och processer där denna typ av konvertering inte är </w:t>
      </w:r>
      <w:r w:rsidRPr="00310AC9">
        <w:rPr>
          <w:spacing w:val="2"/>
        </w:rPr>
        <w:t>genomförbar och/eller olönsam. När det gäller viss del av den olja som an</w:t>
      </w:r>
      <w:r w:rsidRPr="00310AC9">
        <w:t>vänds för uppvärmning bör det dock vara möjligt att ersätta denna med exempelvis fjärrvärme. Storleken på kostnaden för en sådan investering vari</w:t>
      </w:r>
      <w:r w:rsidRPr="00310AC9">
        <w:t>e</w:t>
      </w:r>
      <w:r w:rsidRPr="00310AC9">
        <w:t>rar starkt med faktorer som industrins avstånd till närmaste fjärrvärmenät, anslutningskostnad, åtgärder och anpassningar som behövs i industrianläg</w:t>
      </w:r>
      <w:r w:rsidRPr="00310AC9">
        <w:t>g</w:t>
      </w:r>
      <w:r w:rsidRPr="00310AC9">
        <w:t>ningen, industrins beräknade fjärrvärmekonsumtion samt priset på fjärrvärme.</w:t>
      </w:r>
    </w:p>
    <w:p w:rsidR="00310AC9" w:rsidRPr="00310AC9" w:rsidRDefault="00310AC9">
      <w:pPr>
        <w:pStyle w:val="Normaltindrag"/>
      </w:pPr>
      <w:r w:rsidRPr="00310AC9">
        <w:t>Att med styrmedel, som koldioxidskatt och EU:s handelssystem för u</w:t>
      </w:r>
      <w:r w:rsidRPr="00310AC9">
        <w:t>t</w:t>
      </w:r>
      <w:r w:rsidRPr="00310AC9">
        <w:t>släppsrätter, verka för att driva på en utveckling där användningen av oljeb</w:t>
      </w:r>
      <w:r w:rsidRPr="00310AC9">
        <w:t>a</w:t>
      </w:r>
      <w:r w:rsidRPr="00310AC9">
        <w:t>serade bränslen inom industrin minskar torde vara ett beslut i linje med rege</w:t>
      </w:r>
      <w:r w:rsidRPr="00310AC9">
        <w:t>r</w:t>
      </w:r>
      <w:r w:rsidRPr="00310AC9">
        <w:t>ingens miljöpolitik.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0AC9">
        <w:trPr>
          <w:cantSplit/>
        </w:trPr>
        <w:tc>
          <w:tcPr>
            <w:tcW w:w="3046" w:type="dxa"/>
          </w:tcPr>
          <w:p w:rsidR="00310AC9" w:rsidRPr="00310AC9" w:rsidRDefault="00310AC9">
            <w:pPr>
              <w:pStyle w:val="UnderskriftDatum"/>
              <w:spacing w:before="240"/>
            </w:pPr>
            <w:r w:rsidRPr="00310AC9">
              <w:t>Stockholm den 30 september 2008</w:t>
            </w:r>
          </w:p>
        </w:tc>
        <w:tc>
          <w:tcPr>
            <w:tcW w:w="3047" w:type="dxa"/>
          </w:tcPr>
          <w:p w:rsidR="00310AC9" w:rsidRPr="00310AC9" w:rsidRDefault="00310AC9">
            <w:pPr>
              <w:pStyle w:val="Underskrifter"/>
              <w:spacing w:before="240"/>
            </w:pPr>
          </w:p>
        </w:tc>
      </w:tr>
      <w:tr w:rsidR="00000000" w:rsidRPr="00310AC9">
        <w:trPr>
          <w:cantSplit/>
        </w:trPr>
        <w:tc>
          <w:tcPr>
            <w:tcW w:w="3046" w:type="dxa"/>
          </w:tcPr>
          <w:p w:rsidR="00310AC9" w:rsidRPr="00310AC9" w:rsidRDefault="00310AC9">
            <w:pPr>
              <w:pStyle w:val="Underskrifter"/>
            </w:pPr>
            <w:r w:rsidRPr="00310AC9">
              <w:t>Katarina Brännström (m)</w:t>
            </w:r>
          </w:p>
        </w:tc>
        <w:tc>
          <w:tcPr>
            <w:tcW w:w="3046" w:type="dxa"/>
          </w:tcPr>
          <w:p w:rsidR="00310AC9" w:rsidRPr="00310AC9" w:rsidRDefault="00310AC9">
            <w:pPr>
              <w:pStyle w:val="Underskrifter"/>
            </w:pPr>
          </w:p>
        </w:tc>
      </w:tr>
    </w:tbl>
    <w:p w:rsidR="00310AC9" w:rsidRPr="00310AC9" w:rsidRDefault="00310AC9">
      <w:pPr>
        <w:pStyle w:val="Normaltindrag"/>
      </w:pPr>
    </w:p>
    <w:sectPr w:rsidR="00000000" w:rsidRPr="00310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AC9" w:rsidRPr="00310AC9" w:rsidRDefault="00310AC9">
      <w:r w:rsidRPr="00310AC9">
        <w:separator/>
      </w:r>
    </w:p>
  </w:endnote>
  <w:endnote w:type="continuationSeparator" w:id="0">
    <w:p w:rsidR="00310AC9" w:rsidRPr="00310AC9" w:rsidRDefault="00310AC9">
      <w:r w:rsidRPr="00310A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AC9" w:rsidRPr="00310AC9" w:rsidRDefault="00310AC9">
    <w:pPr>
      <w:pStyle w:val="Sidfot"/>
    </w:pPr>
    <w:r w:rsidRPr="00310A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28133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AC9" w:rsidRDefault="00310A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0AC9" w:rsidRDefault="00310A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AC9" w:rsidRPr="00310AC9" w:rsidRDefault="00310AC9">
    <w:pPr>
      <w:pStyle w:val="Sidfot"/>
    </w:pPr>
    <w:r w:rsidRPr="00310A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74127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AC9" w:rsidRDefault="00310A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0AC9" w:rsidRDefault="00310A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AC9" w:rsidRPr="00310AC9" w:rsidRDefault="00310AC9">
    <w:pPr>
      <w:pStyle w:val="Sidfot"/>
    </w:pPr>
    <w:r w:rsidRPr="00310A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63949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AC9" w:rsidRDefault="00310A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0AC9" w:rsidRDefault="00310A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AC9" w:rsidRPr="00310AC9" w:rsidRDefault="00310AC9">
      <w:r w:rsidRPr="00310AC9">
        <w:separator/>
      </w:r>
    </w:p>
  </w:footnote>
  <w:footnote w:type="continuationSeparator" w:id="0">
    <w:p w:rsidR="00310AC9" w:rsidRPr="00310AC9" w:rsidRDefault="00310AC9">
      <w:r w:rsidRPr="00310A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AC9" w:rsidRPr="00310AC9" w:rsidRDefault="00310AC9">
    <w:pPr>
      <w:pStyle w:val="Sidhuvud"/>
    </w:pPr>
    <w:r w:rsidRPr="00310A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69398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AC9" w:rsidRDefault="00310A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0AC9" w:rsidRDefault="00310A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AC9" w:rsidRPr="00310AC9" w:rsidRDefault="00310AC9">
    <w:pPr>
      <w:pStyle w:val="Sidhuvud"/>
    </w:pPr>
    <w:r w:rsidRPr="00310A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48128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AC9" w:rsidRDefault="00310A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0AC9" w:rsidRDefault="00310A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AC9" w:rsidRPr="00310AC9" w:rsidRDefault="00310AC9">
    <w:pPr>
      <w:pStyle w:val="FSHNormal"/>
      <w:tabs>
        <w:tab w:val="right" w:pos="5840"/>
      </w:tabs>
    </w:pPr>
    <w:r w:rsidRPr="00310AC9">
      <w:br/>
    </w:r>
    <w:r w:rsidRPr="00310AC9">
      <w:fldChar w:fldCharType="begin" w:fldLock="1"/>
    </w:r>
    <w:r w:rsidRPr="00310AC9">
      <w:instrText xml:space="preserve"> DOCPROPERTY</w:instrText>
    </w:r>
    <w:r w:rsidRPr="00310AC9">
      <w:rPr>
        <w:sz w:val="18"/>
      </w:rPr>
      <w:instrText xml:space="preserve"> "YearUser" *\charformat </w:instrText>
    </w:r>
    <w:r w:rsidRPr="00310AC9">
      <w:fldChar w:fldCharType="separate"/>
    </w:r>
    <w:r w:rsidRPr="00310AC9">
      <w:t>2008/09</w:t>
    </w:r>
    <w:r w:rsidRPr="00310AC9">
      <w:fldChar w:fldCharType="end"/>
    </w:r>
    <w:r w:rsidRPr="00310AC9">
      <w:t xml:space="preserve"> </w:t>
    </w:r>
    <w:r w:rsidRPr="00310AC9">
      <w:tab/>
      <w:t xml:space="preserve">mnr: </w:t>
    </w:r>
    <w:r w:rsidRPr="00310AC9">
      <w:fldChar w:fldCharType="begin" w:fldLock="1"/>
    </w:r>
    <w:r w:rsidRPr="00310AC9">
      <w:instrText xml:space="preserve"> DOCPROPERTY</w:instrText>
    </w:r>
    <w:r w:rsidRPr="00310AC9">
      <w:rPr>
        <w:sz w:val="18"/>
      </w:rPr>
      <w:instrText xml:space="preserve"> "Motionsnummer" *\charformat </w:instrText>
    </w:r>
    <w:r w:rsidRPr="00310AC9">
      <w:fldChar w:fldCharType="separate"/>
    </w:r>
    <w:r w:rsidRPr="00310AC9">
      <w:t>N223</w:t>
    </w:r>
    <w:r w:rsidRPr="00310AC9">
      <w:fldChar w:fldCharType="end"/>
    </w:r>
    <w:r w:rsidRPr="00310AC9">
      <w:br/>
    </w:r>
    <w:r w:rsidRPr="00310AC9">
      <w:fldChar w:fldCharType="begin" w:fldLock="1"/>
    </w:r>
    <w:r w:rsidRPr="00310AC9">
      <w:instrText xml:space="preserve"> DOCPROPERTY</w:instrText>
    </w:r>
    <w:r w:rsidRPr="00310AC9">
      <w:rPr>
        <w:sz w:val="18"/>
      </w:rPr>
      <w:instrText xml:space="preserve"> "Samling" *\charformat </w:instrText>
    </w:r>
    <w:r w:rsidRPr="00310AC9">
      <w:fldChar w:fldCharType="end"/>
    </w:r>
    <w:r w:rsidRPr="00310AC9">
      <w:tab/>
      <w:t xml:space="preserve">pnr: </w:t>
    </w:r>
    <w:r w:rsidRPr="00310AC9">
      <w:fldChar w:fldCharType="begin" w:fldLock="1"/>
    </w:r>
    <w:r w:rsidRPr="00310AC9">
      <w:instrText xml:space="preserve"> DOCPROPERTY</w:instrText>
    </w:r>
    <w:r w:rsidRPr="00310AC9">
      <w:rPr>
        <w:sz w:val="18"/>
      </w:rPr>
      <w:instrText xml:space="preserve"> "Partinummer" *\charformat </w:instrText>
    </w:r>
    <w:r w:rsidRPr="00310AC9">
      <w:fldChar w:fldCharType="separate"/>
    </w:r>
    <w:r w:rsidRPr="00310AC9">
      <w:t>m1200</w:t>
    </w:r>
    <w:r w:rsidRPr="00310AC9">
      <w:fldChar w:fldCharType="end"/>
    </w:r>
  </w:p>
  <w:p w:rsidR="00310AC9" w:rsidRPr="00310AC9" w:rsidRDefault="00310AC9">
    <w:pPr>
      <w:pStyle w:val="FSHRub1"/>
    </w:pPr>
    <w:r w:rsidRPr="00310AC9">
      <w:t>Motion till riksdagen</w:t>
    </w:r>
    <w:r w:rsidRPr="00310AC9">
      <w:br/>
    </w:r>
    <w:r w:rsidRPr="00310AC9">
      <w:fldChar w:fldCharType="begin" w:fldLock="1"/>
    </w:r>
    <w:r w:rsidRPr="00310AC9">
      <w:instrText xml:space="preserve"> DOCPROPERTY "YearUser" *\charformat </w:instrText>
    </w:r>
    <w:r w:rsidRPr="00310AC9">
      <w:fldChar w:fldCharType="separate"/>
    </w:r>
    <w:r w:rsidRPr="00310AC9">
      <w:t>2008/09</w:t>
    </w:r>
    <w:r w:rsidRPr="00310AC9">
      <w:fldChar w:fldCharType="end"/>
    </w:r>
    <w:r w:rsidRPr="00310AC9">
      <w:t>:</w:t>
    </w:r>
    <w:r w:rsidRPr="00310AC9">
      <w:fldChar w:fldCharType="begin" w:fldLock="1"/>
    </w:r>
    <w:r w:rsidRPr="00310AC9">
      <w:instrText xml:space="preserve"> DOCPROPERTY "Motionsnummer" *\charformat </w:instrText>
    </w:r>
    <w:r w:rsidRPr="00310AC9">
      <w:fldChar w:fldCharType="separate"/>
    </w:r>
    <w:r w:rsidRPr="00310AC9">
      <w:t>N223</w:t>
    </w:r>
    <w:r w:rsidRPr="00310AC9">
      <w:fldChar w:fldCharType="end"/>
    </w:r>
  </w:p>
  <w:p w:rsidR="00310AC9" w:rsidRPr="00310AC9" w:rsidRDefault="00310AC9">
    <w:pPr>
      <w:pStyle w:val="FSHNormalS5"/>
    </w:pPr>
    <w:r w:rsidRPr="00310AC9">
      <w:fldChar w:fldCharType="begin" w:fldLock="1"/>
    </w:r>
    <w:r w:rsidRPr="00310AC9">
      <w:instrText xml:space="preserve"> DOCPROPERTY "MotionarText" *\charformat </w:instrText>
    </w:r>
    <w:r w:rsidRPr="00310AC9">
      <w:fldChar w:fldCharType="separate"/>
    </w:r>
    <w:r w:rsidRPr="00310AC9">
      <w:t>av Katarina Brännström (m)</w:t>
    </w:r>
    <w:r w:rsidRPr="00310AC9">
      <w:fldChar w:fldCharType="end"/>
    </w:r>
    <w:r w:rsidRPr="00310AC9">
      <w:br/>
    </w:r>
    <w:r w:rsidRPr="00310AC9">
      <w:fldChar w:fldCharType="begin" w:fldLock="1"/>
    </w:r>
    <w:r w:rsidRPr="00310AC9">
      <w:instrText xml:space="preserve"> DOCPROPERTY "SvarFrasKort" *\charformat </w:instrText>
    </w:r>
    <w:r w:rsidRPr="00310AC9">
      <w:fldChar w:fldCharType="end"/>
    </w:r>
  </w:p>
  <w:p w:rsidR="00310AC9" w:rsidRPr="00310AC9" w:rsidRDefault="00310AC9">
    <w:pPr>
      <w:pStyle w:val="FSHTitel"/>
    </w:pPr>
    <w:r w:rsidRPr="00310AC9">
      <w:fldChar w:fldCharType="begin" w:fldLock="1"/>
    </w:r>
    <w:r w:rsidRPr="00310AC9">
      <w:instrText xml:space="preserve"> DOCPROPERTY</w:instrText>
    </w:r>
    <w:r w:rsidRPr="00310AC9">
      <w:rPr>
        <w:sz w:val="18"/>
      </w:rPr>
      <w:instrText xml:space="preserve"> "RubrikSvar" *\charformat </w:instrText>
    </w:r>
    <w:r w:rsidRPr="00310AC9">
      <w:fldChar w:fldCharType="separate"/>
    </w:r>
    <w:r w:rsidRPr="00310AC9">
      <w:t>Miljövänlig energi i industrin</w:t>
    </w:r>
    <w:r w:rsidRPr="00310AC9">
      <w:fldChar w:fldCharType="end"/>
    </w:r>
  </w:p>
  <w:p w:rsidR="00310AC9" w:rsidRPr="00310AC9" w:rsidRDefault="00310AC9">
    <w:pPr>
      <w:pStyle w:val="Normal00"/>
    </w:pPr>
  </w:p>
  <w:p w:rsidR="00310AC9" w:rsidRPr="00310AC9" w:rsidRDefault="00310A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925342">
    <w:abstractNumId w:val="8"/>
  </w:num>
  <w:num w:numId="2" w16cid:durableId="1452240180">
    <w:abstractNumId w:val="9"/>
  </w:num>
  <w:num w:numId="3" w16cid:durableId="994800619">
    <w:abstractNumId w:val="8"/>
  </w:num>
  <w:num w:numId="4" w16cid:durableId="1136483890">
    <w:abstractNumId w:val="9"/>
  </w:num>
  <w:num w:numId="5" w16cid:durableId="1951546332">
    <w:abstractNumId w:val="13"/>
  </w:num>
  <w:num w:numId="6" w16cid:durableId="378092589">
    <w:abstractNumId w:val="10"/>
  </w:num>
  <w:num w:numId="7" w16cid:durableId="944536761">
    <w:abstractNumId w:val="11"/>
  </w:num>
  <w:num w:numId="8" w16cid:durableId="133529033">
    <w:abstractNumId w:val="12"/>
  </w:num>
  <w:num w:numId="9" w16cid:durableId="1296332933">
    <w:abstractNumId w:val="8"/>
  </w:num>
  <w:num w:numId="10" w16cid:durableId="1497719364">
    <w:abstractNumId w:val="3"/>
  </w:num>
  <w:num w:numId="11" w16cid:durableId="73208994">
    <w:abstractNumId w:val="2"/>
  </w:num>
  <w:num w:numId="12" w16cid:durableId="866213134">
    <w:abstractNumId w:val="1"/>
  </w:num>
  <w:num w:numId="13" w16cid:durableId="1012031334">
    <w:abstractNumId w:val="0"/>
  </w:num>
  <w:num w:numId="14" w16cid:durableId="656303449">
    <w:abstractNumId w:val="9"/>
  </w:num>
  <w:num w:numId="15" w16cid:durableId="1313604586">
    <w:abstractNumId w:val="7"/>
  </w:num>
  <w:num w:numId="16" w16cid:durableId="1429081627">
    <w:abstractNumId w:val="6"/>
  </w:num>
  <w:num w:numId="17" w16cid:durableId="1700274173">
    <w:abstractNumId w:val="5"/>
  </w:num>
  <w:num w:numId="18" w16cid:durableId="1789083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BB327B92-650D-4364-BD90-DB4597BFFA3E}"/>
  </w:docVars>
  <w:rsids>
    <w:rsidRoot w:val="00127C1F"/>
    <w:rsid w:val="00127C1F"/>
    <w:rsid w:val="0031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488CE8AA-DA3D-40F8-A6AA-4EEC4AF4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2292</Characters>
  <Application>Microsoft Office Word</Application>
  <DocSecurity>4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m1200</vt:lpstr>
    </vt:vector>
  </TitlesOfParts>
  <Company>Riksdagen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m1200</dc:title>
  <dc:subject>m1200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2008-11-17T09:02:00Z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al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Miljövänlig energi i industrin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Miljövänlig energi i industrin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Katarina Brännström (m)</vt:lpwstr>
  </property>
  <property fmtid="{D5CDD505-2E9C-101B-9397-08002B2CF9AE}" pid="26" name="MotionarLista">
    <vt:lpwstr>Brännström, Katarina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Katarina Brännström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anna.loof@riksdagen.se</vt:lpwstr>
  </property>
  <property fmtid="{D5CDD505-2E9C-101B-9397-08002B2CF9AE}" pid="45" name="ReservUID">
    <vt:lpwstr>aa0420aa</vt:lpwstr>
  </property>
  <property fmtid="{D5CDD505-2E9C-101B-9397-08002B2CF9AE}" pid="46" name="MotionID">
    <vt:lpwstr>20082009000000000109000012000069</vt:lpwstr>
  </property>
  <property fmtid="{D5CDD505-2E9C-101B-9397-08002B2CF9AE}" pid="47" name="datum">
    <vt:lpwstr>080930</vt:lpwstr>
  </property>
  <property fmtid="{D5CDD505-2E9C-101B-9397-08002B2CF9AE}" pid="48" name="avsändar-e-post">
    <vt:lpwstr>anna.loof@riksdagen.se</vt:lpwstr>
  </property>
  <property fmtid="{D5CDD505-2E9C-101B-9397-08002B2CF9AE}" pid="49" name="id">
    <vt:lpwstr>20082009000000000109000012000069</vt:lpwstr>
  </property>
  <property fmtid="{D5CDD505-2E9C-101B-9397-08002B2CF9AE}" pid="50" name="nummer">
    <vt:lpwstr>223</vt:lpwstr>
  </property>
  <property fmtid="{D5CDD505-2E9C-101B-9397-08002B2CF9AE}" pid="51" name="utskottsbeteckning">
    <vt:lpwstr>N</vt:lpwstr>
  </property>
  <property fmtid="{D5CDD505-2E9C-101B-9397-08002B2CF9AE}" pid="52" name="GlobalUID">
    <vt:lpwstr>{CA3FDE22-19E4-45F9-843A-F41E7B9EAF00}</vt:lpwstr>
  </property>
  <property fmtid="{D5CDD505-2E9C-101B-9397-08002B2CF9AE}" pid="53" name="Överföringar">
    <vt:i4>0</vt:i4>
  </property>
  <property fmtid="{D5CDD505-2E9C-101B-9397-08002B2CF9AE}" pid="54" name="Checksum">
    <vt:lpwstr>*0020514501725*</vt:lpwstr>
  </property>
  <property fmtid="{D5CDD505-2E9C-101B-9397-08002B2CF9AE}" pid="55" name="skuggnummer">
    <vt:lpwstr>357</vt:lpwstr>
  </property>
  <property fmtid="{D5CDD505-2E9C-101B-9397-08002B2CF9AE}" pid="56" name="urixVersion">
    <vt:lpwstr>3.2.0.8</vt:lpwstr>
  </property>
  <property fmtid="{D5CDD505-2E9C-101B-9397-08002B2CF9AE}" pid="57" name="urixOrigin">
    <vt:lpwstr>090401 16:36:21.837</vt:lpwstr>
  </property>
  <property fmtid="{D5CDD505-2E9C-101B-9397-08002B2CF9AE}" pid="58" name="urixGuid">
    <vt:lpwstr>{00ECF8B6-AFDB-43EF-B20D-712E03EA567E}</vt:lpwstr>
  </property>
</Properties>
</file>