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FD78E4" w:rsidRDefault="00FD78E4"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b2ebb474-2e35-4556-920e-d3f9e4d2944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möjligheten att strukturerat initiera en årlig dialog mellan Polismyndigheten, skytteförbund, jägarorganisationer och relevanta myndigheter för att lösa återkommande frågor kring vapenlicenser och 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F91C0B" w:rsidP="00AB22C3" w:rsidRDefault="00967DC9" w14:paraId="45F15BA3" w14:textId="77777777">
      <w:r>
        <w:t>Svenska jägare och sportskyttar har lång tradition av ansvarsfullt vapeninnehav och bidrar både till viltvården och till totalförsvaret. Samtidigt uppstår återkommande problem i mötet mellan myndigheter och skytterörelsen, särskilt i fråga om licenshantering och tolkningar av regelverket. En årlig dialog mellan Polismyndigheten, skytteförbunden och jägarorganisationerna skulle bidra till ökad förståelse, färre missförstånd och bättre fungerande rutiner. Detta stärker förtroendet mellan civilsamhället och staten, samtidigt som resurser kan frigöras för att polisen ska kunna fokusera på att bekämpa illegal vapenhantering och gängkriminalitet.</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FD78E4" w:rsidP="00FD78E4" w:rsidRDefault="00FD78E4" w14:paraId="7A33A7C9" w14:textId="77777777">
          <w:pPr/>
          <w:r/>
        </w:p>
        <w:p xmlns:w14="http://schemas.microsoft.com/office/word/2010/wordml" w:rsidR="00FD78E4" w:rsidP="00FD78E4" w:rsidRDefault="00FD78E4" w14:paraId="3556B552" w14:textId="36A034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A76CF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1AB3" w14:textId="77777777" w:rsidR="00A94534" w:rsidRDefault="00A94534" w:rsidP="000C1CAD">
      <w:pPr>
        <w:spacing w:line="240" w:lineRule="auto"/>
      </w:pPr>
      <w:r>
        <w:separator/>
      </w:r>
    </w:p>
  </w:endnote>
  <w:endnote w:type="continuationSeparator" w:id="0">
    <w:p w14:paraId="280BA224" w14:textId="77777777" w:rsidR="00A94534" w:rsidRDefault="00A94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756F1A9D" w:rsidR="00262EA3" w:rsidRPr="00FD78E4" w:rsidRDefault="00262EA3" w:rsidP="00FD7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B26F" w14:textId="77777777" w:rsidR="00A94534" w:rsidRDefault="00A94534" w:rsidP="000C1CAD">
      <w:pPr>
        <w:spacing w:line="240" w:lineRule="auto"/>
      </w:pPr>
      <w:r>
        <w:separator/>
      </w:r>
    </w:p>
  </w:footnote>
  <w:footnote w:type="continuationSeparator" w:id="0">
    <w:p w14:paraId="77AC73AA" w14:textId="77777777" w:rsidR="00A94534" w:rsidRDefault="00A945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8E4" w14:paraId="079150C6" w14:textId="11D2772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91C0B">
                                <w:t>2044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8E4" w14:paraId="079150C6" w14:textId="11D2772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91C0B">
                          <w:t>2044</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78E4"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8E4" w14:paraId="03F37E53" w14:textId="4E83C5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F91C0B">
          <w:t>2044</w:t>
        </w:r>
      </w:sdtContent>
    </w:sdt>
  </w:p>
  <w:p w:rsidRPr="008227B3" w:rsidR="00262EA3" w:rsidP="008227B3" w:rsidRDefault="00FD78E4"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8E4"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:3393</w:t>
        </w:r>
      </w:sdtContent>
    </w:sdt>
  </w:p>
  <w:p w:rsidR="00262EA3" w:rsidP="00E03A3D" w:rsidRDefault="00FD78E4"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67DC9" w14:paraId="5EBB7421" w14:textId="04BF1BCC">
        <w:pPr>
          <w:pStyle w:val="FSHRub2"/>
        </w:pPr>
        <w:r>
          <w:t>Årlig dialog mellan polis och skytterörelsen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7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11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34"/>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2C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78"/>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0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8E4"/>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942EF0" w:rsidRDefault="00942EF0">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942EF0" w:rsidRDefault="00942EF0">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942EF0" w:rsidRDefault="00942EF0">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942EF0" w:rsidRDefault="00942EF0">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942EF0" w:rsidRDefault="00942EF0">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942EF0" w:rsidRDefault="00942EF0">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F0"/>
    <w:rsid w:val="00942EF0"/>
    <w:rsid w:val="00BB4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06E0F-41C8-432A-95C3-EB9467AA3594}"/>
</file>

<file path=customXml/itemProps2.xml><?xml version="1.0" encoding="utf-8"?>
<ds:datastoreItem xmlns:ds="http://schemas.openxmlformats.org/officeDocument/2006/customXml" ds:itemID="{2D611041-1F18-479C-BC40-040004F06C6C}"/>
</file>

<file path=customXml/itemProps3.xml><?xml version="1.0" encoding="utf-8"?>
<ds:datastoreItem xmlns:ds="http://schemas.openxmlformats.org/officeDocument/2006/customXml" ds:itemID="{44512023-BC9C-4E88-A4DC-0CEA72B980C6}"/>
</file>

<file path=customXml/itemProps4.xml><?xml version="1.0" encoding="utf-8"?>
<ds:datastoreItem xmlns:ds="http://schemas.openxmlformats.org/officeDocument/2006/customXml" ds:itemID="{FA8C2F45-C348-4406-8DE0-AC0EBEEC1C93}"/>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914</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