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07A" w:rsidRPr="00F5407A" w:rsidRDefault="00F5407A">
      <w:pPr>
        <w:pStyle w:val="Hemstlrubrik"/>
      </w:pPr>
      <w:r w:rsidRPr="00F5407A">
        <w:t>Förslag till riksdagsbeslut</w:t>
      </w:r>
    </w:p>
    <w:p w:rsidR="00F5407A" w:rsidRPr="00F5407A" w:rsidRDefault="00F5407A">
      <w:pPr>
        <w:pStyle w:val="Hemstlatt"/>
        <w:numPr>
          <w:ilvl w:val="0"/>
          <w:numId w:val="1"/>
        </w:numPr>
      </w:pPr>
      <w:r w:rsidRPr="00F5407A">
        <w:t>Riksdagen tillkännager för regeringen som sin mening vad som anförs i motionen om nordiska forskningsa</w:t>
      </w:r>
      <w:r w:rsidRPr="00F5407A">
        <w:t>n</w:t>
      </w:r>
      <w:r w:rsidRPr="00F5407A">
        <w:t>slag.</w:t>
      </w:r>
    </w:p>
    <w:p w:rsidR="00F5407A" w:rsidRPr="00F5407A" w:rsidRDefault="00F5407A">
      <w:pPr>
        <w:pStyle w:val="Hemstlatt"/>
        <w:numPr>
          <w:ilvl w:val="0"/>
          <w:numId w:val="1"/>
        </w:numPr>
      </w:pPr>
      <w:r w:rsidRPr="00F5407A">
        <w:t>Riksdagen tillkännager för regeringen som sin mening vad som anförs i motionen om minskade hinder för utvidgat forskningssa</w:t>
      </w:r>
      <w:r w:rsidRPr="00F5407A">
        <w:t>m</w:t>
      </w:r>
      <w:r w:rsidRPr="00F5407A">
        <w:t>arbete i gränsregioner.</w:t>
      </w:r>
    </w:p>
    <w:p w:rsidR="00F5407A" w:rsidRPr="00F5407A" w:rsidRDefault="00F5407A">
      <w:pPr>
        <w:pStyle w:val="Rubrik1"/>
      </w:pPr>
      <w:r w:rsidRPr="00F5407A">
        <w:t>Motivering</w:t>
      </w:r>
    </w:p>
    <w:p w:rsidR="00F5407A" w:rsidRPr="00F5407A" w:rsidRDefault="00F5407A">
      <w:r w:rsidRPr="00F5407A">
        <w:t>Öresundsregionen är en av Europas främsta universitetsregioner och den femte största i Europa när det gäller produktion av vetenskapliga artiklar. Här finns 12 universitet och högskolor samt 15 internationella skolor som rymmer hela 150 000 studenter och 14 000 forskare. Regionen har den största ko</w:t>
      </w:r>
      <w:r w:rsidRPr="00F5407A">
        <w:t>n</w:t>
      </w:r>
      <w:r w:rsidRPr="00F5407A">
        <w:t>centrationen av högutbildad befolkning i norra Europa. Här finns flera inn</w:t>
      </w:r>
      <w:r w:rsidRPr="00F5407A">
        <w:t>o</w:t>
      </w:r>
      <w:r w:rsidRPr="00F5407A">
        <w:t>vationsmiljöer och ett välutvecklat samarbete mellan industri, universitet</w:t>
      </w:r>
      <w:r w:rsidRPr="00F5407A">
        <w:t>s</w:t>
      </w:r>
      <w:r w:rsidRPr="00F5407A">
        <w:t>världen och offentlig verksamhet.</w:t>
      </w:r>
    </w:p>
    <w:p w:rsidR="00F5407A" w:rsidRPr="00F5407A" w:rsidRDefault="00F5407A">
      <w:pPr>
        <w:pStyle w:val="Normaltindrag"/>
      </w:pPr>
      <w:r w:rsidRPr="00F5407A">
        <w:t>Ett av de stora hindren för att kunna nyttja den potential och kraft som finns i regionen är svårigheterna att använda statliga anslag, eller motsvara</w:t>
      </w:r>
      <w:r w:rsidRPr="00F5407A">
        <w:t>n</w:t>
      </w:r>
      <w:r w:rsidRPr="00F5407A">
        <w:t>de, för forskning, innovation och utveckling över gränserna. Nationella fors</w:t>
      </w:r>
      <w:r w:rsidRPr="00F5407A">
        <w:t>k</w:t>
      </w:r>
      <w:r w:rsidRPr="00F5407A">
        <w:t>ningsmedel kan inte korsa gränsen, och därför är bilateral finansiering av forskningsprojekt över sundet problematisk. Det innebär till exempel att en forskare inte kan följa med verksamheten om den flyttar över gränsen. Ra</w:t>
      </w:r>
      <w:r w:rsidRPr="00F5407A">
        <w:t>p</w:t>
      </w:r>
      <w:r w:rsidRPr="00F5407A">
        <w:t>porten ”Forskersamarbejde på tværs af Sundet”, framtagen av Öresundsko</w:t>
      </w:r>
      <w:r w:rsidRPr="00F5407A">
        <w:t>m</w:t>
      </w:r>
      <w:r w:rsidRPr="00F5407A">
        <w:t>mittén och Øresund Network, påpekar just att det är en barriär för forskning</w:t>
      </w:r>
      <w:r w:rsidRPr="00F5407A">
        <w:t>s</w:t>
      </w:r>
      <w:r w:rsidRPr="00F5407A">
        <w:t>samarbetet att man inte kan kombinera olika medel från båda si</w:t>
      </w:r>
      <w:r w:rsidRPr="00F5407A">
        <w:t>dor av sundet.</w:t>
      </w:r>
    </w:p>
    <w:p w:rsidR="00F5407A" w:rsidRPr="00F5407A" w:rsidRDefault="00F5407A">
      <w:pPr>
        <w:pStyle w:val="Normaltindrag"/>
      </w:pPr>
      <w:r w:rsidRPr="00F5407A">
        <w:t>När det gäller de nordiska forskningsanslag som står till buds föreligger dock stora begränsningar i användningsområdena. Inom det nordiska sama</w:t>
      </w:r>
      <w:r w:rsidRPr="00F5407A">
        <w:t>r</w:t>
      </w:r>
      <w:r w:rsidRPr="00F5407A">
        <w:t xml:space="preserve">betet har man etablerat NordForsk, som ska stärka forskningssamarbetet och disponerandet av nationella forskningsmedel. En förutsättning för att få ta del </w:t>
      </w:r>
      <w:r w:rsidRPr="00F5407A">
        <w:lastRenderedPageBreak/>
        <w:t>av dessa medel är att projekten ska omfatta minst tre nordiska länder. Ansl</w:t>
      </w:r>
      <w:r w:rsidRPr="00F5407A">
        <w:t>a</w:t>
      </w:r>
      <w:r w:rsidRPr="00F5407A">
        <w:t>gen är därmed inte tillgängliga för samarbete som endast omfattar Öresund</w:t>
      </w:r>
      <w:r w:rsidRPr="00F5407A">
        <w:t>s</w:t>
      </w:r>
      <w:r w:rsidRPr="00F5407A">
        <w:t>regionens två länder.</w:t>
      </w:r>
    </w:p>
    <w:p w:rsidR="00F5407A" w:rsidRPr="00F5407A" w:rsidRDefault="00F5407A">
      <w:pPr>
        <w:pStyle w:val="Normaltindrag"/>
      </w:pPr>
      <w:r w:rsidRPr="00F5407A">
        <w:t>För att stärka utvecklingen i gränsregionerna bör den svenska regeringen verka för att nordiska anslag även ska kunna användas i forskningsprojekt som enbart omfattar två länder. Reger</w:t>
      </w:r>
      <w:r w:rsidRPr="00F5407A">
        <w:t>ingen bör också se över vilka andra hinder som kan finnas för utvidgat forskningssamarbete i gränsregionerna.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07A">
        <w:trPr>
          <w:cantSplit/>
        </w:trPr>
        <w:tc>
          <w:tcPr>
            <w:tcW w:w="3046" w:type="dxa"/>
          </w:tcPr>
          <w:p w:rsidR="00F5407A" w:rsidRPr="00F5407A" w:rsidRDefault="00F5407A">
            <w:pPr>
              <w:pStyle w:val="UnderskriftDatum"/>
              <w:spacing w:before="240"/>
            </w:pPr>
            <w:r w:rsidRPr="00F5407A">
              <w:t>Stockholm den 2 oktober 2008</w:t>
            </w:r>
          </w:p>
        </w:tc>
        <w:tc>
          <w:tcPr>
            <w:tcW w:w="3047" w:type="dxa"/>
          </w:tcPr>
          <w:p w:rsidR="00F5407A" w:rsidRPr="00F5407A" w:rsidRDefault="00F5407A">
            <w:pPr>
              <w:pStyle w:val="Underskrifter"/>
              <w:spacing w:before="240"/>
            </w:pPr>
          </w:p>
        </w:tc>
      </w:tr>
      <w:tr w:rsidR="00000000" w:rsidRPr="00F5407A">
        <w:trPr>
          <w:cantSplit/>
        </w:trPr>
        <w:tc>
          <w:tcPr>
            <w:tcW w:w="3046" w:type="dxa"/>
          </w:tcPr>
          <w:p w:rsidR="00F5407A" w:rsidRPr="00F5407A" w:rsidRDefault="00F5407A">
            <w:pPr>
              <w:pStyle w:val="Underskrifter"/>
            </w:pPr>
            <w:r w:rsidRPr="00F5407A">
              <w:t>Olof Lavesson (m)</w:t>
            </w:r>
          </w:p>
        </w:tc>
        <w:tc>
          <w:tcPr>
            <w:tcW w:w="3046" w:type="dxa"/>
          </w:tcPr>
          <w:p w:rsidR="00F5407A" w:rsidRPr="00F5407A" w:rsidRDefault="00F5407A">
            <w:pPr>
              <w:pStyle w:val="Underskrifter"/>
            </w:pPr>
          </w:p>
        </w:tc>
      </w:tr>
    </w:tbl>
    <w:p w:rsidR="00F5407A" w:rsidRPr="00F5407A" w:rsidRDefault="00F5407A">
      <w:pPr>
        <w:pStyle w:val="Normaltindrag"/>
      </w:pPr>
    </w:p>
    <w:sectPr w:rsidR="00000000" w:rsidRPr="00F540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07A" w:rsidRPr="00F5407A" w:rsidRDefault="00F5407A">
      <w:r w:rsidRPr="00F5407A">
        <w:separator/>
      </w:r>
    </w:p>
  </w:endnote>
  <w:endnote w:type="continuationSeparator" w:id="0">
    <w:p w:rsidR="00F5407A" w:rsidRPr="00F5407A" w:rsidRDefault="00F5407A">
      <w:r w:rsidRPr="00F54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341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07A" w:rsidRDefault="00F540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778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fot"/>
    </w:pPr>
    <w:r w:rsidRPr="00F54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309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07A" w:rsidRDefault="00F540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07A" w:rsidRPr="00F5407A" w:rsidRDefault="00F5407A">
      <w:r w:rsidRPr="00F5407A">
        <w:separator/>
      </w:r>
    </w:p>
  </w:footnote>
  <w:footnote w:type="continuationSeparator" w:id="0">
    <w:p w:rsidR="00F5407A" w:rsidRPr="00F5407A" w:rsidRDefault="00F5407A">
      <w:r w:rsidRPr="00F54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huvud"/>
    </w:pPr>
    <w:r w:rsidRPr="00F54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893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07A" w:rsidRDefault="00F540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Sidhuvud"/>
    </w:pPr>
    <w:r w:rsidRPr="00F54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919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07A" w:rsidRDefault="00F540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07A" w:rsidRDefault="00F540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07A" w:rsidRPr="00F5407A" w:rsidRDefault="00F5407A">
    <w:pPr>
      <w:pStyle w:val="FSHNormal"/>
      <w:tabs>
        <w:tab w:val="right" w:pos="5840"/>
      </w:tabs>
    </w:pPr>
    <w:r w:rsidRPr="00F5407A">
      <w:br/>
    </w:r>
    <w:r w:rsidRPr="00F5407A">
      <w:fldChar w:fldCharType="begin" w:fldLock="1"/>
    </w:r>
    <w:r w:rsidRPr="00F5407A">
      <w:instrText xml:space="preserve"> DOCPROPERTY</w:instrText>
    </w:r>
    <w:r w:rsidRPr="00F5407A">
      <w:rPr>
        <w:sz w:val="18"/>
      </w:rPr>
      <w:instrText xml:space="preserve"> "YearUser" *\charformat </w:instrText>
    </w:r>
    <w:r w:rsidRPr="00F5407A">
      <w:fldChar w:fldCharType="separate"/>
    </w:r>
    <w:r w:rsidRPr="00F5407A">
      <w:t>2008/09</w:t>
    </w:r>
    <w:r w:rsidRPr="00F5407A">
      <w:fldChar w:fldCharType="end"/>
    </w:r>
    <w:r w:rsidRPr="00F5407A">
      <w:t xml:space="preserve"> </w:t>
    </w:r>
    <w:r w:rsidRPr="00F5407A">
      <w:tab/>
      <w:t xml:space="preserve">mnr: </w:t>
    </w:r>
    <w:r w:rsidRPr="00F5407A">
      <w:fldChar w:fldCharType="begin" w:fldLock="1"/>
    </w:r>
    <w:r w:rsidRPr="00F5407A">
      <w:instrText xml:space="preserve"> DOCPROPERTY</w:instrText>
    </w:r>
    <w:r w:rsidRPr="00F5407A">
      <w:rPr>
        <w:sz w:val="18"/>
      </w:rPr>
      <w:instrText xml:space="preserve"> "Motionsnummer" *\charformat </w:instrText>
    </w:r>
    <w:r w:rsidRPr="00F5407A">
      <w:fldChar w:fldCharType="separate"/>
    </w:r>
    <w:r w:rsidRPr="00F5407A">
      <w:t>Ub349</w:t>
    </w:r>
    <w:r w:rsidRPr="00F5407A">
      <w:fldChar w:fldCharType="end"/>
    </w:r>
    <w:r w:rsidRPr="00F5407A">
      <w:br/>
    </w:r>
    <w:r w:rsidRPr="00F5407A">
      <w:fldChar w:fldCharType="begin" w:fldLock="1"/>
    </w:r>
    <w:r w:rsidRPr="00F5407A">
      <w:instrText xml:space="preserve"> DOCPROPERTY</w:instrText>
    </w:r>
    <w:r w:rsidRPr="00F5407A">
      <w:rPr>
        <w:sz w:val="18"/>
      </w:rPr>
      <w:instrText xml:space="preserve"> "Samling" *\charformat </w:instrText>
    </w:r>
    <w:r w:rsidRPr="00F5407A">
      <w:fldChar w:fldCharType="end"/>
    </w:r>
    <w:r w:rsidRPr="00F5407A">
      <w:tab/>
      <w:t xml:space="preserve">pnr: </w:t>
    </w:r>
    <w:r w:rsidRPr="00F5407A">
      <w:fldChar w:fldCharType="begin" w:fldLock="1"/>
    </w:r>
    <w:r w:rsidRPr="00F5407A">
      <w:instrText xml:space="preserve"> DOCPROPERTY</w:instrText>
    </w:r>
    <w:r w:rsidRPr="00F5407A">
      <w:rPr>
        <w:sz w:val="18"/>
      </w:rPr>
      <w:instrText xml:space="preserve"> "Partinummer" *\charformat </w:instrText>
    </w:r>
    <w:r w:rsidRPr="00F5407A">
      <w:fldChar w:fldCharType="separate"/>
    </w:r>
    <w:r w:rsidRPr="00F5407A">
      <w:t>m1855</w:t>
    </w:r>
    <w:r w:rsidRPr="00F5407A">
      <w:fldChar w:fldCharType="end"/>
    </w:r>
  </w:p>
  <w:p w:rsidR="00F5407A" w:rsidRPr="00F5407A" w:rsidRDefault="00F5407A">
    <w:pPr>
      <w:pStyle w:val="FSHRub1"/>
    </w:pPr>
    <w:r w:rsidRPr="00F5407A">
      <w:t>Motion till riksdagen</w:t>
    </w:r>
    <w:r w:rsidRPr="00F5407A">
      <w:br/>
    </w:r>
    <w:r w:rsidRPr="00F5407A">
      <w:fldChar w:fldCharType="begin" w:fldLock="1"/>
    </w:r>
    <w:r w:rsidRPr="00F5407A">
      <w:instrText xml:space="preserve"> DOCPROPERTY "YearUser" *\charformat </w:instrText>
    </w:r>
    <w:r w:rsidRPr="00F5407A">
      <w:fldChar w:fldCharType="separate"/>
    </w:r>
    <w:r w:rsidRPr="00F5407A">
      <w:t>2008/09</w:t>
    </w:r>
    <w:r w:rsidRPr="00F5407A">
      <w:fldChar w:fldCharType="end"/>
    </w:r>
    <w:r w:rsidRPr="00F5407A">
      <w:t>:</w:t>
    </w:r>
    <w:r w:rsidRPr="00F5407A">
      <w:fldChar w:fldCharType="begin" w:fldLock="1"/>
    </w:r>
    <w:r w:rsidRPr="00F5407A">
      <w:instrText xml:space="preserve"> DOCPROPERTY "Motionsnummer" *\charformat </w:instrText>
    </w:r>
    <w:r w:rsidRPr="00F5407A">
      <w:fldChar w:fldCharType="separate"/>
    </w:r>
    <w:r w:rsidRPr="00F5407A">
      <w:t>Ub349</w:t>
    </w:r>
    <w:r w:rsidRPr="00F5407A">
      <w:fldChar w:fldCharType="end"/>
    </w:r>
  </w:p>
  <w:p w:rsidR="00F5407A" w:rsidRPr="00F5407A" w:rsidRDefault="00F5407A">
    <w:pPr>
      <w:pStyle w:val="FSHNormalS5"/>
    </w:pPr>
    <w:r w:rsidRPr="00F5407A">
      <w:fldChar w:fldCharType="begin" w:fldLock="1"/>
    </w:r>
    <w:r w:rsidRPr="00F5407A">
      <w:instrText xml:space="preserve"> DOCPROPERTY "MotionarText" *\charformat </w:instrText>
    </w:r>
    <w:r w:rsidRPr="00F5407A">
      <w:fldChar w:fldCharType="separate"/>
    </w:r>
    <w:r w:rsidRPr="00F5407A">
      <w:t>av Olof Lavesson (m)</w:t>
    </w:r>
    <w:r w:rsidRPr="00F5407A">
      <w:fldChar w:fldCharType="end"/>
    </w:r>
    <w:r w:rsidRPr="00F5407A">
      <w:br/>
    </w:r>
    <w:r w:rsidRPr="00F5407A">
      <w:fldChar w:fldCharType="begin" w:fldLock="1"/>
    </w:r>
    <w:r w:rsidRPr="00F5407A">
      <w:instrText xml:space="preserve"> DOCPROPERTY "SvarFrasKort" *\charformat </w:instrText>
    </w:r>
    <w:r w:rsidRPr="00F5407A">
      <w:fldChar w:fldCharType="end"/>
    </w:r>
  </w:p>
  <w:p w:rsidR="00F5407A" w:rsidRPr="00F5407A" w:rsidRDefault="00F5407A">
    <w:pPr>
      <w:pStyle w:val="FSHTitel"/>
    </w:pPr>
    <w:r w:rsidRPr="00F5407A">
      <w:fldChar w:fldCharType="begin" w:fldLock="1"/>
    </w:r>
    <w:r w:rsidRPr="00F5407A">
      <w:instrText xml:space="preserve"> DOCPROPERTY</w:instrText>
    </w:r>
    <w:r w:rsidRPr="00F5407A">
      <w:rPr>
        <w:sz w:val="18"/>
      </w:rPr>
      <w:instrText xml:space="preserve"> "RubrikSvar" *\charformat </w:instrText>
    </w:r>
    <w:r w:rsidRPr="00F5407A">
      <w:fldChar w:fldCharType="separate"/>
    </w:r>
    <w:r w:rsidRPr="00F5407A">
      <w:t>Forskningssamarbete i gränsregioner</w:t>
    </w:r>
    <w:r w:rsidRPr="00F5407A">
      <w:fldChar w:fldCharType="end"/>
    </w:r>
  </w:p>
  <w:p w:rsidR="00F5407A" w:rsidRPr="00F5407A" w:rsidRDefault="00F5407A">
    <w:pPr>
      <w:pStyle w:val="Normal00"/>
    </w:pPr>
  </w:p>
  <w:p w:rsidR="00F5407A" w:rsidRPr="00F5407A" w:rsidRDefault="00F540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AC157D"/>
    <w:multiLevelType w:val="hybridMultilevel"/>
    <w:tmpl w:val="380A368E"/>
    <w:lvl w:ilvl="0" w:tplc="ECDA29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D105B6"/>
    <w:multiLevelType w:val="hybridMultilevel"/>
    <w:tmpl w:val="F6187952"/>
    <w:lvl w:ilvl="0" w:tplc="D9E4A4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2579465">
    <w:abstractNumId w:val="8"/>
  </w:num>
  <w:num w:numId="2" w16cid:durableId="1679654557">
    <w:abstractNumId w:val="9"/>
  </w:num>
  <w:num w:numId="3" w16cid:durableId="475031370">
    <w:abstractNumId w:val="8"/>
  </w:num>
  <w:num w:numId="4" w16cid:durableId="1031032556">
    <w:abstractNumId w:val="9"/>
  </w:num>
  <w:num w:numId="5" w16cid:durableId="1961642643">
    <w:abstractNumId w:val="14"/>
  </w:num>
  <w:num w:numId="6" w16cid:durableId="1062827223">
    <w:abstractNumId w:val="10"/>
  </w:num>
  <w:num w:numId="7" w16cid:durableId="1023558308">
    <w:abstractNumId w:val="11"/>
  </w:num>
  <w:num w:numId="8" w16cid:durableId="1564179298">
    <w:abstractNumId w:val="12"/>
  </w:num>
  <w:num w:numId="9" w16cid:durableId="1090468554">
    <w:abstractNumId w:val="8"/>
  </w:num>
  <w:num w:numId="10" w16cid:durableId="615908759">
    <w:abstractNumId w:val="3"/>
  </w:num>
  <w:num w:numId="11" w16cid:durableId="353774327">
    <w:abstractNumId w:val="2"/>
  </w:num>
  <w:num w:numId="12" w16cid:durableId="237177247">
    <w:abstractNumId w:val="1"/>
  </w:num>
  <w:num w:numId="13" w16cid:durableId="1540363988">
    <w:abstractNumId w:val="0"/>
  </w:num>
  <w:num w:numId="14" w16cid:durableId="1810901672">
    <w:abstractNumId w:val="9"/>
  </w:num>
  <w:num w:numId="15" w16cid:durableId="584342134">
    <w:abstractNumId w:val="7"/>
  </w:num>
  <w:num w:numId="16" w16cid:durableId="719862777">
    <w:abstractNumId w:val="6"/>
  </w:num>
  <w:num w:numId="17" w16cid:durableId="282615013">
    <w:abstractNumId w:val="5"/>
  </w:num>
  <w:num w:numId="18" w16cid:durableId="2057196584">
    <w:abstractNumId w:val="4"/>
  </w:num>
  <w:num w:numId="19" w16cid:durableId="983898351">
    <w:abstractNumId w:val="13"/>
  </w:num>
  <w:num w:numId="20" w16cid:durableId="1220165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D1A326-0E0F-466C-9CC8-15B262EB33B5}"/>
  </w:docVars>
  <w:rsids>
    <w:rsidRoot w:val="00872744"/>
    <w:rsid w:val="00872744"/>
    <w:rsid w:val="00F54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BB2C22-C651-43FE-B78F-1518ECE7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1956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m1855</vt:lpstr>
    </vt:vector>
  </TitlesOfParts>
  <Company>Riksdagen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m1855</dc:title>
  <dc:subject>m1855</dc:subject>
  <dc:creator>Riksdagen</dc:creator>
  <cp:keywords>Riksdagen</cp:keywords>
  <dc:description>TKG-ktrl, MSMQ4mb, PersReg-Distribution mm b-&gt;ny fplogga c-&gt;nygamla s-rosen</dc:description>
  <cp:lastModifiedBy>Lars Brink</cp:lastModifiedBy>
  <cp:revision>2</cp:revision>
  <cp:lastPrinted>2009-01-22T10:17:00Z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Forskningssamarbete i gränsregioner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Forskningssamarbete i gränsregioner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20082009000000000109000018550069</vt:lpwstr>
  </property>
  <property fmtid="{D5CDD505-2E9C-101B-9397-08002B2CF9AE}" pid="47" name="datum">
    <vt:lpwstr>081002</vt:lpwstr>
  </property>
  <property fmtid="{D5CDD505-2E9C-101B-9397-08002B2CF9AE}" pid="48" name="avsändar-e-post">
    <vt:lpwstr>emil.eriksson@riksdagen.se</vt:lpwstr>
  </property>
  <property fmtid="{D5CDD505-2E9C-101B-9397-08002B2CF9AE}" pid="49" name="id">
    <vt:lpwstr>20082009000000000109000018550069</vt:lpwstr>
  </property>
  <property fmtid="{D5CDD505-2E9C-101B-9397-08002B2CF9AE}" pid="50" name="nummer">
    <vt:lpwstr>349</vt:lpwstr>
  </property>
  <property fmtid="{D5CDD505-2E9C-101B-9397-08002B2CF9AE}" pid="51" name="utskottsbeteckning">
    <vt:lpwstr>Ub</vt:lpwstr>
  </property>
  <property fmtid="{D5CDD505-2E9C-101B-9397-08002B2CF9AE}" pid="52" name="GlobalUID">
    <vt:lpwstr>{0257D5A7-49F3-4373-8EBB-41D4E30EA250}</vt:lpwstr>
  </property>
  <property fmtid="{D5CDD505-2E9C-101B-9397-08002B2CF9AE}" pid="53" name="Överföringar">
    <vt:i4>0</vt:i4>
  </property>
  <property fmtid="{D5CDD505-2E9C-101B-9397-08002B2CF9AE}" pid="54" name="Checksum">
    <vt:lpwstr>*0019332069012*</vt:lpwstr>
  </property>
  <property fmtid="{D5CDD505-2E9C-101B-9397-08002B2CF9AE}" pid="55" name="skuggnummer">
    <vt:lpwstr>1447</vt:lpwstr>
  </property>
  <property fmtid="{D5CDD505-2E9C-101B-9397-08002B2CF9AE}" pid="56" name="urixVersion">
    <vt:lpwstr>3.2.0.8</vt:lpwstr>
  </property>
  <property fmtid="{D5CDD505-2E9C-101B-9397-08002B2CF9AE}" pid="57" name="urixOrigin">
    <vt:lpwstr>090402 08:09:17.970</vt:lpwstr>
  </property>
  <property fmtid="{D5CDD505-2E9C-101B-9397-08002B2CF9AE}" pid="58" name="urixGuid">
    <vt:lpwstr>{3C9E347B-5F05-403A-BCCF-F940CA82720E}</vt:lpwstr>
  </property>
</Properties>
</file>