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F97A" w14:textId="5AEEF0EA" w:rsidR="00894DA9" w:rsidRDefault="00894DA9" w:rsidP="001C2731">
      <w:pPr>
        <w:pStyle w:val="Sidhuvud"/>
        <w:ind w:left="3969" w:right="-567"/>
        <w:rPr>
          <w:b/>
        </w:rPr>
      </w:pPr>
      <w:r>
        <w:rPr>
          <w:b/>
        </w:rPr>
        <w:t xml:space="preserve">  </w:t>
      </w:r>
    </w:p>
    <w:sdt>
      <w:sdtPr>
        <w:rPr>
          <w:b/>
        </w:rPr>
        <w:id w:val="310384016"/>
        <w:lock w:val="contentLocked"/>
        <w:placeholder>
          <w:docPart w:val="F56EDA17155B4F1A851C3E900DCD0C76"/>
        </w:placeholder>
        <w:group/>
      </w:sdtPr>
      <w:sdtEndPr>
        <w:rPr>
          <w:b w:val="0"/>
        </w:rPr>
      </w:sdtEndPr>
      <w:sdtContent>
        <w:p w14:paraId="75F6179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6C5CEAC" wp14:editId="3D9661A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CF46D32" w14:textId="40016DCB" w:rsidR="00907069" w:rsidRDefault="00C85FE1" w:rsidP="001C2731">
          <w:pPr>
            <w:pStyle w:val="Sidhuvud"/>
            <w:ind w:left="3969" w:right="-567"/>
          </w:pPr>
          <w:r>
            <w:t>Riksdagså</w:t>
          </w:r>
          <w:r w:rsidR="00907069">
            <w:t xml:space="preserve">r: </w:t>
          </w:r>
          <w:sdt>
            <w:sdtPr>
              <w:alias w:val="Ar"/>
              <w:tag w:val="Ar"/>
              <w:id w:val="-280807286"/>
              <w:placeholder>
                <w:docPart w:val="78223F4D81FA4C0DA1D96164281A1FA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63CA9">
                <w:t>2025/26</w:t>
              </w:r>
            </w:sdtContent>
          </w:sdt>
        </w:p>
        <w:p w14:paraId="480E19EA" w14:textId="0030B447"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92EC48792DC46369AB17C9127B4DA34"/>
              </w:placeholder>
              <w:dataBinding w:prefixMappings="xmlns:ns0='http://rk.se/faktapm' " w:xpath="/ns0:faktaPM[1]/ns0:Nr[1]" w:storeItemID="{0B9A7431-9D19-4C2A-8E12-639802D7B40B}"/>
              <w:text/>
            </w:sdtPr>
            <w:sdtEndPr/>
            <w:sdtContent>
              <w:r w:rsidR="00763CA9">
                <w:t>111</w:t>
              </w:r>
            </w:sdtContent>
          </w:sdt>
        </w:p>
        <w:sdt>
          <w:sdtPr>
            <w:alias w:val="Datum"/>
            <w:tag w:val="Datum"/>
            <w:id w:val="-363979562"/>
            <w:placeholder>
              <w:docPart w:val="8DCD8C2EFD5444B49FC055077F0E8BD4"/>
            </w:placeholder>
            <w:dataBinding w:prefixMappings="xmlns:ns0='http://rk.se/faktapm' " w:xpath="/ns0:faktaPM[1]/ns0:UppDat[1]" w:storeItemID="{0B9A7431-9D19-4C2A-8E12-639802D7B40B}"/>
            <w:date w:fullDate="2026-09-03T00:00:00Z">
              <w:dateFormat w:val="yyyy-MM-dd"/>
              <w:lid w:val="sv-SE"/>
              <w:storeMappedDataAs w:val="dateTime"/>
              <w:calendar w:val="gregorian"/>
            </w:date>
          </w:sdtPr>
          <w:sdtEndPr/>
          <w:sdtContent>
            <w:p w14:paraId="6004FE7F" w14:textId="0E9B7366" w:rsidR="00907069" w:rsidRDefault="00763CA9" w:rsidP="001C2731">
              <w:pPr>
                <w:pStyle w:val="Sidhuvud"/>
                <w:spacing w:after="960"/>
                <w:ind w:left="3969" w:right="-567"/>
              </w:pPr>
              <w:r>
                <w:t>2026-09-03</w:t>
              </w:r>
            </w:p>
          </w:sdtContent>
        </w:sdt>
      </w:sdtContent>
    </w:sdt>
    <w:p w14:paraId="3AA43BD5" w14:textId="5477B6A7" w:rsidR="007D542F" w:rsidRDefault="004B075B" w:rsidP="007D542F">
      <w:pPr>
        <w:pStyle w:val="Rubrik"/>
      </w:pPr>
      <w:sdt>
        <w:sdtPr>
          <w:id w:val="886605850"/>
          <w:lock w:val="contentLocked"/>
          <w:placeholder>
            <w:docPart w:val="F56EDA17155B4F1A851C3E900DCD0C76"/>
          </w:placeholder>
          <w:group/>
        </w:sdtPr>
        <w:sdtEndPr/>
        <w:sdtContent>
          <w:sdt>
            <w:sdtPr>
              <w:id w:val="-1141882450"/>
              <w:placeholder>
                <w:docPart w:val="EC55F8811CF543ADA0ABAE0BAB0031ED"/>
              </w:placeholder>
              <w:dataBinding w:prefixMappings="xmlns:ns0='http://rk.se/faktapm' " w:xpath="/ns0:faktaPM[1]/ns0:Titel[1]" w:storeItemID="{0B9A7431-9D19-4C2A-8E12-639802D7B40B}"/>
              <w:text/>
            </w:sdtPr>
            <w:sdtEndPr/>
            <w:sdtContent>
              <w:r w:rsidR="008116E3">
                <w:t>Översyn</w:t>
              </w:r>
              <w:r w:rsidR="009A3632">
                <w:t xml:space="preserve"> av</w:t>
              </w:r>
              <w:r w:rsidR="002E72B1">
                <w:t xml:space="preserve"> </w:t>
              </w:r>
              <w:r w:rsidR="009A3632">
                <w:t>EU:s</w:t>
              </w:r>
              <w:r w:rsidR="002E72B1">
                <w:t xml:space="preserve"> system för handel med utsläppsrätter</w:t>
              </w:r>
              <w:r w:rsidR="009A3632">
                <w:t xml:space="preserve">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4E16B4B48AB48E2B31044A348A9E438"/>
            </w:placeholder>
            <w15:repeatingSectionItem/>
          </w:sdtPr>
          <w:sdtEndPr/>
          <w:sdtContent>
            <w:p w14:paraId="49983138" w14:textId="00C0BA50" w:rsidR="007D542F" w:rsidRDefault="004B075B" w:rsidP="007D542F">
              <w:pPr>
                <w:pStyle w:val="Brdtext"/>
              </w:pPr>
              <w:sdt>
                <w:sdtPr>
                  <w:rPr>
                    <w:rStyle w:val="Departement"/>
                  </w:rPr>
                  <w:id w:val="19440330"/>
                  <w:placeholder>
                    <w:docPart w:val="1167F7C28A224A8CA4709B421C794510"/>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A3632">
                    <w:rPr>
                      <w:rStyle w:val="Departement"/>
                    </w:rPr>
                    <w:t>Klimat- och näringslivsdepartementet</w:t>
                  </w:r>
                </w:sdtContent>
              </w:sdt>
              <w:r w:rsidR="007D542F">
                <w:t xml:space="preserve"> </w:t>
              </w:r>
            </w:p>
          </w:sdtContent>
        </w:sdt>
      </w:sdtContent>
    </w:sdt>
    <w:bookmarkStart w:id="0" w:name="_Toc93996727"/>
    <w:p w14:paraId="6EA51F30" w14:textId="5F2DDA76" w:rsidR="007D542F" w:rsidRDefault="004B075B" w:rsidP="00AC59D3">
      <w:pPr>
        <w:pStyle w:val="Rubrik2utannumrering"/>
      </w:pPr>
      <w:sdt>
        <w:sdtPr>
          <w:id w:val="-208794150"/>
          <w:lock w:val="contentLocked"/>
          <w:placeholder>
            <w:docPart w:val="F56EDA17155B4F1A851C3E900DCD0C7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4E16B4B48AB48E2B31044A348A9E438"/>
            </w:placeholder>
            <w15:repeatingSectionItem/>
          </w:sdtPr>
          <w:sdtEndPr/>
          <w:sdtContent>
            <w:p w14:paraId="4FAA5937" w14:textId="35C8E046" w:rsidR="00390335" w:rsidRDefault="004B075B" w:rsidP="002F204A">
              <w:pPr>
                <w:pStyle w:val="Brdtext"/>
                <w:tabs>
                  <w:tab w:val="clear" w:pos="1701"/>
                  <w:tab w:val="clear" w:pos="3600"/>
                  <w:tab w:val="left" w:pos="2835"/>
                </w:tabs>
                <w:spacing w:after="80"/>
                <w:ind w:left="2835" w:hanging="2835"/>
              </w:pPr>
              <w:sdt>
                <w:sdtPr>
                  <w:id w:val="-1666781584"/>
                  <w:placeholder>
                    <w:docPart w:val="A90357A708BB4A64AC9BB49A57E1B1F4"/>
                  </w:placeholder>
                  <w:dataBinding w:prefixMappings="xmlns:ns0='http://rk.se/faktapm' " w:xpath="/ns0:faktaPM[1]/ns0:DokLista[1]/ns0:DokItem[1]/ns0:Beteckning[1]" w:storeItemID="{0B9A7431-9D19-4C2A-8E12-639802D7B40B}"/>
                  <w:text/>
                </w:sdtPr>
                <w:sdtEndPr/>
                <w:sdtContent>
                  <w:r w:rsidR="004B4B4C">
                    <w:t>COM (</w:t>
                  </w:r>
                  <w:r w:rsidR="009A3632">
                    <w:t>2026) 616</w:t>
                  </w:r>
                </w:sdtContent>
              </w:sdt>
              <w:r w:rsidR="007D542F">
                <w:t xml:space="preserve"> </w:t>
              </w:r>
              <w:r w:rsidR="007D542F">
                <w:tab/>
              </w:r>
              <w:proofErr w:type="spellStart"/>
              <w:r w:rsidR="00763CA9">
                <w:t>Celexnummer</w:t>
              </w:r>
              <w:proofErr w:type="spellEnd"/>
              <w:r w:rsidR="00763CA9">
                <w:t xml:space="preserve"> </w:t>
              </w:r>
              <w:r w:rsidR="00763CA9" w:rsidRPr="00763CA9">
                <w:t>52026PC0616</w:t>
              </w:r>
            </w:p>
            <w:p w14:paraId="552D78A8" w14:textId="1A2949EF" w:rsidR="007D542F" w:rsidRDefault="004B075B" w:rsidP="00390335">
              <w:pPr>
                <w:pStyle w:val="Brdtext"/>
                <w:tabs>
                  <w:tab w:val="clear" w:pos="1701"/>
                  <w:tab w:val="clear" w:pos="3600"/>
                </w:tabs>
              </w:pPr>
              <w:sdt>
                <w:sdtPr>
                  <w:id w:val="-1736688595"/>
                  <w:placeholder>
                    <w:docPart w:val="D738465673CA4B34B7DA726ADBB3B17A"/>
                  </w:placeholder>
                  <w:dataBinding w:prefixMappings="xmlns:ns0='http://rk.se/faktapm' " w:xpath="/ns0:faktaPM[1]/ns0:DokLista[1]/ns0:DokItem[1]/ns0:DokTitel[1]" w:storeItemID="{0B9A7431-9D19-4C2A-8E12-639802D7B40B}"/>
                  <w:text/>
                </w:sdtPr>
                <w:sdtEndPr/>
                <w:sdtContent>
                  <w:r w:rsidR="00D716CB">
                    <w:t xml:space="preserve">Förslag till </w:t>
                  </w:r>
                  <w:r w:rsidR="009A3632">
                    <w:t>Europaparlamentets och rådets förordning</w:t>
                  </w:r>
                  <w:r w:rsidR="00F62C8B">
                    <w:t xml:space="preserve"> om ändring</w:t>
                  </w:r>
                  <w:r w:rsidR="001F63CB">
                    <w:t xml:space="preserve"> av direktiv 2003/87/EC och beslut (EU) 2015/1814 vad gäller stärkt konkurrenskraft och kostnadseffektiv minskning av växthusgasutsläpp</w:t>
                  </w:r>
                </w:sdtContent>
              </w:sdt>
            </w:p>
          </w:sdtContent>
        </w:sdt>
        <w:bookmarkStart w:id="1" w:name="_Toc93996728" w:displacedByCustomXml="next"/>
        <w:sdt>
          <w:sdtPr>
            <w:id w:val="-279337223"/>
            <w:placeholder>
              <w:docPart w:val="1959C32A4D42497EADDDFBE6B1FF3C29"/>
            </w:placeholder>
            <w15:repeatingSectionItem/>
          </w:sdtPr>
          <w:sdtEndPr/>
          <w:sdtContent>
            <w:p w14:paraId="06CD435D" w14:textId="3BA09E83" w:rsidR="005238C5" w:rsidRDefault="004B075B" w:rsidP="002F204A">
              <w:pPr>
                <w:pStyle w:val="Brdtext"/>
                <w:tabs>
                  <w:tab w:val="clear" w:pos="1701"/>
                  <w:tab w:val="clear" w:pos="3600"/>
                  <w:tab w:val="left" w:pos="2835"/>
                </w:tabs>
                <w:spacing w:after="80"/>
                <w:ind w:left="2835" w:hanging="2835"/>
              </w:pPr>
              <w:sdt>
                <w:sdtPr>
                  <w:id w:val="-105972052"/>
                  <w:placeholder>
                    <w:docPart w:val="4CED389AFEC840018E23F7B8B80FD062"/>
                  </w:placeholder>
                  <w:dataBinding w:prefixMappings="xmlns:ns0='http://rk.se/faktapm' " w:xpath="/ns0:faktaPM[1]/ns0:DokLista[1]/ns0:DokItem[2]/ns0:Beteckning[1]" w:storeItemID="{0B9A7431-9D19-4C2A-8E12-639802D7B40B}"/>
                  <w:text/>
                </w:sdtPr>
                <w:sdtEndPr/>
                <w:sdtContent>
                  <w:r w:rsidR="005238C5">
                    <w:t>COM (2026) 619</w:t>
                  </w:r>
                </w:sdtContent>
              </w:sdt>
              <w:r w:rsidR="005238C5">
                <w:t xml:space="preserve"> </w:t>
              </w:r>
              <w:r w:rsidR="00763CA9">
                <w:tab/>
              </w:r>
              <w:proofErr w:type="spellStart"/>
              <w:r w:rsidR="00763CA9">
                <w:t>Celexnummer</w:t>
              </w:r>
              <w:proofErr w:type="spellEnd"/>
              <w:r w:rsidR="00763CA9">
                <w:t xml:space="preserve"> </w:t>
              </w:r>
              <w:r w:rsidR="00763CA9" w:rsidRPr="00763CA9">
                <w:t>52026PC0619</w:t>
              </w:r>
              <w:r w:rsidR="005238C5">
                <w:tab/>
              </w:r>
            </w:p>
            <w:p w14:paraId="0B9DF3F8" w14:textId="2A847623" w:rsidR="005238C5" w:rsidRDefault="004B075B" w:rsidP="00390335">
              <w:pPr>
                <w:pStyle w:val="Brdtext"/>
                <w:tabs>
                  <w:tab w:val="clear" w:pos="1701"/>
                  <w:tab w:val="clear" w:pos="3600"/>
                </w:tabs>
              </w:pPr>
              <w:sdt>
                <w:sdtPr>
                  <w:id w:val="1006177396"/>
                  <w:placeholder>
                    <w:docPart w:val="41849BDF4AF041CE8041D3F7ABBBB5A1"/>
                  </w:placeholder>
                  <w:dataBinding w:prefixMappings="xmlns:ns0='http://rk.se/faktapm' " w:xpath="/ns0:faktaPM[1]/ns0:DokLista[1]/ns0:DokItem[2]/ns0:DokTitel[1]" w:storeItemID="{0B9A7431-9D19-4C2A-8E12-639802D7B40B}"/>
                  <w:text/>
                </w:sdtPr>
                <w:sdtEndPr/>
                <w:sdtContent>
                  <w:r w:rsidR="005238C5">
                    <w:t>Förslag till Europaparlamentets och rådets förordning om ändring av direktiv 2003/87/EC vad gäller reviderade riktmärkesvärden för värme- och bränsleriktmärken för perioden 2026–2030</w:t>
                  </w:r>
                </w:sdtContent>
              </w:sdt>
            </w:p>
          </w:sdtContent>
        </w:sdt>
        <w:sdt>
          <w:sdtPr>
            <w:id w:val="1169678837"/>
            <w:placeholder>
              <w:docPart w:val="DB527B0270454CB69032C1D9BAB42D16"/>
            </w:placeholder>
            <w15:repeatingSectionItem/>
          </w:sdtPr>
          <w:sdtEndPr/>
          <w:sdtContent>
            <w:p w14:paraId="5BF05B85" w14:textId="1EFD05D6" w:rsidR="005238C5" w:rsidRDefault="004B075B" w:rsidP="002F204A">
              <w:pPr>
                <w:pStyle w:val="Brdtext"/>
                <w:tabs>
                  <w:tab w:val="clear" w:pos="1701"/>
                  <w:tab w:val="clear" w:pos="3600"/>
                  <w:tab w:val="left" w:pos="2835"/>
                </w:tabs>
                <w:spacing w:after="80"/>
                <w:ind w:left="2835" w:hanging="2835"/>
              </w:pPr>
              <w:sdt>
                <w:sdtPr>
                  <w:id w:val="-806245049"/>
                  <w:placeholder>
                    <w:docPart w:val="5B81BF3C6E38429DB11BFB871936FBA0"/>
                  </w:placeholder>
                  <w:dataBinding w:prefixMappings="xmlns:ns0='http://rk.se/faktapm' " w:xpath="/ns0:faktaPM[1]/ns0:DokLista[1]/ns0:DokItem[3]/ns0:Beteckning[1]" w:storeItemID="{0B9A7431-9D19-4C2A-8E12-639802D7B40B}"/>
                  <w:text/>
                </w:sdtPr>
                <w:sdtEndPr/>
                <w:sdtContent>
                  <w:r w:rsidR="005238C5">
                    <w:t>COM (2026) 620</w:t>
                  </w:r>
                </w:sdtContent>
              </w:sdt>
              <w:r w:rsidR="005238C5">
                <w:t xml:space="preserve"> </w:t>
              </w:r>
              <w:r w:rsidR="00763CA9">
                <w:tab/>
              </w:r>
              <w:proofErr w:type="spellStart"/>
              <w:r w:rsidR="00763CA9">
                <w:t>Celexnummer</w:t>
              </w:r>
              <w:proofErr w:type="spellEnd"/>
              <w:r w:rsidR="00763CA9">
                <w:t xml:space="preserve"> </w:t>
              </w:r>
              <w:r w:rsidR="00763CA9" w:rsidRPr="00763CA9">
                <w:t>52026PC0620</w:t>
              </w:r>
              <w:r w:rsidR="005238C5">
                <w:tab/>
              </w:r>
            </w:p>
            <w:p w14:paraId="2EF3F4C1" w14:textId="0C4E94E8" w:rsidR="005238C5" w:rsidRDefault="004B075B" w:rsidP="00390335">
              <w:pPr>
                <w:pStyle w:val="Brdtext"/>
                <w:tabs>
                  <w:tab w:val="clear" w:pos="1701"/>
                  <w:tab w:val="clear" w:pos="3600"/>
                </w:tabs>
              </w:pPr>
              <w:sdt>
                <w:sdtPr>
                  <w:id w:val="1452359261"/>
                  <w:placeholder>
                    <w:docPart w:val="8D303CED1E314466BFA74D2B2169373D"/>
                  </w:placeholder>
                  <w:dataBinding w:prefixMappings="xmlns:ns0='http://rk.se/faktapm' " w:xpath="/ns0:faktaPM[1]/ns0:DokLista[1]/ns0:DokItem[3]/ns0:DokTitel[1]" w:storeItemID="{0B9A7431-9D19-4C2A-8E12-639802D7B40B}"/>
                  <w:text/>
                </w:sdtPr>
                <w:sdtEndPr/>
                <w:sdtContent>
                  <w:r w:rsidR="005238C5">
                    <w:t>Förslag till Europaparlamentets och rådets förordning om ändring av förordningarna (EU) 2015/757 och (EU) 2023/1805 för att förenkla och effektivisera övervakning, rapportering och verifiering samt anpassa regelverken till revideringen av EU:s utsläppshandelssystem</w:t>
                  </w:r>
                </w:sdtContent>
              </w:sdt>
            </w:p>
          </w:sdtContent>
        </w:sdt>
      </w:sdtContent>
    </w:sdt>
    <w:p w14:paraId="4C7AB187" w14:textId="7D22CEC9" w:rsidR="007D542F" w:rsidRDefault="004B075B" w:rsidP="00721D8B">
      <w:pPr>
        <w:pStyle w:val="Rubrik1utannumrering"/>
      </w:pPr>
      <w:sdt>
        <w:sdtPr>
          <w:id w:val="1122497011"/>
          <w:lock w:val="contentLocked"/>
          <w:placeholder>
            <w:docPart w:val="F56EDA17155B4F1A851C3E900DCD0C76"/>
          </w:placeholder>
          <w:group/>
        </w:sdtPr>
        <w:sdtEndPr/>
        <w:sdtContent>
          <w:r w:rsidR="007D542F">
            <w:t>Sammanfattning</w:t>
          </w:r>
          <w:bookmarkEnd w:id="1"/>
        </w:sdtContent>
      </w:sdt>
    </w:p>
    <w:p w14:paraId="58AEF513" w14:textId="2DB1CEBC" w:rsidR="00DB7F21" w:rsidRDefault="00A60A2B" w:rsidP="007D542F">
      <w:pPr>
        <w:pStyle w:val="Brdtext"/>
      </w:pPr>
      <w:bookmarkStart w:id="2" w:name="_Toc93996729"/>
      <w:r>
        <w:t xml:space="preserve">Den 17 juli 2026 presenterade kommissionen förslag på revideringar av EU:s system för handel med utsläppsrätter (EU ETS) som en del av </w:t>
      </w:r>
      <w:r w:rsidRPr="002E4FE1">
        <w:t>2040</w:t>
      </w:r>
      <w:r>
        <w:t xml:space="preserve"> ramverket</w:t>
      </w:r>
      <w:r w:rsidR="002E4FE1">
        <w:t>.</w:t>
      </w:r>
      <w:r w:rsidR="007D542F">
        <w:t xml:space="preserve"> </w:t>
      </w:r>
      <w:r w:rsidR="00354809">
        <w:t xml:space="preserve">Bärande delar i förslaget är hur utsläppstaket bör justeras kommande handelsperioder, hur internationella krediter respektive permanenta upptag ska få tillgodoräknas i handelssystemet samt hur reglerna för marknadsstabilitetsreserven samt den fria tilldelningen bör utvecklas. </w:t>
      </w:r>
      <w:r w:rsidR="00DE6656">
        <w:t xml:space="preserve">Kommissionen </w:t>
      </w:r>
      <w:r w:rsidR="00354809">
        <w:t xml:space="preserve">föreslår att omfattningen av verksamheter som ingår i handelssystemet bör utökas </w:t>
      </w:r>
      <w:r w:rsidR="005D31F2">
        <w:t>till att även</w:t>
      </w:r>
      <w:r w:rsidR="00513BC5">
        <w:t xml:space="preserve"> gäll</w:t>
      </w:r>
      <w:r w:rsidR="005D31F2">
        <w:t>a ytterligare</w:t>
      </w:r>
      <w:r w:rsidR="00513BC5">
        <w:t xml:space="preserve"> </w:t>
      </w:r>
      <w:r w:rsidR="00CD0852">
        <w:t>luftfart</w:t>
      </w:r>
      <w:r w:rsidR="005D31F2">
        <w:t xml:space="preserve"> och</w:t>
      </w:r>
      <w:r w:rsidR="00513BC5">
        <w:t xml:space="preserve"> sjöfart </w:t>
      </w:r>
      <w:r w:rsidR="005D31F2">
        <w:t>samt</w:t>
      </w:r>
      <w:r w:rsidR="00513BC5">
        <w:t xml:space="preserve"> </w:t>
      </w:r>
      <w:r w:rsidR="00513BC5">
        <w:lastRenderedPageBreak/>
        <w:t xml:space="preserve">avfallsförbränning. </w:t>
      </w:r>
      <w:r w:rsidR="00354809">
        <w:t xml:space="preserve"> Slutligen innehåller förslaget till revidering en rad förslag på hur intäkterna från auktionering av utsläppsrätter ska användas. </w:t>
      </w:r>
    </w:p>
    <w:p w14:paraId="1D9A03F9" w14:textId="27338C02" w:rsidR="00FD0D22" w:rsidRDefault="00FD0D22" w:rsidP="007D542F">
      <w:pPr>
        <w:pStyle w:val="Brdtext"/>
      </w:pPr>
      <w:r w:rsidRPr="00FD0D22">
        <w:t xml:space="preserve">Regeringen välkomnar att kommissionen föreslår en översyn av EU ETS. </w:t>
      </w:r>
      <w:r w:rsidR="00765D4A">
        <w:t>Regeringen anser att ö</w:t>
      </w:r>
      <w:r w:rsidR="00765D4A" w:rsidRPr="00FD0D22">
        <w:t>versynen behöver säkerställa ett ambitiöst EU ETS som effektivt och förutsägbart bidrar till att EU som helhet når 2040-målet.</w:t>
      </w:r>
      <w:r w:rsidR="006D0619">
        <w:t xml:space="preserve"> </w:t>
      </w:r>
      <w:r w:rsidR="00765D4A">
        <w:t xml:space="preserve">Regeringen avser verka för att </w:t>
      </w:r>
      <w:r w:rsidRPr="00FD0D22">
        <w:t xml:space="preserve">utsläppshandelssystemet </w:t>
      </w:r>
      <w:r w:rsidR="00721D73">
        <w:t>led</w:t>
      </w:r>
      <w:r w:rsidR="00765D4A">
        <w:t>er</w:t>
      </w:r>
      <w:r w:rsidR="00721D73">
        <w:t xml:space="preserve"> till</w:t>
      </w:r>
      <w:r w:rsidRPr="00FD0D22">
        <w:t xml:space="preserve"> kostnadseffektiva utsläppsminskningar och rättvisa konkurrensvillkor, samtidigt som systemet </w:t>
      </w:r>
      <w:r w:rsidR="00A3507F">
        <w:t>värnar svensk konkurrenskraft</w:t>
      </w:r>
      <w:r w:rsidRPr="00FD0D22">
        <w:t xml:space="preserve"> </w:t>
      </w:r>
      <w:r w:rsidR="006B5F02">
        <w:t xml:space="preserve">och </w:t>
      </w:r>
      <w:r w:rsidRPr="00FD0D22">
        <w:t>fortsatt premiera</w:t>
      </w:r>
      <w:r w:rsidR="00ED6814">
        <w:t>r</w:t>
      </w:r>
      <w:r w:rsidRPr="00FD0D22">
        <w:t xml:space="preserve"> medlemsstater och verksamhetsutövare som går före i klimatomställningen. </w:t>
      </w:r>
    </w:p>
    <w:p w14:paraId="649B01FD" w14:textId="44F18689" w:rsidR="00FD0D22" w:rsidRDefault="00FD0D22" w:rsidP="007D542F">
      <w:pPr>
        <w:pStyle w:val="Brdtext"/>
      </w:pPr>
      <w:r w:rsidRPr="00FD0D22">
        <w:t xml:space="preserve">Regeringen är kritisk till </w:t>
      </w:r>
      <w:r w:rsidR="002C1752">
        <w:t>den föreslagna kraftiga</w:t>
      </w:r>
      <w:r w:rsidRPr="00FD0D22">
        <w:t xml:space="preserve"> sänkning</w:t>
      </w:r>
      <w:r w:rsidR="002C1752">
        <w:t>en</w:t>
      </w:r>
      <w:r w:rsidRPr="00FD0D22">
        <w:t xml:space="preserve"> av den nuvarande linjära reduktionsfaktorn från år 2031 och anser att den bör ligga kvar ungefär oförändrad åtminstone några år in på 2030-talet</w:t>
      </w:r>
      <w:r w:rsidR="00BF6F0E">
        <w:t>.</w:t>
      </w:r>
      <w:r w:rsidRPr="00FD0D22">
        <w:t xml:space="preserve"> </w:t>
      </w:r>
      <w:r w:rsidR="00BF6F0E">
        <w:t>Detta kan</w:t>
      </w:r>
      <w:r w:rsidR="00BF6F0E" w:rsidRPr="00FD0D22">
        <w:t xml:space="preserve"> </w:t>
      </w:r>
      <w:r w:rsidRPr="00FD0D22">
        <w:t>bidra till ett tillräckligt omställningstryck för industrin.</w:t>
      </w:r>
    </w:p>
    <w:p w14:paraId="1FDAD112" w14:textId="688D13B6" w:rsidR="009A06B6" w:rsidRDefault="009A06B6" w:rsidP="007D542F">
      <w:pPr>
        <w:pStyle w:val="Brdtext"/>
      </w:pPr>
      <w:r w:rsidRPr="009A06B6">
        <w:t>Regeringen anser att den fria tilldelningen bör fasas ut i enlighet med principen om att förorenaren betalar. Det är dock viktigt att detta kombineras med kompletterande styrmedel så som gränsjusteringsmekanismen för koldioxid (CBAM) för att undvika koldioxidläckage. Regeringen är därför kritisk till förslaget om förlängd fri tilldelning.</w:t>
      </w:r>
    </w:p>
    <w:p w14:paraId="381ED6B4" w14:textId="5A4C73B0" w:rsidR="009A06B6" w:rsidRDefault="009A06B6" w:rsidP="007D542F">
      <w:pPr>
        <w:pStyle w:val="Brdtext"/>
      </w:pPr>
      <w:r>
        <w:t xml:space="preserve">Regeringen välkomnar </w:t>
      </w:r>
      <w:r w:rsidRPr="009A06B6">
        <w:t xml:space="preserve">kommissionens förslag att utvidga utsläppshandelssystemet till </w:t>
      </w:r>
      <w:r>
        <w:t xml:space="preserve">förbränning av kommunalt icke-farligt avfall och till </w:t>
      </w:r>
      <w:r w:rsidR="00B003FC">
        <w:t xml:space="preserve">mindre </w:t>
      </w:r>
      <w:r w:rsidRPr="009A06B6">
        <w:t>fartyg</w:t>
      </w:r>
      <w:r>
        <w:t xml:space="preserve">. </w:t>
      </w:r>
    </w:p>
    <w:sdt>
      <w:sdtPr>
        <w:id w:val="181785833"/>
        <w:lock w:val="contentLocked"/>
        <w:placeholder>
          <w:docPart w:val="F56EDA17155B4F1A851C3E900DCD0C76"/>
        </w:placeholder>
        <w:group/>
      </w:sdtPr>
      <w:sdtEndPr/>
      <w:sdtContent>
        <w:p w14:paraId="72B0E397" w14:textId="77777777" w:rsidR="004327FD" w:rsidRDefault="007D542F" w:rsidP="00B84500">
          <w:pPr>
            <w:pStyle w:val="Rubrik1"/>
            <w:spacing w:before="720"/>
          </w:pPr>
          <w:r>
            <w:t>Förslaget</w:t>
          </w:r>
        </w:p>
        <w:bookmarkEnd w:id="2" w:displacedByCustomXml="next"/>
      </w:sdtContent>
    </w:sdt>
    <w:bookmarkStart w:id="3" w:name="_Toc93996730"/>
    <w:p w14:paraId="3FF37593" w14:textId="66BCF74C" w:rsidR="00BF13F1" w:rsidRDefault="004B075B" w:rsidP="007D542F">
      <w:pPr>
        <w:pStyle w:val="Rubrik2"/>
      </w:pPr>
      <w:sdt>
        <w:sdtPr>
          <w:id w:val="400485695"/>
          <w:lock w:val="contentLocked"/>
          <w:placeholder>
            <w:docPart w:val="F56EDA17155B4F1A851C3E900DCD0C76"/>
          </w:placeholder>
          <w:group/>
        </w:sdtPr>
        <w:sdtEndPr/>
        <w:sdtContent>
          <w:r w:rsidR="007D542F">
            <w:t>Ärendets bakgrund</w:t>
          </w:r>
          <w:bookmarkEnd w:id="3"/>
        </w:sdtContent>
      </w:sdt>
    </w:p>
    <w:p w14:paraId="1F1E29D1" w14:textId="16F19FFE" w:rsidR="00812F38" w:rsidRDefault="005B046E" w:rsidP="007D542F">
      <w:pPr>
        <w:pStyle w:val="Brdtext"/>
      </w:pPr>
      <w:r w:rsidRPr="00CD656E">
        <w:t xml:space="preserve">EU:s system för handel med utsläppsrätter </w:t>
      </w:r>
      <w:r>
        <w:t>(</w:t>
      </w:r>
      <w:r w:rsidR="00812F38">
        <w:t>EU ETS</w:t>
      </w:r>
      <w:r>
        <w:t>)</w:t>
      </w:r>
      <w:r w:rsidR="00812F38">
        <w:t xml:space="preserve"> har funnits sedan 2005</w:t>
      </w:r>
      <w:r w:rsidR="004D6804">
        <w:t>. De samlade utsläppen</w:t>
      </w:r>
      <w:r w:rsidR="00611A58">
        <w:t xml:space="preserve"> på EU nivå</w:t>
      </w:r>
      <w:r w:rsidR="004D6804">
        <w:t xml:space="preserve"> från de verksamheter som ingår i </w:t>
      </w:r>
      <w:r w:rsidR="00C063D4">
        <w:t xml:space="preserve">EU </w:t>
      </w:r>
      <w:r w:rsidR="00812F38">
        <w:t>ETS har minskat med över 50</w:t>
      </w:r>
      <w:r w:rsidR="00CD27E6">
        <w:t xml:space="preserve"> procent</w:t>
      </w:r>
      <w:r w:rsidR="00812F38">
        <w:t xml:space="preserve"> sedan start</w:t>
      </w:r>
      <w:r w:rsidR="00B007ED">
        <w:t>en</w:t>
      </w:r>
      <w:r w:rsidR="00812F38">
        <w:t xml:space="preserve">. </w:t>
      </w:r>
      <w:r w:rsidR="00C063D4">
        <w:t>U</w:t>
      </w:r>
      <w:r w:rsidR="00204D9C">
        <w:t>tsläppshandelssystem</w:t>
      </w:r>
      <w:r w:rsidR="00C063D4">
        <w:t>et</w:t>
      </w:r>
      <w:r w:rsidR="00204D9C">
        <w:t xml:space="preserve"> har visat sig vara </w:t>
      </w:r>
      <w:r w:rsidR="0069533F">
        <w:t>kostnads</w:t>
      </w:r>
      <w:r w:rsidR="00204D9C">
        <w:t>effektiv</w:t>
      </w:r>
      <w:r w:rsidR="004D6804">
        <w:t>t</w:t>
      </w:r>
      <w:r w:rsidR="00204D9C">
        <w:t xml:space="preserve"> och är en viktig drivkraft för </w:t>
      </w:r>
      <w:r w:rsidR="004D6804">
        <w:t xml:space="preserve">att fasa ut fossila bränslen och </w:t>
      </w:r>
      <w:r w:rsidR="0069533F">
        <w:t>för</w:t>
      </w:r>
      <w:r w:rsidR="004D6804">
        <w:t xml:space="preserve"> </w:t>
      </w:r>
      <w:r w:rsidR="00204D9C">
        <w:t>elektrifiering. Utsläpp</w:t>
      </w:r>
      <w:r w:rsidR="00A30E9A">
        <w:t xml:space="preserve"> </w:t>
      </w:r>
      <w:r w:rsidR="00204D9C">
        <w:t>från produk</w:t>
      </w:r>
      <w:r w:rsidR="008E7FB4">
        <w:t>t</w:t>
      </w:r>
      <w:r w:rsidR="00204D9C">
        <w:t>ion av el och värme har minskat med 58</w:t>
      </w:r>
      <w:r w:rsidR="00C22105">
        <w:t xml:space="preserve"> procent</w:t>
      </w:r>
      <w:r w:rsidR="00204D9C">
        <w:t xml:space="preserve"> sedan 1990 </w:t>
      </w:r>
      <w:r w:rsidR="00660388">
        <w:t>samtidigt som</w:t>
      </w:r>
      <w:r w:rsidR="00204D9C">
        <w:t xml:space="preserve"> produktionskapaciteten har ökat med 24</w:t>
      </w:r>
      <w:r w:rsidR="00C22105">
        <w:t xml:space="preserve"> procent</w:t>
      </w:r>
      <w:r w:rsidR="00204D9C">
        <w:t xml:space="preserve">. </w:t>
      </w:r>
    </w:p>
    <w:p w14:paraId="1792D4A6" w14:textId="724DB2AA" w:rsidR="00CD656E" w:rsidRPr="00BF13F1" w:rsidRDefault="00CD656E" w:rsidP="007D542F">
      <w:pPr>
        <w:pStyle w:val="Brdtext"/>
      </w:pPr>
      <w:r w:rsidRPr="00CD656E">
        <w:lastRenderedPageBreak/>
        <w:t>EU ETS reviderades senast 2023 som en del av det så kallade Fit for 55-paketet. Sedan dess har EU beslutat om ett rättsligt bindande klimatmål för 2040 genom revidering av den europeiska klimatlagen (</w:t>
      </w:r>
      <w:r w:rsidR="00BB4EB7">
        <w:t xml:space="preserve">(EU) </w:t>
      </w:r>
      <w:r w:rsidRPr="00CD656E">
        <w:t>2021/1119)</w:t>
      </w:r>
      <w:r w:rsidR="00BC3D72">
        <w:t xml:space="preserve"> där </w:t>
      </w:r>
      <w:r w:rsidRPr="00CD656E">
        <w:t>nettoutsläppen av växthusgaser ska minska med 90</w:t>
      </w:r>
      <w:r w:rsidR="00C22105">
        <w:t xml:space="preserve"> proc</w:t>
      </w:r>
      <w:r w:rsidR="007454A4">
        <w:t>ent</w:t>
      </w:r>
      <w:r w:rsidRPr="00CD656E">
        <w:t xml:space="preserve"> till 2040 jämfört med 1990 års nivåer. </w:t>
      </w:r>
    </w:p>
    <w:p w14:paraId="6A5C4B13" w14:textId="29CC10EE" w:rsidR="00D457EB" w:rsidRPr="00472EBA" w:rsidRDefault="005B046E" w:rsidP="007D542F">
      <w:pPr>
        <w:pStyle w:val="Brdtext"/>
      </w:pPr>
      <w:r w:rsidRPr="00CD656E">
        <w:t xml:space="preserve">Den 17 juli 2026 presenterade kommissionen </w:t>
      </w:r>
      <w:r>
        <w:t xml:space="preserve">sitt </w:t>
      </w:r>
      <w:r w:rsidRPr="00CD656E">
        <w:t>förslag till en översyn av EU ETS.</w:t>
      </w:r>
      <w:r>
        <w:t xml:space="preserve"> </w:t>
      </w:r>
      <w:r w:rsidR="00D457EB">
        <w:t>Översynen av EU</w:t>
      </w:r>
      <w:r w:rsidR="00C063D4">
        <w:t xml:space="preserve"> ETS</w:t>
      </w:r>
      <w:r w:rsidR="00D457EB">
        <w:t xml:space="preserve"> </w:t>
      </w:r>
      <w:r w:rsidR="0069533F">
        <w:t xml:space="preserve">sker </w:t>
      </w:r>
      <w:r w:rsidR="00D457EB">
        <w:t xml:space="preserve">genom tre </w:t>
      </w:r>
      <w:r w:rsidR="00BE4ADB">
        <w:t>rätts</w:t>
      </w:r>
      <w:r w:rsidR="00D457EB">
        <w:t xml:space="preserve">akter. </w:t>
      </w:r>
      <w:r w:rsidR="004D6804">
        <w:t xml:space="preserve">Den första rättsakten </w:t>
      </w:r>
      <w:r w:rsidR="00D372BF">
        <w:t xml:space="preserve">innehåller </w:t>
      </w:r>
      <w:r w:rsidR="004D6804">
        <w:t xml:space="preserve">ett förslag </w:t>
      </w:r>
      <w:r w:rsidR="009E28A7">
        <w:t>till</w:t>
      </w:r>
      <w:r w:rsidR="004D6804">
        <w:t xml:space="preserve"> </w:t>
      </w:r>
      <w:r w:rsidR="00D372BF">
        <w:t xml:space="preserve">ändring av </w:t>
      </w:r>
      <w:r w:rsidR="00125196" w:rsidRPr="00125196">
        <w:t xml:space="preserve">direktiv 2003/87/EG om ett system för handel med utsläppsrätter för växthusgaser </w:t>
      </w:r>
      <w:r w:rsidR="00125196">
        <w:t>(</w:t>
      </w:r>
      <w:r w:rsidR="00D372BF">
        <w:t>utsläppshandelsdirektivet</w:t>
      </w:r>
      <w:r w:rsidR="00125196">
        <w:t xml:space="preserve">) och av </w:t>
      </w:r>
      <w:r w:rsidR="00125196" w:rsidRPr="00125196">
        <w:t>beslut (EU) 2015/1814 om marknadsstabilitetsreserven</w:t>
      </w:r>
      <w:r w:rsidR="004D6804">
        <w:t>. D</w:t>
      </w:r>
      <w:r w:rsidR="00D372BF">
        <w:t xml:space="preserve">en </w:t>
      </w:r>
      <w:r w:rsidR="004D6804">
        <w:t xml:space="preserve">andra rättsakten innehåller ett förslag </w:t>
      </w:r>
      <w:r w:rsidR="009E28A7">
        <w:t>till</w:t>
      </w:r>
      <w:r w:rsidR="004D6804">
        <w:t xml:space="preserve"> ändring av </w:t>
      </w:r>
      <w:r w:rsidR="00F05D06">
        <w:t>utsläppshandelsdirektivet vad gäller</w:t>
      </w:r>
      <w:r w:rsidR="00D372BF">
        <w:t xml:space="preserve"> riktmärkesvärden för värme och bränsle. D</w:t>
      </w:r>
      <w:r w:rsidR="00612E49">
        <w:t>e</w:t>
      </w:r>
      <w:r w:rsidR="004D6804">
        <w:t xml:space="preserve">n tredje rättsakten är ett förslag </w:t>
      </w:r>
      <w:r w:rsidR="009E28A7">
        <w:t>till</w:t>
      </w:r>
      <w:r w:rsidR="004D6804">
        <w:t xml:space="preserve"> ändring av </w:t>
      </w:r>
      <w:r w:rsidR="00F05D06" w:rsidRPr="00F05D06">
        <w:t>förordning (EU) 2015/757 om övervakning, rapportering och verifiering av koldioxidutsläpp från sjötransporter</w:t>
      </w:r>
      <w:r w:rsidR="00D372BF">
        <w:t xml:space="preserve"> och</w:t>
      </w:r>
      <w:r w:rsidR="00F05D06">
        <w:t xml:space="preserve"> av</w:t>
      </w:r>
      <w:r w:rsidR="00F05D06" w:rsidRPr="00F05D06">
        <w:t xml:space="preserve"> </w:t>
      </w:r>
      <w:r w:rsidR="00F05D06">
        <w:t>f</w:t>
      </w:r>
      <w:r w:rsidR="00F05D06" w:rsidRPr="00F05D06">
        <w:t>örordning (EU) 2023/1805 om användning av förnybara och koldioxidsnåla bränslen för sjötransport</w:t>
      </w:r>
      <w:r w:rsidR="00F05D06">
        <w:t xml:space="preserve"> (</w:t>
      </w:r>
      <w:r w:rsidR="00D372BF">
        <w:t>FuelEU Maritime-förordningen</w:t>
      </w:r>
      <w:r w:rsidR="00F05D06">
        <w:t>)</w:t>
      </w:r>
      <w:r w:rsidR="00D372BF">
        <w:t xml:space="preserve">. </w:t>
      </w:r>
      <w:r w:rsidR="00DB76AC" w:rsidRPr="00DB76AC">
        <w:t xml:space="preserve">Översynen är den första delen av ett bredare lagstiftningspaket som syftar till att EU ska nå sitt utsläppsmål till 2040 samt säkerställa att EU ETS framöver kan stödja målet om klimatneutralitet senast 2050 genom ett marknadsbaserat och teknikneutralt system som möjliggör utsläppsminskningar på ett kostnadseffektivt sätt. </w:t>
      </w:r>
    </w:p>
    <w:p w14:paraId="0BDBB6B2" w14:textId="05CE143C" w:rsidR="00657D83" w:rsidRDefault="004B075B" w:rsidP="007D542F">
      <w:pPr>
        <w:pStyle w:val="Rubrik2"/>
      </w:pPr>
      <w:sdt>
        <w:sdtPr>
          <w:id w:val="-1352952988"/>
          <w:lock w:val="contentLocked"/>
          <w:placeholder>
            <w:docPart w:val="F56EDA17155B4F1A851C3E900DCD0C76"/>
          </w:placeholder>
          <w:group/>
        </w:sdtPr>
        <w:sdtEndPr/>
        <w:sdtContent>
          <w:r w:rsidR="007D542F">
            <w:t>Förslagets innehåll</w:t>
          </w:r>
        </w:sdtContent>
      </w:sdt>
    </w:p>
    <w:p w14:paraId="6B5E99CE" w14:textId="7488D385" w:rsidR="00FC1157" w:rsidRPr="00F9691B" w:rsidRDefault="00E53F57" w:rsidP="00392F0B">
      <w:pPr>
        <w:pStyle w:val="Rubrik3utannumrering"/>
      </w:pPr>
      <w:r w:rsidRPr="00F9691B">
        <w:t>U</w:t>
      </w:r>
      <w:r w:rsidR="00FC1157" w:rsidRPr="00F9691B">
        <w:t>tsläppshandelsdirektiv</w:t>
      </w:r>
      <w:r w:rsidRPr="00F9691B">
        <w:t>et och beslutet för marknadsstabilitetsreserven</w:t>
      </w:r>
    </w:p>
    <w:p w14:paraId="39EBA27C" w14:textId="06358C36" w:rsidR="007D542F" w:rsidRDefault="0091203F" w:rsidP="007D542F">
      <w:pPr>
        <w:pStyle w:val="Brdtext"/>
      </w:pPr>
      <w:r>
        <w:t>K</w:t>
      </w:r>
      <w:r w:rsidR="009A3632">
        <w:t xml:space="preserve">ommissionen föreslår </w:t>
      </w:r>
      <w:r w:rsidR="00E53F57">
        <w:t>ändringar av</w:t>
      </w:r>
      <w:r w:rsidR="00806DFE">
        <w:t xml:space="preserve"> </w:t>
      </w:r>
      <w:r w:rsidR="00E53F57">
        <w:t>utsläppshandelsdirektivet</w:t>
      </w:r>
      <w:r w:rsidR="00806DFE">
        <w:t xml:space="preserve"> och </w:t>
      </w:r>
      <w:r w:rsidR="00DD1C90">
        <w:t>m</w:t>
      </w:r>
      <w:r w:rsidR="00806DFE">
        <w:t>arknad</w:t>
      </w:r>
      <w:r w:rsidR="00167560">
        <w:t>s</w:t>
      </w:r>
      <w:r w:rsidR="00806DFE">
        <w:t xml:space="preserve">stabilitetsreserven </w:t>
      </w:r>
      <w:r w:rsidR="006128F6">
        <w:t>(</w:t>
      </w:r>
      <w:r w:rsidR="00806DFE">
        <w:t>MSR</w:t>
      </w:r>
      <w:r w:rsidR="006128F6">
        <w:t>)</w:t>
      </w:r>
      <w:r w:rsidR="00806DFE">
        <w:t xml:space="preserve"> för att anpassa </w:t>
      </w:r>
      <w:r w:rsidR="00E53F57">
        <w:t>utsläppshandels</w:t>
      </w:r>
      <w:r w:rsidR="00806DFE">
        <w:t>systemet till EU</w:t>
      </w:r>
      <w:r w:rsidR="00657D83">
        <w:t>:s klimatmål</w:t>
      </w:r>
      <w:r w:rsidR="00806DFE">
        <w:t xml:space="preserve"> för 2040, stärka den europeiska industrins konkurrenskraft och skapa ett mer förutsägbar</w:t>
      </w:r>
      <w:r w:rsidR="002B2928">
        <w:t>t</w:t>
      </w:r>
      <w:r w:rsidR="00806DFE">
        <w:t xml:space="preserve"> och kostnadseffektivt styrmedel för utsläppsminskningar. </w:t>
      </w:r>
      <w:r w:rsidR="00325B86" w:rsidRPr="00325B86">
        <w:t>Nedan följer en beskrivning av de huvudsakliga delarna i förslage</w:t>
      </w:r>
      <w:r w:rsidR="0029595E">
        <w:t>t</w:t>
      </w:r>
      <w:r w:rsidR="00325B86" w:rsidRPr="00325B86">
        <w:t>.</w:t>
      </w:r>
    </w:p>
    <w:p w14:paraId="0C17FC9A" w14:textId="6E402EB2" w:rsidR="00F9691B" w:rsidRPr="00C36F3E" w:rsidRDefault="00C36F3E" w:rsidP="00D762CD">
      <w:pPr>
        <w:pStyle w:val="Rubrik4utannumrering"/>
      </w:pPr>
      <w:r w:rsidRPr="00C36F3E">
        <w:t>Utsläppstaket och den linjära reduktionsfaktorn</w:t>
      </w:r>
    </w:p>
    <w:p w14:paraId="373C859C" w14:textId="7F7DC16E" w:rsidR="00A60A2B" w:rsidRDefault="00806DFE" w:rsidP="007D542F">
      <w:pPr>
        <w:pStyle w:val="Brdtext"/>
      </w:pPr>
      <w:r>
        <w:t xml:space="preserve">Kommissionen föreslår att utsläppstaket i EU ETS justeras från 2031 för att anpassa systemet till EU:s </w:t>
      </w:r>
      <w:r w:rsidR="00167560">
        <w:t>2040-</w:t>
      </w:r>
      <w:r>
        <w:t xml:space="preserve">mål </w:t>
      </w:r>
      <w:r w:rsidR="00A371C0">
        <w:t>om att minska nettoutsläppen med 90 procent</w:t>
      </w:r>
      <w:r>
        <w:t xml:space="preserve"> </w:t>
      </w:r>
      <w:r w:rsidR="00E569F5" w:rsidRPr="002B390F">
        <w:t xml:space="preserve">jämfört med </w:t>
      </w:r>
      <w:r w:rsidR="00A371C0">
        <w:t>1990</w:t>
      </w:r>
      <w:r w:rsidR="00E569F5" w:rsidRPr="002B390F">
        <w:t>.</w:t>
      </w:r>
      <w:r>
        <w:t xml:space="preserve"> Det föreslås en långsammare minskning av </w:t>
      </w:r>
      <w:r>
        <w:lastRenderedPageBreak/>
        <w:t xml:space="preserve">utsläppstaket än enligt nuvarande regler, </w:t>
      </w:r>
      <w:r w:rsidR="006128F6">
        <w:t>vilket</w:t>
      </w:r>
      <w:r>
        <w:t xml:space="preserve"> innebär att utsläppsrätter utfärdas även efter 2040. </w:t>
      </w:r>
      <w:r w:rsidR="00F90350">
        <w:t>Kommissionen föreslår att den l</w:t>
      </w:r>
      <w:r w:rsidR="00A60A2B">
        <w:t xml:space="preserve">injära reduktionsfaktorn </w:t>
      </w:r>
      <w:r w:rsidR="003C4988">
        <w:t>(</w:t>
      </w:r>
      <w:r w:rsidR="00A60A2B">
        <w:t>LRF</w:t>
      </w:r>
      <w:r w:rsidR="003C4988">
        <w:t xml:space="preserve">) </w:t>
      </w:r>
      <w:r w:rsidR="00F90350" w:rsidRPr="00F90350">
        <w:t xml:space="preserve">ska </w:t>
      </w:r>
      <w:r w:rsidR="002B390F">
        <w:t>sänkas i två steg, från dagens nivå</w:t>
      </w:r>
      <w:r w:rsidR="00F90350" w:rsidRPr="00F90350">
        <w:t xml:space="preserve"> på </w:t>
      </w:r>
      <w:r w:rsidR="002B390F">
        <w:t>4,4</w:t>
      </w:r>
      <w:r w:rsidR="001E7029">
        <w:t xml:space="preserve"> </w:t>
      </w:r>
      <w:r w:rsidR="00DA59FB">
        <w:t>procent</w:t>
      </w:r>
      <w:r w:rsidR="002B390F">
        <w:t xml:space="preserve"> till</w:t>
      </w:r>
      <w:r w:rsidR="00F90350" w:rsidRPr="00F90350">
        <w:t xml:space="preserve"> 3,7</w:t>
      </w:r>
      <w:r w:rsidR="001E7029">
        <w:t xml:space="preserve"> </w:t>
      </w:r>
      <w:r w:rsidR="00DA59FB">
        <w:t>procent</w:t>
      </w:r>
      <w:r w:rsidR="00F90350" w:rsidRPr="00F90350">
        <w:t xml:space="preserve"> för perioden </w:t>
      </w:r>
      <w:r w:rsidR="00A51520" w:rsidRPr="00F90350">
        <w:t>2031–2035</w:t>
      </w:r>
      <w:r w:rsidR="00F90350" w:rsidRPr="00F90350">
        <w:t xml:space="preserve"> och </w:t>
      </w:r>
      <w:r w:rsidR="002B390F">
        <w:t>till</w:t>
      </w:r>
      <w:r w:rsidR="00F90350" w:rsidRPr="00F90350">
        <w:t xml:space="preserve"> 1,7</w:t>
      </w:r>
      <w:r w:rsidR="001E7029">
        <w:t xml:space="preserve"> </w:t>
      </w:r>
      <w:r w:rsidR="00DA59FB">
        <w:t>procent</w:t>
      </w:r>
      <w:r w:rsidR="00F90350" w:rsidRPr="00F90350">
        <w:t xml:space="preserve"> för </w:t>
      </w:r>
      <w:r w:rsidR="00657D83" w:rsidRPr="00F90350">
        <w:t>2036–2040</w:t>
      </w:r>
      <w:r w:rsidR="00F90350" w:rsidRPr="00F90350">
        <w:t xml:space="preserve">. </w:t>
      </w:r>
    </w:p>
    <w:p w14:paraId="5D6D5D60" w14:textId="7239DA8B" w:rsidR="009D31B6" w:rsidRDefault="009D31B6" w:rsidP="00D762CD">
      <w:pPr>
        <w:pStyle w:val="Rubrik4utannumrering"/>
      </w:pPr>
      <w:r>
        <w:t>Internationella krediter</w:t>
      </w:r>
    </w:p>
    <w:p w14:paraId="342564B9" w14:textId="45B683E8" w:rsidR="00A24262" w:rsidRDefault="009E48BE" w:rsidP="007D542F">
      <w:pPr>
        <w:pStyle w:val="Brdtext"/>
      </w:pPr>
      <w:r w:rsidRPr="009E48BE">
        <w:t>Kommissionen föreslår att internationella krediter motsvarande 2 procent av EU:s totala utsläpp 1990 ska förvärvas för att möjliggöra en lägre linjär reduktionsfaktor i EU ETS.</w:t>
      </w:r>
      <w:r w:rsidR="00806DFE">
        <w:t xml:space="preserve"> Kommissionen föreslår att 260 miljoner internationella krediter ska kunna användas</w:t>
      </w:r>
      <w:r w:rsidR="001E7029">
        <w:t xml:space="preserve"> under 2036–2040 </w:t>
      </w:r>
      <w:r w:rsidR="00806DFE">
        <w:t xml:space="preserve">för att </w:t>
      </w:r>
      <w:r w:rsidR="001E7029">
        <w:t>möjliggöra att den</w:t>
      </w:r>
      <w:r>
        <w:t xml:space="preserve"> linjära reduktionsfaktorn </w:t>
      </w:r>
      <w:r w:rsidR="001E7029">
        <w:t xml:space="preserve">sätts </w:t>
      </w:r>
      <w:r>
        <w:t>till 1,7</w:t>
      </w:r>
      <w:r w:rsidR="001E7029">
        <w:t xml:space="preserve"> </w:t>
      </w:r>
      <w:r w:rsidR="00DA59FB">
        <w:t>procent</w:t>
      </w:r>
      <w:r w:rsidR="001E7029">
        <w:t xml:space="preserve"> under denna period</w:t>
      </w:r>
      <w:r w:rsidR="00806DFE">
        <w:t xml:space="preserve">. </w:t>
      </w:r>
      <w:r w:rsidR="00A24262">
        <w:t xml:space="preserve">Om </w:t>
      </w:r>
      <w:r>
        <w:t>kommissionen</w:t>
      </w:r>
      <w:r w:rsidR="00A24262">
        <w:t xml:space="preserve"> vid en utvärdering 2033 bedömer att det inte finns tillräcklig tillgång till högkvalitativa utsläppskrediter ska den linjära reduktionsfaktorn automatiskt höjas från 1,7</w:t>
      </w:r>
      <w:r w:rsidR="001E7029">
        <w:t xml:space="preserve"> </w:t>
      </w:r>
      <w:r w:rsidR="00DA59FB">
        <w:t>procent</w:t>
      </w:r>
      <w:r w:rsidR="00A24262">
        <w:t xml:space="preserve"> till 2,7</w:t>
      </w:r>
      <w:r w:rsidR="001E7029">
        <w:t xml:space="preserve"> </w:t>
      </w:r>
      <w:r w:rsidR="00DA59FB">
        <w:t>procent</w:t>
      </w:r>
      <w:r>
        <w:t xml:space="preserve"> perioden </w:t>
      </w:r>
      <w:r w:rsidR="001E7029">
        <w:t>2036–2040</w:t>
      </w:r>
      <w:r w:rsidR="00BF44E3">
        <w:t>.</w:t>
      </w:r>
    </w:p>
    <w:p w14:paraId="6299C49B" w14:textId="4F50A631" w:rsidR="00DD3B93" w:rsidRDefault="007A68B9" w:rsidP="007D542F">
      <w:pPr>
        <w:pStyle w:val="Brdtext"/>
      </w:pPr>
      <w:r>
        <w:t>Förvärv av internationella krediter föreslås finansieras genom intäkter från auktionering av upp till 260 miljoner utsläppsrätter.</w:t>
      </w:r>
    </w:p>
    <w:p w14:paraId="3DC08F16" w14:textId="572700A5" w:rsidR="00AB7D4A" w:rsidRDefault="00AB7D4A" w:rsidP="00484411">
      <w:pPr>
        <w:pStyle w:val="Rubrik4utannumrering"/>
      </w:pPr>
      <w:r>
        <w:t>Permanenta koldioxidupptag</w:t>
      </w:r>
      <w:r w:rsidR="009E48BE">
        <w:t xml:space="preserve"> </w:t>
      </w:r>
    </w:p>
    <w:p w14:paraId="4A2DEC34" w14:textId="640496F1" w:rsidR="009E48BE" w:rsidRDefault="007A3460" w:rsidP="00645FA2">
      <w:pPr>
        <w:pStyle w:val="Brdtext"/>
      </w:pPr>
      <w:r>
        <w:t xml:space="preserve">Kommissionen </w:t>
      </w:r>
      <w:r w:rsidR="001348F3">
        <w:t>föreslå</w:t>
      </w:r>
      <w:r>
        <w:t>r</w:t>
      </w:r>
      <w:r w:rsidR="001348F3">
        <w:t xml:space="preserve"> att permanenta koldioxidupptag </w:t>
      </w:r>
      <w:r w:rsidR="00C97FC2">
        <w:t>från</w:t>
      </w:r>
      <w:r w:rsidR="00645FA2">
        <w:t xml:space="preserve"> avskiljning, infångning och lagring av biogen koldioxid</w:t>
      </w:r>
      <w:r w:rsidR="00C97FC2">
        <w:t xml:space="preserve"> </w:t>
      </w:r>
      <w:r w:rsidR="00645FA2">
        <w:t>(</w:t>
      </w:r>
      <w:r w:rsidR="00C97FC2">
        <w:t>bio-CCS</w:t>
      </w:r>
      <w:r w:rsidR="00645FA2">
        <w:t>)</w:t>
      </w:r>
      <w:r w:rsidR="00C97FC2">
        <w:t xml:space="preserve"> och </w:t>
      </w:r>
      <w:r w:rsidR="00645FA2">
        <w:t>insamling av koldio</w:t>
      </w:r>
      <w:r w:rsidR="005B76A3">
        <w:t>xid direkt från luften (</w:t>
      </w:r>
      <w:r w:rsidR="00C97FC2">
        <w:t>DACCS</w:t>
      </w:r>
      <w:r w:rsidR="005B76A3">
        <w:t>)</w:t>
      </w:r>
      <w:r w:rsidR="00C97FC2">
        <w:t xml:space="preserve"> </w:t>
      </w:r>
      <w:r w:rsidR="006C7610">
        <w:t xml:space="preserve">indirekt </w:t>
      </w:r>
      <w:r w:rsidR="00C97FC2">
        <w:t>ska</w:t>
      </w:r>
      <w:r w:rsidR="001348F3">
        <w:t xml:space="preserve"> integreras i EU ETS</w:t>
      </w:r>
      <w:r w:rsidR="009E48BE">
        <w:t xml:space="preserve"> utöver </w:t>
      </w:r>
      <w:r w:rsidR="005B046E">
        <w:t>utsläpps</w:t>
      </w:r>
      <w:r w:rsidR="009E48BE">
        <w:t>taket</w:t>
      </w:r>
      <w:r w:rsidR="001348F3">
        <w:t>.</w:t>
      </w:r>
      <w:r w:rsidR="006C7610">
        <w:t xml:space="preserve"> Ingen direkt integrering, dvs att aktörer inom EU ETS kan välja att köpa en </w:t>
      </w:r>
      <w:proofErr w:type="spellStart"/>
      <w:r w:rsidR="006C7610">
        <w:t>u</w:t>
      </w:r>
      <w:r w:rsidR="000C21D2">
        <w:t>pptag</w:t>
      </w:r>
      <w:r w:rsidR="006C7610">
        <w:t>senhet</w:t>
      </w:r>
      <w:proofErr w:type="spellEnd"/>
      <w:r w:rsidR="006C7610">
        <w:t xml:space="preserve"> i</w:t>
      </w:r>
      <w:r w:rsidR="000C21D2">
        <w:t xml:space="preserve"> </w:t>
      </w:r>
      <w:r w:rsidR="006C7610">
        <w:t>stället för en utsläppsrätt, föreslås.</w:t>
      </w:r>
      <w:r w:rsidR="001348F3">
        <w:t xml:space="preserve"> </w:t>
      </w:r>
      <w:r w:rsidR="000D6397">
        <w:t>Detta sker genom att k</w:t>
      </w:r>
      <w:r w:rsidR="001348F3">
        <w:t xml:space="preserve">ommissionen </w:t>
      </w:r>
      <w:r w:rsidR="00E70C8C">
        <w:t>f</w:t>
      </w:r>
      <w:r w:rsidR="008B2319">
        <w:t>år</w:t>
      </w:r>
      <w:r w:rsidR="00E70C8C">
        <w:t xml:space="preserve"> i uppdrag att </w:t>
      </w:r>
      <w:r w:rsidR="001348F3">
        <w:t>köp</w:t>
      </w:r>
      <w:r w:rsidR="00E70C8C">
        <w:t>a</w:t>
      </w:r>
      <w:r w:rsidR="001F519B">
        <w:t xml:space="preserve"> 250 miljoner</w:t>
      </w:r>
      <w:r w:rsidR="001348F3">
        <w:t xml:space="preserve"> </w:t>
      </w:r>
      <w:r w:rsidR="000D6397">
        <w:t xml:space="preserve">ton </w:t>
      </w:r>
      <w:r w:rsidR="001348F3">
        <w:t>certifierade permanenta koldio</w:t>
      </w:r>
      <w:r w:rsidR="00AE3631">
        <w:t>x</w:t>
      </w:r>
      <w:r w:rsidR="001348F3">
        <w:t>idupptag</w:t>
      </w:r>
      <w:r w:rsidR="00464A55">
        <w:t xml:space="preserve"> genom ett </w:t>
      </w:r>
      <w:r w:rsidR="00C82161">
        <w:t>förvärvs</w:t>
      </w:r>
      <w:r w:rsidR="00464A55">
        <w:t xml:space="preserve">program administrerat av kommissionen. </w:t>
      </w:r>
      <w:r w:rsidR="00320993">
        <w:t>Upptagen ska vara certifierade i enlighet med EU:s certifieringsramverk för koldioxid och upptag</w:t>
      </w:r>
      <w:r w:rsidR="00D374BA">
        <w:t xml:space="preserve">, Carbon </w:t>
      </w:r>
      <w:proofErr w:type="spellStart"/>
      <w:r w:rsidR="00D374BA">
        <w:t>Removal</w:t>
      </w:r>
      <w:proofErr w:type="spellEnd"/>
      <w:r w:rsidR="00D374BA">
        <w:t xml:space="preserve"> </w:t>
      </w:r>
      <w:proofErr w:type="spellStart"/>
      <w:r w:rsidR="00D374BA">
        <w:t>Certification</w:t>
      </w:r>
      <w:proofErr w:type="spellEnd"/>
      <w:r w:rsidR="00D374BA">
        <w:t xml:space="preserve"> </w:t>
      </w:r>
      <w:proofErr w:type="spellStart"/>
      <w:r w:rsidR="00D374BA">
        <w:t>Framework</w:t>
      </w:r>
      <w:proofErr w:type="spellEnd"/>
      <w:r w:rsidR="00D374BA">
        <w:t xml:space="preserve"> (CRCF).</w:t>
      </w:r>
    </w:p>
    <w:p w14:paraId="1D4F6431" w14:textId="167F7CA3" w:rsidR="001348F3" w:rsidRDefault="00C82161" w:rsidP="007D542F">
      <w:pPr>
        <w:pStyle w:val="Brdtext"/>
      </w:pPr>
      <w:r>
        <w:t>Förvärven</w:t>
      </w:r>
      <w:r w:rsidR="001F519B">
        <w:t xml:space="preserve"> ska finansieras genom auktionering av </w:t>
      </w:r>
      <w:r w:rsidR="00DA59FB">
        <w:t>250 miljoner</w:t>
      </w:r>
      <w:r w:rsidR="001348F3">
        <w:t xml:space="preserve"> </w:t>
      </w:r>
      <w:r w:rsidR="001F519B">
        <w:t xml:space="preserve">nya </w:t>
      </w:r>
      <w:r w:rsidR="001348F3">
        <w:t>utsläppsrätter till systemet</w:t>
      </w:r>
      <w:r w:rsidR="00C97FC2">
        <w:t xml:space="preserve"> under perioden 2031–2040</w:t>
      </w:r>
      <w:r w:rsidR="001348F3">
        <w:t xml:space="preserve">. </w:t>
      </w:r>
      <w:r w:rsidR="00C97FC2" w:rsidRPr="00C97FC2">
        <w:t xml:space="preserve">Dessa utsläppsrätter ska ligga utanför det ordinarie utsläppstaket och omfattas inte av den linjära reduktionsfaktorn. </w:t>
      </w:r>
      <w:r w:rsidR="001F519B">
        <w:t>Om medlen är otillräckliga</w:t>
      </w:r>
      <w:r w:rsidR="00DA4EF4">
        <w:t xml:space="preserve"> kan</w:t>
      </w:r>
      <w:r w:rsidR="001F519B">
        <w:t xml:space="preserve"> kommissionen auktionera ut ytterligare 10 miljoner utsläppsrätter från </w:t>
      </w:r>
      <w:r w:rsidR="00DA4EF4">
        <w:t>den sammanlagda kvantiteten utsläppsrätter i unionen</w:t>
      </w:r>
      <w:r w:rsidR="001F519B">
        <w:t xml:space="preserve"> för att täcka prisgapet.</w:t>
      </w:r>
      <w:r w:rsidR="001348F3">
        <w:t xml:space="preserve"> Syftet är att skapa ytterligare </w:t>
      </w:r>
      <w:r w:rsidR="001348F3">
        <w:lastRenderedPageBreak/>
        <w:t xml:space="preserve">utsläppsutrymme för sektorer </w:t>
      </w:r>
      <w:r w:rsidR="005E6C77">
        <w:t xml:space="preserve">där </w:t>
      </w:r>
      <w:r w:rsidR="001348F3">
        <w:t>utsläpp</w:t>
      </w:r>
      <w:r w:rsidR="001F519B">
        <w:t xml:space="preserve"> </w:t>
      </w:r>
      <w:r w:rsidR="00E76CFD">
        <w:t>är särskilt svåra att minska</w:t>
      </w:r>
      <w:r w:rsidR="001F519B">
        <w:t xml:space="preserve"> samt skapa incitament för permanenta koldioxidupptag</w:t>
      </w:r>
      <w:r w:rsidR="001348F3">
        <w:t xml:space="preserve">. </w:t>
      </w:r>
    </w:p>
    <w:p w14:paraId="67FA5AFB" w14:textId="39762053" w:rsidR="007A3460" w:rsidRDefault="00C97FC2" w:rsidP="007D542F">
      <w:pPr>
        <w:pStyle w:val="Brdtext"/>
      </w:pPr>
      <w:r w:rsidRPr="00C97FC2">
        <w:t>Kommissionen föreslår även att verksamhetsutövare, luftfartygsoperatörer och rederier ska ges möjlighet att kompensera sina fossila utsläpp med permanenta upptag från lagring av egna biogena utsläpp</w:t>
      </w:r>
      <w:r w:rsidR="00E76CFD">
        <w:t>.</w:t>
      </w:r>
      <w:r w:rsidRPr="00C97FC2">
        <w:t xml:space="preserve"> De närmare reglerna för detta ska fastställas genom </w:t>
      </w:r>
      <w:proofErr w:type="spellStart"/>
      <w:r w:rsidRPr="00C97FC2">
        <w:t>genomförandeakter</w:t>
      </w:r>
      <w:proofErr w:type="spellEnd"/>
      <w:r w:rsidRPr="00C97FC2">
        <w:t xml:space="preserve"> inom ramen för reglerna om övervakning, rapportering och verifiering.</w:t>
      </w:r>
      <w:r w:rsidR="00093C85">
        <w:t xml:space="preserve"> </w:t>
      </w:r>
      <w:r w:rsidR="007A3460">
        <w:t xml:space="preserve">Vidare föreslås att kommissionen ska utvärdera om </w:t>
      </w:r>
      <w:r w:rsidR="001B72C2">
        <w:t xml:space="preserve">naturliga upptag också </w:t>
      </w:r>
      <w:r w:rsidR="00105999">
        <w:t xml:space="preserve">ska </w:t>
      </w:r>
      <w:r w:rsidR="001B72C2">
        <w:t>kunna integreras i EU ETS.</w:t>
      </w:r>
    </w:p>
    <w:p w14:paraId="699E01D6" w14:textId="4BD4960C" w:rsidR="009E48BE" w:rsidRPr="009E48BE" w:rsidRDefault="009E48BE" w:rsidP="00484411">
      <w:pPr>
        <w:pStyle w:val="Rubrik4utannumrering"/>
      </w:pPr>
      <w:r w:rsidRPr="009E48BE">
        <w:t>Marknadsstabilitetsreserven</w:t>
      </w:r>
    </w:p>
    <w:p w14:paraId="3D9D8361" w14:textId="7B6585E2" w:rsidR="00DD1C90" w:rsidRDefault="00DD1C90" w:rsidP="007D542F">
      <w:pPr>
        <w:pStyle w:val="Brdtext"/>
      </w:pPr>
      <w:r>
        <w:t xml:space="preserve">Flera ändringar </w:t>
      </w:r>
      <w:r w:rsidR="00806DFE">
        <w:t xml:space="preserve">av </w:t>
      </w:r>
      <w:r w:rsidR="008024E8">
        <w:t>marknadsstabiliseringsreserven (</w:t>
      </w:r>
      <w:r w:rsidR="00806DFE">
        <w:t>MSR</w:t>
      </w:r>
      <w:r w:rsidR="008024E8">
        <w:t>)</w:t>
      </w:r>
      <w:r w:rsidR="00806DFE">
        <w:t xml:space="preserve"> föreslås.</w:t>
      </w:r>
      <w:r w:rsidRPr="00DD1C90">
        <w:t xml:space="preserve"> Förslaget kompletterar kommissionens tidigare förslag om att upphöra med annulleringen av utsläppsrätter i MSR</w:t>
      </w:r>
      <w:r w:rsidR="0094370A">
        <w:t xml:space="preserve"> (</w:t>
      </w:r>
      <w:r w:rsidR="0094370A" w:rsidRPr="0094370A">
        <w:t xml:space="preserve">COM(2026) 153 </w:t>
      </w:r>
      <w:r w:rsidR="00343851">
        <w:t>slutgiltig</w:t>
      </w:r>
      <w:r w:rsidR="0094370A">
        <w:t>)</w:t>
      </w:r>
      <w:r w:rsidRPr="00DD1C90">
        <w:t>.</w:t>
      </w:r>
      <w:r w:rsidR="00806DFE">
        <w:t xml:space="preserve"> Syftet är att skapa en mer likvid och förutsägbar marknad med jämnare prisutveckling när </w:t>
      </w:r>
      <w:r w:rsidR="00C968FD">
        <w:t>antalet</w:t>
      </w:r>
      <w:r w:rsidR="00806DFE">
        <w:t xml:space="preserve"> utsläppsrätter minskar. </w:t>
      </w:r>
      <w:r w:rsidR="003F4C91">
        <w:t xml:space="preserve">Förslaget innebär att den årliga inmatningsgraden till MSR </w:t>
      </w:r>
      <w:r w:rsidR="001348F3">
        <w:t>sänks</w:t>
      </w:r>
      <w:r w:rsidR="003F4C91">
        <w:t xml:space="preserve"> från 24 procent till 12 procent</w:t>
      </w:r>
      <w:r w:rsidR="00AE3631">
        <w:t xml:space="preserve"> </w:t>
      </w:r>
      <w:r w:rsidR="003F4C91">
        <w:t xml:space="preserve">från och med 2028. Överskott av utsläppsrätter </w:t>
      </w:r>
      <w:r w:rsidR="001348F3">
        <w:t xml:space="preserve">förs över till reserven i en långsammare takt än enligt nuvarande regler. </w:t>
      </w:r>
    </w:p>
    <w:p w14:paraId="33B8B5E0" w14:textId="100C296A" w:rsidR="00806DFE" w:rsidRDefault="00DD1C90" w:rsidP="007D542F">
      <w:pPr>
        <w:pStyle w:val="Brdtext"/>
      </w:pPr>
      <w:r w:rsidRPr="00DD1C90">
        <w:t>I dag uppgår det nedre tröskelvärdet i MSR till 400 miljoner utsläppsrätter. Om det totala antalet utsläppsrätter i omlopp (TNAC) understiger denna nivå släpps 100 miljoner utsläppsrätter ut från reserven.</w:t>
      </w:r>
      <w:r>
        <w:t xml:space="preserve"> </w:t>
      </w:r>
      <w:r w:rsidRPr="00DD1C90">
        <w:t>För att minska risken för kraftiga prisrörelser när marknaden blir mer knapp föreslår kommissionen en mer gradvis frisläppning av utsläppsrätter när TNAC närmar sig det nedre tröskelvärdet. På motsvarande sätt som vid det övre tröskelvärdet införs ett intervall mellan 300 och 400 miljoner utsläppsrätter. Om TNAC ligger inom detta intervall frisläpps ett antal utsläppsrätter som motsvarar skillnaden mellan det nedre tröskelvärdet och TNAC.</w:t>
      </w:r>
    </w:p>
    <w:p w14:paraId="68D1B899" w14:textId="4DC8FEEC" w:rsidR="00DD1C90" w:rsidRDefault="001348F3" w:rsidP="007D542F">
      <w:pPr>
        <w:pStyle w:val="Brdtext"/>
      </w:pPr>
      <w:r>
        <w:t xml:space="preserve">Kommissionen föreslår även </w:t>
      </w:r>
      <w:r w:rsidR="00DD1C90" w:rsidRPr="00DD1C90">
        <w:t xml:space="preserve">förändringar i hur TNAC ska beräknas. Enligt nuvarande regler ska nettoefterfrågan från luftfarten från och med 2024 beaktas i beräkningen. Kommissionen föreslår nu </w:t>
      </w:r>
      <w:r>
        <w:t xml:space="preserve">att </w:t>
      </w:r>
      <w:r w:rsidR="00DD1C90" w:rsidRPr="00DD1C90">
        <w:t xml:space="preserve">även </w:t>
      </w:r>
      <w:r>
        <w:t xml:space="preserve">den </w:t>
      </w:r>
      <w:r w:rsidR="00DD1C90" w:rsidRPr="00DD1C90">
        <w:t xml:space="preserve">ackumulerade nettoefterfrågan från luftfarten under perioden </w:t>
      </w:r>
      <w:r w:rsidR="00AE3F2C" w:rsidRPr="00DD1C90">
        <w:t>2012</w:t>
      </w:r>
      <w:r w:rsidR="00AE3F2C">
        <w:t>–2023</w:t>
      </w:r>
      <w:r w:rsidR="00DD1C90" w:rsidRPr="00DD1C90">
        <w:t xml:space="preserve"> ska inkluderas genom att den beaktas i beräkningen</w:t>
      </w:r>
      <w:r>
        <w:t xml:space="preserve"> av </w:t>
      </w:r>
      <w:r w:rsidR="00DD1C90" w:rsidRPr="00DD1C90">
        <w:t xml:space="preserve">TNAC för 2027, vilket får genomslag från och med 2028. Enligt kommissionen minskar detta TNAC med omkring 173 miljoner </w:t>
      </w:r>
      <w:r>
        <w:t>utsläppsrätter</w:t>
      </w:r>
      <w:r w:rsidR="00DD1C90" w:rsidRPr="00DD1C90">
        <w:t xml:space="preserve">, vilket innebär att utsläppsrätter kan börja </w:t>
      </w:r>
      <w:r w:rsidR="0057583F">
        <w:t>återföras</w:t>
      </w:r>
      <w:r w:rsidR="0057583F" w:rsidRPr="00DD1C90">
        <w:t xml:space="preserve"> </w:t>
      </w:r>
      <w:r w:rsidR="00DD1C90" w:rsidRPr="00DD1C90">
        <w:t xml:space="preserve">från reserven </w:t>
      </w:r>
      <w:r w:rsidR="0057583F">
        <w:t>till marknaden</w:t>
      </w:r>
      <w:r w:rsidR="00DD1C90" w:rsidRPr="00DD1C90">
        <w:t xml:space="preserve"> tidigare.</w:t>
      </w:r>
    </w:p>
    <w:p w14:paraId="25285C0D" w14:textId="24102ED4" w:rsidR="009E48BE" w:rsidRDefault="009E48BE" w:rsidP="00484411">
      <w:pPr>
        <w:pStyle w:val="Rubrik4utannumrering"/>
      </w:pPr>
      <w:r>
        <w:lastRenderedPageBreak/>
        <w:t>Fri tilldelning</w:t>
      </w:r>
    </w:p>
    <w:p w14:paraId="2FEC8250" w14:textId="4B412359" w:rsidR="00761BDD" w:rsidRDefault="001348F3" w:rsidP="007D542F">
      <w:pPr>
        <w:pStyle w:val="Brdtext"/>
      </w:pPr>
      <w:r>
        <w:t xml:space="preserve">Kommissionen föreslår </w:t>
      </w:r>
      <w:r w:rsidR="00A324D1">
        <w:t>att utfasningen av fri tilldelning</w:t>
      </w:r>
      <w:r>
        <w:t xml:space="preserve"> </w:t>
      </w:r>
      <w:r w:rsidR="00761BDD">
        <w:t>för</w:t>
      </w:r>
      <w:r w:rsidR="00761BDD" w:rsidRPr="00761BDD">
        <w:t xml:space="preserve"> sektorer som omfattas av CBAM </w:t>
      </w:r>
      <w:r w:rsidR="00761BDD">
        <w:t>ska bromsas.</w:t>
      </w:r>
      <w:r>
        <w:t xml:space="preserve"> Den fria tilldelningen </w:t>
      </w:r>
      <w:r w:rsidR="00761BDD" w:rsidRPr="00761BDD">
        <w:t>minskar successivt fram till 2034 och ligger därefter kvar på en begränsad nivå (15</w:t>
      </w:r>
      <w:r w:rsidR="006B15BB">
        <w:t xml:space="preserve"> </w:t>
      </w:r>
      <w:r w:rsidR="0057583F">
        <w:t>procent</w:t>
      </w:r>
      <w:r w:rsidR="00761BDD" w:rsidRPr="00761BDD">
        <w:t xml:space="preserve">) under några år innan den fasas ut helt 2038. Därmed förlängs perioden med fri tilldelning jämfört med gällande regelverk. För sektorer som inte omfattas av CBAM föreslås fri tilldelning fortsätta även efter 2030 i två tilldelningsperioder, </w:t>
      </w:r>
      <w:r w:rsidR="006B15BB" w:rsidRPr="00761BDD">
        <w:t>2031–2035</w:t>
      </w:r>
      <w:r w:rsidR="00761BDD" w:rsidRPr="00761BDD">
        <w:t xml:space="preserve"> respektive </w:t>
      </w:r>
      <w:r w:rsidR="006B15BB" w:rsidRPr="00761BDD">
        <w:t>2036–2040</w:t>
      </w:r>
      <w:r w:rsidR="00761BDD" w:rsidRPr="00761BDD">
        <w:t xml:space="preserve">. </w:t>
      </w:r>
    </w:p>
    <w:p w14:paraId="0303FFA2" w14:textId="461EDB9E" w:rsidR="000214D4" w:rsidRDefault="001348F3" w:rsidP="007D542F">
      <w:pPr>
        <w:pStyle w:val="Brdtext"/>
      </w:pPr>
      <w:r>
        <w:t>Den fria tilldelningen ska villkoras med att företag genomför investeringsplaner för utsläppsminskningar inom EU</w:t>
      </w:r>
      <w:r w:rsidR="00761BDD">
        <w:t xml:space="preserve"> och upprätta</w:t>
      </w:r>
      <w:r w:rsidR="00A1178E">
        <w:t>r</w:t>
      </w:r>
      <w:r w:rsidR="00761BDD">
        <w:t xml:space="preserve"> en </w:t>
      </w:r>
      <w:r w:rsidR="006B15BB">
        <w:t>s.k.</w:t>
      </w:r>
      <w:r w:rsidR="00761BDD">
        <w:t xml:space="preserve"> </w:t>
      </w:r>
      <w:proofErr w:type="spellStart"/>
      <w:r w:rsidR="00761BDD">
        <w:rPr>
          <w:i/>
          <w:iCs/>
        </w:rPr>
        <w:t>Invest</w:t>
      </w:r>
      <w:proofErr w:type="spellEnd"/>
      <w:r w:rsidR="00761BDD">
        <w:rPr>
          <w:i/>
          <w:iCs/>
        </w:rPr>
        <w:t xml:space="preserve"> in EU </w:t>
      </w:r>
      <w:proofErr w:type="spellStart"/>
      <w:r w:rsidR="00761BDD">
        <w:rPr>
          <w:i/>
          <w:iCs/>
        </w:rPr>
        <w:t>Decarbonisation</w:t>
      </w:r>
      <w:proofErr w:type="spellEnd"/>
      <w:r w:rsidR="00761BDD">
        <w:rPr>
          <w:i/>
          <w:iCs/>
        </w:rPr>
        <w:t xml:space="preserve"> Plan </w:t>
      </w:r>
      <w:r w:rsidR="00761BDD">
        <w:t xml:space="preserve">som beskriver hur verksamheten ska ställa om mot klimatneutral produktion inom </w:t>
      </w:r>
      <w:r w:rsidR="00DD1CF0">
        <w:t>EU</w:t>
      </w:r>
      <w:r w:rsidR="00761BDD">
        <w:t xml:space="preserve">. </w:t>
      </w:r>
      <w:r w:rsidR="009A5609" w:rsidRPr="009A5609">
        <w:t xml:space="preserve">Företag som redan </w:t>
      </w:r>
      <w:r w:rsidR="00CB7374">
        <w:t>får</w:t>
      </w:r>
      <w:r w:rsidR="009A5609" w:rsidRPr="009A5609">
        <w:t xml:space="preserve"> stöd från Innovationsfonden eller </w:t>
      </w:r>
      <w:r w:rsidR="000B1479">
        <w:t xml:space="preserve">från den nya bank som kommissionen föreslår för industriomställning, </w:t>
      </w:r>
      <w:r w:rsidR="000C69B7">
        <w:t xml:space="preserve">Industriella </w:t>
      </w:r>
      <w:proofErr w:type="spellStart"/>
      <w:r w:rsidR="001C6132">
        <w:t>a</w:t>
      </w:r>
      <w:r w:rsidR="000C69B7">
        <w:t>vkarboniseringsbanken</w:t>
      </w:r>
      <w:proofErr w:type="spellEnd"/>
      <w:r w:rsidR="000C69B7">
        <w:t xml:space="preserve"> (</w:t>
      </w:r>
      <w:r w:rsidR="009A5609" w:rsidRPr="009A5609">
        <w:t xml:space="preserve">Industrial </w:t>
      </w:r>
      <w:proofErr w:type="spellStart"/>
      <w:r w:rsidR="009A5609" w:rsidRPr="009A5609">
        <w:t>Decarbonisation</w:t>
      </w:r>
      <w:proofErr w:type="spellEnd"/>
      <w:r w:rsidR="009A5609" w:rsidRPr="009A5609">
        <w:t xml:space="preserve"> Bank</w:t>
      </w:r>
      <w:r w:rsidR="000C69B7">
        <w:t xml:space="preserve">, </w:t>
      </w:r>
      <w:r w:rsidR="000B1479">
        <w:t xml:space="preserve">IDB) </w:t>
      </w:r>
      <w:r w:rsidR="009A5609" w:rsidRPr="009A5609">
        <w:t>undantas från delar av dessa krav för att undvika dubbelprövning.</w:t>
      </w:r>
      <w:r>
        <w:t xml:space="preserve"> </w:t>
      </w:r>
      <w:r w:rsidR="008514DB">
        <w:t>Dessutom</w:t>
      </w:r>
      <w:r w:rsidR="009A5609" w:rsidRPr="009A5609">
        <w:t xml:space="preserve"> avsätts 4 procent </w:t>
      </w:r>
      <w:r w:rsidR="008514DB">
        <w:t>av det årliga utsläppsutrymmet, jämfört med</w:t>
      </w:r>
      <w:r w:rsidR="008514DB" w:rsidRPr="009A5609">
        <w:t xml:space="preserve"> </w:t>
      </w:r>
      <w:r w:rsidR="007057FC">
        <w:t>dagens</w:t>
      </w:r>
      <w:r w:rsidR="009A5609" w:rsidRPr="009A5609">
        <w:t xml:space="preserve"> 3 procent</w:t>
      </w:r>
      <w:r w:rsidR="008514DB">
        <w:t>,</w:t>
      </w:r>
      <w:r w:rsidR="009A5609" w:rsidRPr="009A5609">
        <w:t xml:space="preserve"> till den fria tilldelningen i syfte att förhindra den sektorsövergripande korrektionsfaktorn, den så kallade tilldelningsbufferten. Det innebär i praktiken att endast 53 procent av utsläppsrätterna auktioneras och 47 procent avsätts för gratis tilldelning.</w:t>
      </w:r>
    </w:p>
    <w:p w14:paraId="01EC3320" w14:textId="28DC16D7" w:rsidR="009E48BE" w:rsidRDefault="00CD0852" w:rsidP="00484411">
      <w:pPr>
        <w:pStyle w:val="Rubrik4utannumrering"/>
      </w:pPr>
      <w:r>
        <w:t>Luftfarten</w:t>
      </w:r>
      <w:r w:rsidR="009E48BE">
        <w:t xml:space="preserve"> inom EU ETS</w:t>
      </w:r>
    </w:p>
    <w:p w14:paraId="4A2791BE" w14:textId="5C1BBC73" w:rsidR="001348F3" w:rsidRDefault="001348F3" w:rsidP="007D542F">
      <w:pPr>
        <w:pStyle w:val="Brdtext"/>
      </w:pPr>
      <w:r>
        <w:t xml:space="preserve">För luftfarten föreslås att EU ETS utvidgas till flygningar till EU:s </w:t>
      </w:r>
      <w:r w:rsidR="00A24262">
        <w:t>närområde, räknat som 5</w:t>
      </w:r>
      <w:r w:rsidR="006B15BB">
        <w:t xml:space="preserve"> </w:t>
      </w:r>
      <w:r w:rsidR="00A24262">
        <w:t>000 kilometer från Frankfurt</w:t>
      </w:r>
      <w:r w:rsidR="00C75D43">
        <w:t>s flygplats</w:t>
      </w:r>
      <w:r w:rsidR="00590DAE">
        <w:t xml:space="preserve"> från och med 2029</w:t>
      </w:r>
      <w:r w:rsidR="0057583F">
        <w:t xml:space="preserve"> jämfört med dagens system som endast omfattar flygningar mellan flygplatser inom </w:t>
      </w:r>
      <w:r w:rsidR="00273ECB">
        <w:t xml:space="preserve">det </w:t>
      </w:r>
      <w:r w:rsidR="00273ECB" w:rsidRPr="00273ECB">
        <w:t xml:space="preserve">Europeiska ekonomiska samarbetsområdet </w:t>
      </w:r>
      <w:r w:rsidR="00273ECB">
        <w:t>(</w:t>
      </w:r>
      <w:r w:rsidR="0057583F">
        <w:t>E</w:t>
      </w:r>
      <w:r w:rsidR="00273ECB">
        <w:t>ES)</w:t>
      </w:r>
      <w:r w:rsidR="008514DB">
        <w:t>. Vidare föreslås</w:t>
      </w:r>
      <w:r>
        <w:t xml:space="preserve"> </w:t>
      </w:r>
      <w:r w:rsidR="008514DB">
        <w:t>införandet av</w:t>
      </w:r>
      <w:r>
        <w:t xml:space="preserve"> en avräkningsmekanism för </w:t>
      </w:r>
      <w:r w:rsidR="0057583F">
        <w:t xml:space="preserve">flygbolagens </w:t>
      </w:r>
      <w:r>
        <w:t xml:space="preserve">kostnader </w:t>
      </w:r>
      <w:r w:rsidR="0057583F">
        <w:t>för krediter som köpts</w:t>
      </w:r>
      <w:r>
        <w:t xml:space="preserve"> enligt de</w:t>
      </w:r>
      <w:r w:rsidR="00B77224">
        <w:t>t</w:t>
      </w:r>
      <w:r>
        <w:t xml:space="preserve"> globala</w:t>
      </w:r>
      <w:r w:rsidR="007468A5">
        <w:t xml:space="preserve"> </w:t>
      </w:r>
      <w:r w:rsidR="002D5D00">
        <w:t>styrmedlet</w:t>
      </w:r>
      <w:r w:rsidR="007468A5">
        <w:t xml:space="preserve"> för flyg, </w:t>
      </w:r>
      <w:r w:rsidR="0057583F">
        <w:t xml:space="preserve">Carbon Offsetting and </w:t>
      </w:r>
      <w:proofErr w:type="spellStart"/>
      <w:r w:rsidR="0057583F">
        <w:t>Reduction</w:t>
      </w:r>
      <w:proofErr w:type="spellEnd"/>
      <w:r w:rsidR="0057583F">
        <w:t xml:space="preserve"> </w:t>
      </w:r>
      <w:proofErr w:type="spellStart"/>
      <w:r w:rsidR="0057583F">
        <w:t>Scheme</w:t>
      </w:r>
      <w:proofErr w:type="spellEnd"/>
      <w:r w:rsidR="0057583F">
        <w:t xml:space="preserve"> for International Aviation</w:t>
      </w:r>
      <w:r w:rsidR="007468A5">
        <w:t xml:space="preserve"> (CORSIA)</w:t>
      </w:r>
      <w:r>
        <w:t xml:space="preserve">. </w:t>
      </w:r>
      <w:r w:rsidR="004A535D" w:rsidRPr="004A535D">
        <w:t xml:space="preserve">När </w:t>
      </w:r>
      <w:r w:rsidR="0057583F">
        <w:t>utvidgningen</w:t>
      </w:r>
      <w:r w:rsidR="0057583F" w:rsidRPr="004A535D">
        <w:t xml:space="preserve"> </w:t>
      </w:r>
      <w:r w:rsidR="004A535D" w:rsidRPr="004A535D">
        <w:t xml:space="preserve">träder i kraft ska </w:t>
      </w:r>
      <w:r w:rsidR="008514DB">
        <w:t>dessa</w:t>
      </w:r>
      <w:r w:rsidR="004A535D" w:rsidRPr="004A535D">
        <w:t xml:space="preserve"> kostnade</w:t>
      </w:r>
      <w:r w:rsidR="00D17BBF">
        <w:t>r</w:t>
      </w:r>
      <w:r w:rsidR="004A535D" w:rsidRPr="004A535D">
        <w:t xml:space="preserve"> dras av från antalet utsläppsrätter som ska överlämnas för flygningar på sträckor som omfattas av CORSIA</w:t>
      </w:r>
      <w:r w:rsidR="0057583F">
        <w:t xml:space="preserve"> för att undvika en dubbelbetalning</w:t>
      </w:r>
      <w:r w:rsidR="004A535D" w:rsidRPr="004A535D">
        <w:t>.</w:t>
      </w:r>
    </w:p>
    <w:p w14:paraId="45ECBA88" w14:textId="78DC26E8" w:rsidR="004A535D" w:rsidRDefault="00F129A9" w:rsidP="007D542F">
      <w:pPr>
        <w:pStyle w:val="Brdtext"/>
      </w:pPr>
      <w:r>
        <w:t>G</w:t>
      </w:r>
      <w:r w:rsidR="004A535D" w:rsidRPr="004A535D">
        <w:t xml:space="preserve">ränsvärdena </w:t>
      </w:r>
      <w:r w:rsidR="00D17BBF">
        <w:t>för vilka</w:t>
      </w:r>
      <w:r w:rsidR="004A535D" w:rsidRPr="004A535D">
        <w:t xml:space="preserve"> flygoperatör</w:t>
      </w:r>
      <w:r w:rsidR="00D17BBF">
        <w:t>er som</w:t>
      </w:r>
      <w:r w:rsidR="004A535D" w:rsidRPr="004A535D">
        <w:t xml:space="preserve"> omfattas av systemet justeras </w:t>
      </w:r>
      <w:r>
        <w:t>och</w:t>
      </w:r>
      <w:r w:rsidR="004A535D" w:rsidRPr="004A535D">
        <w:t xml:space="preserve"> definitionerna för kommersiella och icke</w:t>
      </w:r>
      <w:r w:rsidR="006B15BB">
        <w:t>-</w:t>
      </w:r>
      <w:r w:rsidR="004A535D" w:rsidRPr="004A535D">
        <w:t xml:space="preserve">kommersiella aktörer ses över. Detta görs genom att kravet på att antalet flygningar ska överstiga 243 per </w:t>
      </w:r>
      <w:r w:rsidR="006B15BB">
        <w:t>fyra</w:t>
      </w:r>
      <w:r w:rsidR="004A535D" w:rsidRPr="004A535D">
        <w:t>månadsperiod tas bort, samt att utsläppsgränsen harmoniseras till 1 000 ton</w:t>
      </w:r>
      <w:r w:rsidR="00B93C49">
        <w:t xml:space="preserve"> </w:t>
      </w:r>
      <w:r w:rsidR="00B93C49">
        <w:lastRenderedPageBreak/>
        <w:t xml:space="preserve">per </w:t>
      </w:r>
      <w:r w:rsidR="004A535D" w:rsidRPr="004A535D">
        <w:t xml:space="preserve">år i stället för </w:t>
      </w:r>
      <w:r w:rsidR="001B3061">
        <w:t>dagens</w:t>
      </w:r>
      <w:r w:rsidR="004A535D" w:rsidRPr="004A535D">
        <w:t xml:space="preserve"> </w:t>
      </w:r>
      <w:r w:rsidR="00D17BBF">
        <w:t>separata</w:t>
      </w:r>
      <w:r w:rsidR="004A535D" w:rsidRPr="004A535D">
        <w:t xml:space="preserve"> gräns på 10 000 ton</w:t>
      </w:r>
      <w:r w:rsidR="00B93C49">
        <w:t xml:space="preserve"> per </w:t>
      </w:r>
      <w:r w:rsidR="004A535D" w:rsidRPr="004A535D">
        <w:t xml:space="preserve">år för kommersiella aktörer. </w:t>
      </w:r>
      <w:r>
        <w:t>Begreppet</w:t>
      </w:r>
      <w:r w:rsidR="004A535D" w:rsidRPr="004A535D">
        <w:t xml:space="preserve"> affärsflyg </w:t>
      </w:r>
      <w:r>
        <w:t xml:space="preserve">introduceras </w:t>
      </w:r>
      <w:r w:rsidR="004A535D" w:rsidRPr="004A535D">
        <w:t>där kommissionen ska ta fram en lista på vilka affärsflygtyper som ska omfattas av det</w:t>
      </w:r>
      <w:r w:rsidR="00866351">
        <w:t>ta</w:t>
      </w:r>
      <w:r w:rsidR="004A535D" w:rsidRPr="004A535D">
        <w:t xml:space="preserve"> nya begrepp.</w:t>
      </w:r>
    </w:p>
    <w:p w14:paraId="62FBD41F" w14:textId="79A4E674" w:rsidR="004A535D" w:rsidRDefault="004A535D" w:rsidP="007D542F">
      <w:pPr>
        <w:pStyle w:val="Brdtext"/>
      </w:pPr>
      <w:r w:rsidRPr="004A535D">
        <w:t xml:space="preserve">Kommissionen föreslår att 110 miljoner utsläppsrätter avsätts från 2028 </w:t>
      </w:r>
      <w:r w:rsidR="00D17BBF">
        <w:t>till</w:t>
      </w:r>
      <w:r w:rsidR="00D17BBF" w:rsidRPr="004A535D">
        <w:t xml:space="preserve"> </w:t>
      </w:r>
      <w:r w:rsidR="005B310B">
        <w:t xml:space="preserve">stödmekanismen för hållbara flygbränslen, </w:t>
      </w:r>
      <w:r w:rsidR="000E2900">
        <w:t xml:space="preserve">Fuel </w:t>
      </w:r>
      <w:proofErr w:type="spellStart"/>
      <w:r w:rsidR="000E2900">
        <w:t>Eligible</w:t>
      </w:r>
      <w:proofErr w:type="spellEnd"/>
      <w:r w:rsidR="000E2900">
        <w:t xml:space="preserve"> for ETS Support</w:t>
      </w:r>
      <w:r w:rsidR="005B310B">
        <w:t xml:space="preserve"> (FEETS</w:t>
      </w:r>
      <w:r w:rsidR="000E2900">
        <w:t>)</w:t>
      </w:r>
      <w:r w:rsidR="00B521DD">
        <w:t>,</w:t>
      </w:r>
      <w:r w:rsidR="000E2900">
        <w:t xml:space="preserve"> </w:t>
      </w:r>
      <w:r w:rsidRPr="004A535D">
        <w:t xml:space="preserve">till och med 2040. </w:t>
      </w:r>
      <w:r w:rsidR="005C3C9E">
        <w:t xml:space="preserve">Det betyder att </w:t>
      </w:r>
      <w:r w:rsidR="00DC20F2">
        <w:t xml:space="preserve">mekanismen </w:t>
      </w:r>
      <w:r w:rsidR="005C3C9E">
        <w:t xml:space="preserve">föreslås förlängas </w:t>
      </w:r>
      <w:r w:rsidR="00DC20F2">
        <w:t xml:space="preserve">från 2030 </w:t>
      </w:r>
      <w:r w:rsidRPr="004A535D">
        <w:t xml:space="preserve">till 2040. En skillnad mot dagens mekanism är att den även kommer </w:t>
      </w:r>
      <w:r w:rsidR="00606CC4">
        <w:t>att</w:t>
      </w:r>
      <w:r w:rsidRPr="004A535D">
        <w:t xml:space="preserve"> premiera el- och el-hybridflyg. Utöver det </w:t>
      </w:r>
      <w:r w:rsidR="00606CC4">
        <w:t>revideras</w:t>
      </w:r>
      <w:r w:rsidR="00606CC4" w:rsidRPr="004A535D">
        <w:t xml:space="preserve"> </w:t>
      </w:r>
      <w:r w:rsidRPr="004A535D">
        <w:t xml:space="preserve">ersättningsnivåerna något. Från 2029 föreslås </w:t>
      </w:r>
      <w:r w:rsidR="00606CC4">
        <w:t>mekanismen</w:t>
      </w:r>
      <w:r w:rsidR="00606CC4" w:rsidRPr="004A535D">
        <w:t xml:space="preserve"> </w:t>
      </w:r>
      <w:r w:rsidRPr="004A535D">
        <w:t>även gälla för samtliga avgående flyg från EES</w:t>
      </w:r>
      <w:r w:rsidR="00502532">
        <w:t xml:space="preserve"> oavsett slutdestination</w:t>
      </w:r>
      <w:r w:rsidRPr="004A535D">
        <w:t xml:space="preserve">, </w:t>
      </w:r>
      <w:r w:rsidR="00687912">
        <w:t xml:space="preserve">med undantag för </w:t>
      </w:r>
      <w:r w:rsidRPr="004A535D">
        <w:t xml:space="preserve">affärsflyg, </w:t>
      </w:r>
      <w:r w:rsidR="005329BE">
        <w:t xml:space="preserve">Mekanismen föreslås </w:t>
      </w:r>
      <w:r w:rsidRPr="004A535D">
        <w:t xml:space="preserve">därmed inte längre vara knuten till </w:t>
      </w:r>
      <w:r w:rsidR="00A639C4">
        <w:t>kravet om att överlämna utsläppsrätter</w:t>
      </w:r>
      <w:r w:rsidRPr="004A535D">
        <w:t>.</w:t>
      </w:r>
      <w:r w:rsidR="00AB47C8">
        <w:t xml:space="preserve"> FEETS föreslås även utdela utsläppsrätter till flygoperatörer som tar hänsyn till och undviker icke-CO2 effekter</w:t>
      </w:r>
      <w:r w:rsidR="007F76DC">
        <w:t xml:space="preserve"> samt som använder faktiska värden i stället för schablonvärden i sin rapportering av icke-CO2 effekter</w:t>
      </w:r>
      <w:r w:rsidR="00AB47C8">
        <w:t xml:space="preserve">. </w:t>
      </w:r>
    </w:p>
    <w:p w14:paraId="320E429A" w14:textId="7C31D1D5" w:rsidR="009E48BE" w:rsidRDefault="009E48BE" w:rsidP="00484411">
      <w:pPr>
        <w:pStyle w:val="Rubrik4utannumrering"/>
      </w:pPr>
      <w:r w:rsidRPr="009E48BE">
        <w:t>Sjöfart inom EU ETS</w:t>
      </w:r>
    </w:p>
    <w:p w14:paraId="093A72BC" w14:textId="77777777" w:rsidR="00522FF0" w:rsidRDefault="003D0BEE" w:rsidP="007D542F">
      <w:pPr>
        <w:pStyle w:val="Brdtext"/>
      </w:pPr>
      <w:r w:rsidRPr="003D0BEE">
        <w:t xml:space="preserve">Kommissionen föreslår att 110 miljoner utsläppsrätter avsätts mellan 2028 och 2040 till en stödmekanism för att främja hållbar framdrift inom sjöfarten (SMAP). Syftet är att </w:t>
      </w:r>
      <w:r w:rsidR="00D705A8">
        <w:t>stödja</w:t>
      </w:r>
      <w:r w:rsidRPr="003D0BEE">
        <w:t xml:space="preserve"> sjöfartsaktörer som går före i omställningen genom att delvis </w:t>
      </w:r>
      <w:r w:rsidR="004656A2">
        <w:t>täcka</w:t>
      </w:r>
      <w:r w:rsidRPr="003D0BEE">
        <w:t xml:space="preserve"> kostnadsgapet</w:t>
      </w:r>
      <w:r w:rsidR="00D705A8">
        <w:t>, och därmed minska riskerna med att gå före,</w:t>
      </w:r>
      <w:r w:rsidRPr="003D0BEE">
        <w:t xml:space="preserve"> mellan hållbara sjöfartsbränslen och motsvarande fossila alternativ samt genom att främja implementering och drift av utsläppsfria framdrivningstekniker såsom eldrift och vindassisterad framdrivning. </w:t>
      </w:r>
      <w:r w:rsidR="00E64768">
        <w:t xml:space="preserve">Detta föreslås ske genom </w:t>
      </w:r>
      <w:r w:rsidR="00434F20" w:rsidRPr="003D0BEE">
        <w:t>årlig</w:t>
      </w:r>
      <w:r w:rsidR="00434F20">
        <w:t>t</w:t>
      </w:r>
      <w:r w:rsidR="00434F20" w:rsidRPr="003D0BEE">
        <w:t xml:space="preserve"> </w:t>
      </w:r>
      <w:r w:rsidR="00E64768">
        <w:t>s</w:t>
      </w:r>
      <w:r w:rsidRPr="003D0BEE">
        <w:t xml:space="preserve">töd för </w:t>
      </w:r>
      <w:r w:rsidR="002F20E4">
        <w:t xml:space="preserve">en </w:t>
      </w:r>
      <w:r w:rsidRPr="003D0BEE">
        <w:t xml:space="preserve">del av prisskillnaden och </w:t>
      </w:r>
      <w:r w:rsidR="00E64768">
        <w:t xml:space="preserve">genom att </w:t>
      </w:r>
      <w:r w:rsidRPr="003D0BEE">
        <w:t>stödnivån variera</w:t>
      </w:r>
      <w:r w:rsidR="00E64768">
        <w:t>s</w:t>
      </w:r>
      <w:r w:rsidRPr="003D0BEE">
        <w:t xml:space="preserve"> beroende på typ av bränsle eller framdrivningsteknik. Stöd ges endast för bränsle och tekniker som uppfyller vissa krav på ursprung (produktion inom EU, i land med ETS-koppling till EU eller i land som tillämpar</w:t>
      </w:r>
      <w:r w:rsidR="00FC37C2">
        <w:t xml:space="preserve"> kommissionens förslag om en</w:t>
      </w:r>
      <w:r w:rsidRPr="003D0BEE">
        <w:t xml:space="preserve"> ”ETS as a service”</w:t>
      </w:r>
      <w:r w:rsidR="00FC37C2">
        <w:t xml:space="preserve"> som innebär administrativt stöd till länder utanför EU för att införa prissättning av utsläpp</w:t>
      </w:r>
      <w:r w:rsidRPr="003D0BEE">
        <w:t>). Extra stöd ges till utpekade bränslen, tekniker och användningsområden, exempelvis användning på rutter som sker mellan en EU</w:t>
      </w:r>
      <w:r w:rsidR="00C97E31">
        <w:t>-</w:t>
      </w:r>
      <w:r w:rsidRPr="003D0BEE">
        <w:t>hamn och en EU-hamn på en ö.</w:t>
      </w:r>
      <w:r w:rsidR="00522FF0">
        <w:t xml:space="preserve"> </w:t>
      </w:r>
    </w:p>
    <w:p w14:paraId="5771E928" w14:textId="66F2BC9B" w:rsidR="003D0BEE" w:rsidRPr="003D0BEE" w:rsidRDefault="003D0BEE" w:rsidP="007D542F">
      <w:pPr>
        <w:pStyle w:val="Brdtext"/>
      </w:pPr>
      <w:r w:rsidRPr="003D0BEE">
        <w:t>Vidare föreslår kommissionen att vissa mindre fartygstyper med en bruttodräktighet mellan 400 och 5</w:t>
      </w:r>
      <w:r w:rsidR="006B15BB">
        <w:t xml:space="preserve"> </w:t>
      </w:r>
      <w:r w:rsidRPr="003D0BEE">
        <w:t xml:space="preserve">000 ska inkluderas i utsläppshandeln från och med 2031. Berörda fartygstyper är </w:t>
      </w:r>
      <w:r w:rsidR="00B916EB">
        <w:t>s.k.</w:t>
      </w:r>
      <w:r w:rsidRPr="003D0BEE">
        <w:t xml:space="preserve"> general </w:t>
      </w:r>
      <w:proofErr w:type="spellStart"/>
      <w:r w:rsidRPr="003D0BEE">
        <w:t>cargo</w:t>
      </w:r>
      <w:proofErr w:type="spellEnd"/>
      <w:r w:rsidRPr="003D0BEE">
        <w:t xml:space="preserve">, offshorefartyg, oljetankers, kemikalietankers samt gas- och LNG-tankers. Därtill ska </w:t>
      </w:r>
      <w:proofErr w:type="spellStart"/>
      <w:r w:rsidRPr="003D0BEE">
        <w:t>RoPax</w:t>
      </w:r>
      <w:proofErr w:type="spellEnd"/>
      <w:r w:rsidRPr="003D0BEE">
        <w:t xml:space="preserve">- </w:t>
      </w:r>
      <w:r w:rsidRPr="003D0BEE">
        <w:lastRenderedPageBreak/>
        <w:t>och passagerar</w:t>
      </w:r>
      <w:r w:rsidR="00C75D43">
        <w:t>fartyg</w:t>
      </w:r>
      <w:r w:rsidRPr="003D0BEE">
        <w:t xml:space="preserve"> från och med 2029 omfattas av krav på övervakning och rapportering genom</w:t>
      </w:r>
      <w:r w:rsidR="00E17BCF">
        <w:t xml:space="preserve"> förordningen </w:t>
      </w:r>
      <w:r w:rsidR="00E17BCF" w:rsidRPr="00E17BCF">
        <w:t>(EU) 2015/757 om övervakning, rapportering och verifiering av koldioxidutsläpp från sjötransporter</w:t>
      </w:r>
      <w:r w:rsidRPr="003D0BEE">
        <w:t>.</w:t>
      </w:r>
      <w:r>
        <w:t xml:space="preserve"> Kommissionen ska </w:t>
      </w:r>
      <w:r w:rsidR="001D12DD">
        <w:t xml:space="preserve">senast 2031 </w:t>
      </w:r>
      <w:r>
        <w:t xml:space="preserve">utvärdera möjligheten att inkludera dessa fullt ut i EU ETS. </w:t>
      </w:r>
    </w:p>
    <w:p w14:paraId="5F280AF8" w14:textId="10B8CA3C" w:rsidR="004A535D" w:rsidRDefault="004A535D" w:rsidP="007D542F">
      <w:pPr>
        <w:pStyle w:val="Brdtext"/>
      </w:pPr>
      <w:r w:rsidRPr="004A535D">
        <w:t xml:space="preserve">Det föreslås en revidering av den översynsklausul som beskriver vad som ska ske om </w:t>
      </w:r>
      <w:r w:rsidR="00454C11">
        <w:t xml:space="preserve">internationella sjöfartsorganisationen, </w:t>
      </w:r>
      <w:r w:rsidRPr="004A535D">
        <w:t>IMO</w:t>
      </w:r>
      <w:r w:rsidR="00454C11">
        <w:t>,</w:t>
      </w:r>
      <w:r w:rsidRPr="004A535D">
        <w:t xml:space="preserve"> </w:t>
      </w:r>
      <w:r w:rsidR="002F24B7">
        <w:t xml:space="preserve">antar </w:t>
      </w:r>
      <w:r w:rsidRPr="004A535D">
        <w:t xml:space="preserve">en global </w:t>
      </w:r>
      <w:r w:rsidR="002F24B7">
        <w:t xml:space="preserve">mekanism för prissättning av utsläpp av växthusgaser </w:t>
      </w:r>
      <w:r w:rsidRPr="004A535D">
        <w:t xml:space="preserve">för den internationella sjöfarten. Revideringen </w:t>
      </w:r>
      <w:r w:rsidR="00733B4B" w:rsidRPr="00733B4B">
        <w:t>innebär att kommissionen i den redan föreskrivna rapporten som kommissionen ska presentera senast 18 månader efter antagandet av den globala prissättningsmekanismen också ska säkerställa att dubbla kostnader undviks.</w:t>
      </w:r>
    </w:p>
    <w:p w14:paraId="13B0B591" w14:textId="7F816168" w:rsidR="004A535D" w:rsidRDefault="004A535D" w:rsidP="007D542F">
      <w:pPr>
        <w:pStyle w:val="Brdtext"/>
      </w:pPr>
      <w:r w:rsidRPr="004A535D">
        <w:t>Kommissionen föreslår ett antal ändringar med syfte att minska risken för kringgående av ETS</w:t>
      </w:r>
      <w:r w:rsidR="00C474A3">
        <w:t>-</w:t>
      </w:r>
      <w:r w:rsidRPr="004A535D">
        <w:t xml:space="preserve">regelverket. Bland annat föreslås en breddad definition av containeromlastningshamn med följden att fler hamnar belägna utanför EU kommer att omfattas av EU ETS, </w:t>
      </w:r>
      <w:r w:rsidR="005F2B2F">
        <w:t>i syfte att</w:t>
      </w:r>
      <w:r w:rsidRPr="004A535D">
        <w:t xml:space="preserve"> minska risken för att containerfartyg gör strategiska hamnanlöp utanför unionen </w:t>
      </w:r>
      <w:r w:rsidR="00B82543">
        <w:t>för</w:t>
      </w:r>
      <w:r w:rsidRPr="004A535D">
        <w:t xml:space="preserve"> att undvika regelverket samt att omlastningsverksamhet för containrar flyttas utanför unionen. </w:t>
      </w:r>
      <w:r w:rsidR="00F4169E">
        <w:t>För att mildra effekten av denna skärpning föreslår k</w:t>
      </w:r>
      <w:r w:rsidRPr="004A535D">
        <w:t>ommissionen ett tillfälligt undantag från skyldigheten att överlämna</w:t>
      </w:r>
      <w:r>
        <w:t xml:space="preserve"> </w:t>
      </w:r>
      <w:r w:rsidRPr="004A535D">
        <w:t xml:space="preserve">utsläppsrätter för vissa sjötransportaktiviteter som utförs av stora containerfartyg på långväga resor mellan hamnar utanför </w:t>
      </w:r>
      <w:r w:rsidR="00C1419E">
        <w:t>EU</w:t>
      </w:r>
      <w:r w:rsidR="00C1419E" w:rsidRPr="004A535D">
        <w:t xml:space="preserve"> </w:t>
      </w:r>
      <w:r w:rsidRPr="004A535D">
        <w:t xml:space="preserve">och hamnar inom </w:t>
      </w:r>
      <w:r w:rsidR="00C1419E">
        <w:t>EU</w:t>
      </w:r>
      <w:r w:rsidRPr="004A535D">
        <w:t>. Dessutom breddas definitionen av hamnanlöp till att även omfatta offshorearbetsplatser där rederier utför eller stöder offshoreverksamheter.</w:t>
      </w:r>
    </w:p>
    <w:p w14:paraId="3C964C06" w14:textId="7C32FBEC" w:rsidR="004A535D" w:rsidRPr="003D0BEE" w:rsidRDefault="004A535D" w:rsidP="007D542F">
      <w:pPr>
        <w:pStyle w:val="Brdtext"/>
      </w:pPr>
      <w:r>
        <w:t>Kommissionen föreslår även ett förlängt undantag för isklassade fartyg samt transporter till avlägsna områden och öar från 2030 till 2035</w:t>
      </w:r>
      <w:r w:rsidR="00484411">
        <w:t xml:space="preserve"> och</w:t>
      </w:r>
      <w:r>
        <w:t xml:space="preserve"> ska</w:t>
      </w:r>
      <w:r w:rsidR="00484411">
        <w:t xml:space="preserve"> senast 2035</w:t>
      </w:r>
      <w:r>
        <w:t xml:space="preserve"> utvärdera lämpligheten </w:t>
      </w:r>
      <w:r w:rsidR="00484411">
        <w:t xml:space="preserve">i </w:t>
      </w:r>
      <w:r>
        <w:t xml:space="preserve">att förlänga undantagen ytterligare. Därutöver föreslås även att den tillfälliga </w:t>
      </w:r>
      <w:r w:rsidR="00FF6744" w:rsidRPr="004A535D">
        <w:t>om</w:t>
      </w:r>
      <w:r w:rsidR="00FF6744">
        <w:t>fördelningen</w:t>
      </w:r>
      <w:r w:rsidR="00FF6744" w:rsidRPr="004A535D">
        <w:t xml:space="preserve"> </w:t>
      </w:r>
      <w:r w:rsidRPr="004A535D">
        <w:t xml:space="preserve">av utsläppsrätter till medlemsstater som ansvarar för en stor mängd rederier i förhållande till landets storlek förlängs </w:t>
      </w:r>
      <w:r>
        <w:t xml:space="preserve">från 2030 </w:t>
      </w:r>
      <w:r w:rsidRPr="004A535D">
        <w:t>till 2038.</w:t>
      </w:r>
    </w:p>
    <w:p w14:paraId="16BDB68A" w14:textId="05A47258" w:rsidR="009E48BE" w:rsidRDefault="009E48BE" w:rsidP="00484411">
      <w:pPr>
        <w:pStyle w:val="Rubrik4utannumrering"/>
      </w:pPr>
      <w:r>
        <w:t>Inkludering av avfallsförbränning</w:t>
      </w:r>
    </w:p>
    <w:p w14:paraId="3FFABC8A" w14:textId="321BA859" w:rsidR="00E94613" w:rsidRDefault="001348F3" w:rsidP="007D542F">
      <w:pPr>
        <w:pStyle w:val="Brdtext"/>
      </w:pPr>
      <w:r>
        <w:t xml:space="preserve">Kommissionen föreslår </w:t>
      </w:r>
      <w:r w:rsidR="009A5609" w:rsidRPr="009A5609">
        <w:t xml:space="preserve">att all förbränning och samförbränning av icke farligt avfall gradvis inkluderas i EU ETS under perioden 2031–2034, med en överlämning av utsläppsrätter motsvarande 25 procent av anläggningarnas </w:t>
      </w:r>
      <w:r w:rsidR="009A5609" w:rsidRPr="009A5609">
        <w:lastRenderedPageBreak/>
        <w:t>utsläpp år 2031, 50 procent år 2032, 75 procent år 2033 samt 100 procent från och med 2034</w:t>
      </w:r>
      <w:r w:rsidR="009A5609">
        <w:t xml:space="preserve">. </w:t>
      </w:r>
      <w:r w:rsidR="009C108A">
        <w:t>Kommissionen</w:t>
      </w:r>
      <w:r w:rsidR="00021899" w:rsidRPr="00021899">
        <w:t xml:space="preserve"> föreslår även en möjlighet för en nationell exkludering </w:t>
      </w:r>
      <w:r w:rsidR="009A5609">
        <w:t>(</w:t>
      </w:r>
      <w:proofErr w:type="spellStart"/>
      <w:r w:rsidR="009A5609">
        <w:t>opt-out</w:t>
      </w:r>
      <w:proofErr w:type="spellEnd"/>
      <w:r w:rsidR="009A5609">
        <w:t xml:space="preserve">) </w:t>
      </w:r>
      <w:r w:rsidR="00021899" w:rsidRPr="00021899">
        <w:t>från ETS under vissa förutsättningar.</w:t>
      </w:r>
      <w:r w:rsidR="00484411">
        <w:t xml:space="preserve"> För att undvika oönskade effekter så som en ökad deponering ska utsläpp från deponier övervakas från 2031 och en översyn genomföras senast 2034 för att avgöra om deponier bör inkluderas i EU ETS.  </w:t>
      </w:r>
    </w:p>
    <w:p w14:paraId="28BE21B5" w14:textId="1AF05577" w:rsidR="001610B4" w:rsidRDefault="001610B4" w:rsidP="00F05CB8">
      <w:pPr>
        <w:pStyle w:val="Rubrik4utannumrering"/>
      </w:pPr>
      <w:r>
        <w:t>Användning av auktionsintäkter</w:t>
      </w:r>
    </w:p>
    <w:p w14:paraId="1AB400DE" w14:textId="6FACB637" w:rsidR="00814E7C" w:rsidRDefault="001610B4" w:rsidP="001610B4">
      <w:pPr>
        <w:pStyle w:val="Brdtext"/>
      </w:pPr>
      <w:r>
        <w:t xml:space="preserve">Krav på medlemsstaternas användning av auktionsintäkter skärps genom att en större andel ska användas till industriell omställning, innovation och ren teknik. </w:t>
      </w:r>
      <w:r w:rsidR="00814E7C">
        <w:t>Kommissionen föreslår att auktionsintäkter ska användas mer riktat, där minst 50</w:t>
      </w:r>
      <w:r w:rsidR="00585C3D">
        <w:t xml:space="preserve"> procent</w:t>
      </w:r>
      <w:r w:rsidR="00814E7C">
        <w:t xml:space="preserve"> av en medlemsstats auktionsintäkter ska gå till de verksamheter som omfattas av EU ETS. </w:t>
      </w:r>
    </w:p>
    <w:p w14:paraId="02203DE9" w14:textId="393CBB3C" w:rsidR="005B547C" w:rsidRDefault="005B547C" w:rsidP="001610B4">
      <w:pPr>
        <w:pStyle w:val="Brdtext"/>
      </w:pPr>
      <w:r>
        <w:t>Kommissionen föreslår även</w:t>
      </w:r>
      <w:r w:rsidRPr="005B547C">
        <w:t xml:space="preserve"> ekonomiskt stöd till industriell omställning genom en förlängning av Innovationsfonden </w:t>
      </w:r>
      <w:r w:rsidR="00E07345">
        <w:t>och</w:t>
      </w:r>
      <w:r w:rsidRPr="005B547C">
        <w:t xml:space="preserve"> av Moderniseringsfonden samt inrättandet av Industriella </w:t>
      </w:r>
      <w:proofErr w:type="spellStart"/>
      <w:r w:rsidR="00D16003">
        <w:t>a</w:t>
      </w:r>
      <w:r w:rsidRPr="005B547C">
        <w:t>vkarboniseringsbanken</w:t>
      </w:r>
      <w:proofErr w:type="spellEnd"/>
      <w:r w:rsidRPr="005B547C">
        <w:t xml:space="preserve"> (Industrial </w:t>
      </w:r>
      <w:proofErr w:type="spellStart"/>
      <w:r w:rsidRPr="005B547C">
        <w:t>Decarbonisation</w:t>
      </w:r>
      <w:proofErr w:type="spellEnd"/>
      <w:r w:rsidRPr="005B547C">
        <w:t xml:space="preserve"> Bank, IDB)</w:t>
      </w:r>
      <w:r w:rsidR="0003055C">
        <w:t>.</w:t>
      </w:r>
    </w:p>
    <w:p w14:paraId="1FD2AC74" w14:textId="799DA4FA" w:rsidR="001610B4" w:rsidRDefault="001610B4" w:rsidP="007D542F">
      <w:pPr>
        <w:pStyle w:val="Brdtext"/>
      </w:pPr>
      <w:r w:rsidRPr="000214D4">
        <w:t>Kommissionen föreslår att</w:t>
      </w:r>
      <w:r w:rsidR="00CC3429">
        <w:t xml:space="preserve"> IDB</w:t>
      </w:r>
      <w:r w:rsidR="00FF6744">
        <w:t xml:space="preserve"> </w:t>
      </w:r>
      <w:r w:rsidRPr="000214D4">
        <w:t>inrättas från och med 2028 som ett nytt EU-gemensamt finansieringsinstrument för att stödja uppskalning och införande av tekniker, processer och metoder som direkt minskar utsläppen från stationära anläggningar som omfattas av EU ETS</w:t>
      </w:r>
      <w:r w:rsidR="00BE7D46">
        <w:t>.</w:t>
      </w:r>
      <w:r w:rsidRPr="000214D4">
        <w:t xml:space="preserve"> Banken ska även kunna stödja tekniker som genererar permanenta koldioxidupptag. Under perioden 2028–2030 inrättas en så kallad Investment </w:t>
      </w:r>
      <w:proofErr w:type="spellStart"/>
      <w:r w:rsidRPr="000214D4">
        <w:t>Booster</w:t>
      </w:r>
      <w:proofErr w:type="spellEnd"/>
      <w:r w:rsidRPr="000214D4">
        <w:t>, där 400 miljoner utsläppsrätter reserveras för att finansiera fasta koldioxidpremier till projekt som snabbt kan genomföras. Vid ett utsläppsrättspris på 75 euro motsvarar det cirka 30 miljarder euro. Stödet ska fördelas enligt principen ”först till kvarn” och utbetalningar ska baseras på oberoende verifierade utsläppsminskningar. Under de första 18 månaderna reserveras 100 miljoner utsläppsrätter för projekt i medlemsstater med en BNP per capita under 75 procent av EU-genomsnittet. Därefter minskas den reserverade mängden till 60 miljoner utsläppsrätter.</w:t>
      </w:r>
      <w:r w:rsidR="00252D29">
        <w:t xml:space="preserve"> Investment </w:t>
      </w:r>
      <w:proofErr w:type="spellStart"/>
      <w:r w:rsidR="00252D29">
        <w:t>Boostern</w:t>
      </w:r>
      <w:proofErr w:type="spellEnd"/>
      <w:r w:rsidR="00252D29">
        <w:t xml:space="preserve"> ska följas av en andra fas där </w:t>
      </w:r>
      <w:r w:rsidR="00B37144">
        <w:t xml:space="preserve">IDB </w:t>
      </w:r>
      <w:r w:rsidR="00252D29">
        <w:t xml:space="preserve">fortsätter att stödja uppskalning av mogna tekniker för minskade utsläpp i energiintensiv industri, bland annat genom </w:t>
      </w:r>
      <w:r w:rsidR="00C45EA3">
        <w:t>klimat</w:t>
      </w:r>
      <w:r w:rsidR="00252D29">
        <w:t>kontrakt och fast</w:t>
      </w:r>
      <w:r w:rsidR="00640D42">
        <w:t>a</w:t>
      </w:r>
      <w:r w:rsidR="00252D29">
        <w:t xml:space="preserve"> premier.</w:t>
      </w:r>
      <w:r w:rsidR="0003055C">
        <w:t xml:space="preserve"> Denna fas finansieras </w:t>
      </w:r>
      <w:r w:rsidR="000B66F7">
        <w:t>med intäkterna från</w:t>
      </w:r>
      <w:r w:rsidR="0003055C">
        <w:t xml:space="preserve"> auktioneringen av 400 miljoner utsläppsrätter med </w:t>
      </w:r>
      <w:r w:rsidR="0003055C">
        <w:lastRenderedPageBreak/>
        <w:t xml:space="preserve">målsättningen att mobilisera totalt 100 miljarder euro i finansiering för industriomställningen. </w:t>
      </w:r>
    </w:p>
    <w:p w14:paraId="0A3E61B0" w14:textId="2CAC0ADD" w:rsidR="001C057F" w:rsidRPr="004A2602" w:rsidRDefault="001C057F" w:rsidP="007D542F">
      <w:pPr>
        <w:pStyle w:val="Brdtext"/>
        <w:rPr>
          <w:b/>
          <w:sz w:val="28"/>
          <w:szCs w:val="28"/>
        </w:rPr>
      </w:pPr>
      <w:r w:rsidRPr="001C057F">
        <w:rPr>
          <w:sz w:val="28"/>
          <w:szCs w:val="28"/>
        </w:rPr>
        <w:t>Riktmärke</w:t>
      </w:r>
      <w:r w:rsidR="00283C96">
        <w:rPr>
          <w:sz w:val="28"/>
          <w:szCs w:val="28"/>
        </w:rPr>
        <w:t>svärden</w:t>
      </w:r>
    </w:p>
    <w:p w14:paraId="535F44B1" w14:textId="33DB6308" w:rsidR="001F63CB" w:rsidRDefault="00865058" w:rsidP="007D542F">
      <w:pPr>
        <w:pStyle w:val="Brdtext"/>
      </w:pPr>
      <w:r>
        <w:t>K</w:t>
      </w:r>
      <w:r w:rsidR="001F63CB">
        <w:t xml:space="preserve">ommissionen </w:t>
      </w:r>
      <w:r w:rsidR="00A2428E">
        <w:t xml:space="preserve">föreslår förändringar av reglerna om fri tilldelning av utsläppsrätter </w:t>
      </w:r>
      <w:r w:rsidR="00D72CA9">
        <w:t xml:space="preserve">inom </w:t>
      </w:r>
      <w:r w:rsidR="00A2428E">
        <w:t>EU ETS. Förslaget avser de värme- och bränsleriktmärken som används för att beräkna fri tilldelningen för perioden 2026</w:t>
      </w:r>
      <w:r w:rsidR="00D457EB">
        <w:t>–</w:t>
      </w:r>
      <w:r w:rsidR="00A2428E">
        <w:t>2030 utan att utlösa den sektorsövergripande korrigeringsfaktorn</w:t>
      </w:r>
      <w:r w:rsidR="00A73D51">
        <w:t>.</w:t>
      </w:r>
      <w:r w:rsidR="00A2428E">
        <w:t xml:space="preserve"> </w:t>
      </w:r>
    </w:p>
    <w:p w14:paraId="08521193" w14:textId="1F96DBC2" w:rsidR="00A2428E" w:rsidRDefault="00A2428E" w:rsidP="007D542F">
      <w:pPr>
        <w:pStyle w:val="Brdtext"/>
      </w:pPr>
      <w:r>
        <w:t>Kommissionen föreslår att den högsta årliga uppdateringstakten för värme- och bränsleriktmärkena justeras för perioden 2027</w:t>
      </w:r>
      <w:r w:rsidR="00D457EB">
        <w:t>–</w:t>
      </w:r>
      <w:r>
        <w:t xml:space="preserve">2030. Justeringen ska möjliggöra att samtliga tillgängliga utsläppsrätter för fri tilldelning, motsvarande </w:t>
      </w:r>
      <w:r w:rsidR="00DC6F2C">
        <w:t>cirka</w:t>
      </w:r>
      <w:r>
        <w:t xml:space="preserve"> 80 miljoner utsläppsrätter under 2026</w:t>
      </w:r>
      <w:r w:rsidR="00D457EB">
        <w:t>–</w:t>
      </w:r>
      <w:r>
        <w:t xml:space="preserve">2030 används för att öka den fria tilldelningen till de anläggningar som omfattas av dessa riktmärken. Samtidigt ska justeringen inte </w:t>
      </w:r>
      <w:r w:rsidR="0040773F">
        <w:t xml:space="preserve">utlösa sektorsövergripande korrigeringsfaktorn CSCF. För år 2026 föreslås den ökande fria tilldelningen genomföras i samband med tilldelningen för 2027. </w:t>
      </w:r>
    </w:p>
    <w:p w14:paraId="3DEC955A" w14:textId="19091B5D" w:rsidR="0040773F" w:rsidRDefault="0040773F" w:rsidP="007D542F">
      <w:pPr>
        <w:pStyle w:val="Brdtext"/>
      </w:pPr>
      <w:r>
        <w:t xml:space="preserve">Kommissionen föreslår vidare att den justerade uppdateringstakten inte ska tillämpas på anläggningar som bedriver verksamhet </w:t>
      </w:r>
      <w:r w:rsidR="00DC6F2C">
        <w:t xml:space="preserve">inom utvinning av råpetroleum och naturgas, framställning av raffinerade petroleumprodukter samt transport i rörsystem, anges genom särskilda </w:t>
      </w:r>
      <w:r w:rsidR="00A73D51">
        <w:t xml:space="preserve">s.k. </w:t>
      </w:r>
      <w:r w:rsidR="00DC6F2C">
        <w:t>NACE-koder</w:t>
      </w:r>
      <w:r w:rsidR="00A73D51">
        <w:t xml:space="preserve"> som är EU:s system för klassificering av ekonomiska verksamheter</w:t>
      </w:r>
      <w:r w:rsidR="00DC6F2C">
        <w:t xml:space="preserve">. </w:t>
      </w:r>
    </w:p>
    <w:p w14:paraId="202BD853" w14:textId="0E8A2B79" w:rsidR="001C057F" w:rsidRPr="00E94613" w:rsidRDefault="00E94613" w:rsidP="007D542F">
      <w:pPr>
        <w:pStyle w:val="Brdtext"/>
        <w:rPr>
          <w:sz w:val="28"/>
          <w:szCs w:val="28"/>
        </w:rPr>
      </w:pPr>
      <w:r w:rsidRPr="00E94613">
        <w:rPr>
          <w:sz w:val="28"/>
          <w:szCs w:val="28"/>
        </w:rPr>
        <w:t>Övervakning, rapportering och verifiering</w:t>
      </w:r>
      <w:r w:rsidR="00634A15">
        <w:rPr>
          <w:sz w:val="28"/>
          <w:szCs w:val="28"/>
        </w:rPr>
        <w:t xml:space="preserve"> för sjötransporter</w:t>
      </w:r>
    </w:p>
    <w:p w14:paraId="28B3BBA4" w14:textId="152F110B" w:rsidR="0040773F" w:rsidRPr="00472EBA" w:rsidRDefault="003D0BEE" w:rsidP="007D542F">
      <w:pPr>
        <w:pStyle w:val="Brdtext"/>
      </w:pPr>
      <w:r w:rsidRPr="003D0BEE">
        <w:t xml:space="preserve">Kommissionen föreslår </w:t>
      </w:r>
      <w:r w:rsidR="00634A15">
        <w:t xml:space="preserve">ändringar i förordningen </w:t>
      </w:r>
      <w:r w:rsidR="00634A15" w:rsidRPr="00634A15">
        <w:t>om övervakning, rapportering och verifiering av koldioxidutsläpp från sjötransporter</w:t>
      </w:r>
      <w:r w:rsidR="00634A15">
        <w:t xml:space="preserve"> och i FuelEU Maritime-förordningen för </w:t>
      </w:r>
      <w:r w:rsidRPr="003D0BEE">
        <w:t xml:space="preserve">att samordna övervakning, rapportering och verifiering inom EU ETS och </w:t>
      </w:r>
      <w:r w:rsidR="00634A15">
        <w:t xml:space="preserve">regelverket för </w:t>
      </w:r>
      <w:r w:rsidRPr="003D0BEE">
        <w:t>FuelEU Maritime</w:t>
      </w:r>
      <w:r w:rsidR="00634A15">
        <w:t>.</w:t>
      </w:r>
      <w:r w:rsidR="00B47FC8">
        <w:t xml:space="preserve"> </w:t>
      </w:r>
      <w:r w:rsidR="00634A15">
        <w:t>S</w:t>
      </w:r>
      <w:r w:rsidRPr="003D0BEE">
        <w:t>yfte</w:t>
      </w:r>
      <w:r w:rsidR="00634A15">
        <w:t>t</w:t>
      </w:r>
      <w:r w:rsidRPr="003D0BEE">
        <w:t xml:space="preserve"> att minska den administrativa bördan för sjöfartsaktörerna. Bland annat ska sjöfartsaktörerna inte längre behöva hantera separata rapporteringsprocesser för EU ETS och FuelEU Maritime, utan all relevant information ska samlas i </w:t>
      </w:r>
      <w:proofErr w:type="gramStart"/>
      <w:r>
        <w:t>en</w:t>
      </w:r>
      <w:r w:rsidRPr="003D0BEE">
        <w:t xml:space="preserve"> gemensam</w:t>
      </w:r>
      <w:r>
        <w:t xml:space="preserve"> </w:t>
      </w:r>
      <w:r w:rsidRPr="003D0BEE">
        <w:t>övervakningsplan</w:t>
      </w:r>
      <w:proofErr w:type="gramEnd"/>
      <w:r w:rsidRPr="003D0BEE">
        <w:t xml:space="preserve"> och MRV-rapport. </w:t>
      </w:r>
    </w:p>
    <w:p w14:paraId="1FC5388E" w14:textId="1C0E4B19" w:rsidR="007D542F" w:rsidRDefault="004B075B" w:rsidP="007D542F">
      <w:pPr>
        <w:pStyle w:val="Rubrik2"/>
      </w:pPr>
      <w:sdt>
        <w:sdtPr>
          <w:id w:val="-2087607690"/>
          <w:lock w:val="contentLocked"/>
          <w:placeholder>
            <w:docPart w:val="F56EDA17155B4F1A851C3E900DCD0C76"/>
          </w:placeholder>
          <w:group/>
        </w:sdtPr>
        <w:sdtEndPr/>
        <w:sdtContent>
          <w:r w:rsidR="007D542F">
            <w:t>Gällande svenska regler och förslagets effekt på dessa</w:t>
          </w:r>
        </w:sdtContent>
      </w:sdt>
    </w:p>
    <w:p w14:paraId="1A17EB4F" w14:textId="4BA3ED39" w:rsidR="006A7542" w:rsidRPr="00472EBA" w:rsidRDefault="00812F38" w:rsidP="007D542F">
      <w:pPr>
        <w:pStyle w:val="Brdtext"/>
      </w:pPr>
      <w:r>
        <w:t xml:space="preserve">Utsläppshandelsdirektivet genomförs genom lagen (2020:1173) om vissa utsläpp av växthusgaser och förordningen (2020:1180) om vissa utsläpp av växthusgaser. </w:t>
      </w:r>
      <w:r w:rsidR="00246865" w:rsidRPr="00246865">
        <w:t>Ändringar i dessa författningar med anledning av översynen av utsläppshandelsdirektivet kommer sannolikt bli aktuella</w:t>
      </w:r>
      <w:r w:rsidR="00361F44">
        <w:t>. D</w:t>
      </w:r>
      <w:r w:rsidR="00246865" w:rsidRPr="00246865">
        <w:t>et kan även komma att behövas följdändringar i andra författningar.</w:t>
      </w:r>
      <w:r w:rsidR="00B66FCE">
        <w:t xml:space="preserve"> E</w:t>
      </w:r>
      <w:r w:rsidR="00B66FCE" w:rsidRPr="00B66FCE">
        <w:t>tt förbud mot att deponera organiskt avfall finns redan i svensk lagstiftning sedan mer än 20 år tillbaka</w:t>
      </w:r>
      <w:r w:rsidR="00B66FCE">
        <w:t xml:space="preserve"> och a</w:t>
      </w:r>
      <w:r w:rsidR="00B66FCE" w:rsidRPr="00B66FCE">
        <w:t>vfallsförbränningsanläggningar ingår redan i den svenska ETS-lagstiftningen.</w:t>
      </w:r>
      <w:r w:rsidR="00B66FCE">
        <w:t xml:space="preserve"> Förslaget bedöms inte innebära någon påverkan på förbudet mot att deponera organiskt avfall men det kan bli aktuellt med ändringar avseende avfallsförbränningsanläggningar till följd av ändringar i utsläppshandelsdirektivet. </w:t>
      </w:r>
    </w:p>
    <w:p w14:paraId="56F131F0" w14:textId="511AA856" w:rsidR="007D542F" w:rsidRDefault="004B075B" w:rsidP="007D542F">
      <w:pPr>
        <w:pStyle w:val="Rubrik2"/>
      </w:pPr>
      <w:sdt>
        <w:sdtPr>
          <w:id w:val="-1431199353"/>
          <w:lock w:val="contentLocked"/>
          <w:placeholder>
            <w:docPart w:val="F56EDA17155B4F1A851C3E900DCD0C7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E0B2017" w14:textId="196A985A" w:rsidR="001A0BB3" w:rsidRDefault="00AF7F1A" w:rsidP="007D542F">
      <w:pPr>
        <w:pStyle w:val="Brdtext"/>
      </w:pPr>
      <w:r w:rsidRPr="00AF7F1A">
        <w:t xml:space="preserve">Auktionsintäkter från utsläppshandeln går </w:t>
      </w:r>
      <w:r>
        <w:t>delvis</w:t>
      </w:r>
      <w:r w:rsidRPr="00AF7F1A">
        <w:t xml:space="preserve"> till </w:t>
      </w:r>
      <w:r>
        <w:t xml:space="preserve">medlemsstaternas </w:t>
      </w:r>
      <w:r w:rsidRPr="00AF7F1A">
        <w:t>statskass</w:t>
      </w:r>
      <w:r>
        <w:t>or</w:t>
      </w:r>
      <w:r w:rsidRPr="00AF7F1A">
        <w:t xml:space="preserve">. </w:t>
      </w:r>
      <w:r w:rsidR="00A06C20">
        <w:t xml:space="preserve">Kommissionen konstaterar att EU ETS </w:t>
      </w:r>
      <w:r w:rsidR="009C108A">
        <w:t xml:space="preserve">under </w:t>
      </w:r>
      <w:r w:rsidR="00A06C20">
        <w:t xml:space="preserve">perioden </w:t>
      </w:r>
      <w:r w:rsidR="009572F3">
        <w:t>2013–2025</w:t>
      </w:r>
      <w:r w:rsidR="00A06C20">
        <w:t xml:space="preserve"> </w:t>
      </w:r>
      <w:r w:rsidR="009C108A">
        <w:t>har</w:t>
      </w:r>
      <w:r w:rsidR="00A06C20">
        <w:t xml:space="preserve"> genererat 258 miljarder euro genom auktionering av utsläppsrätter där merparten har gått till medlemsstaterna. </w:t>
      </w:r>
      <w:r w:rsidRPr="00AF7F1A">
        <w:t xml:space="preserve">Priset på utsläppsrätter förväntas stiga fram till 2040 samtidigt som antalet utsläppsrätter kontinuerligt minskar. </w:t>
      </w:r>
      <w:r>
        <w:t>En utökad utsläppshandel när det gäller sjöfart</w:t>
      </w:r>
      <w:r w:rsidR="005D6105">
        <w:t>, luftfart</w:t>
      </w:r>
      <w:r>
        <w:t xml:space="preserve"> och avfallsförbränning skulle leda till ökade intäkter</w:t>
      </w:r>
      <w:r w:rsidR="005130A8">
        <w:t xml:space="preserve"> samtidigt som en förlängd fri tilldelning minskar intäkterna</w:t>
      </w:r>
      <w:r>
        <w:t xml:space="preserve">. </w:t>
      </w:r>
    </w:p>
    <w:p w14:paraId="475C180E" w14:textId="657AD356" w:rsidR="00B5755C" w:rsidRDefault="00386901" w:rsidP="00BF6AED">
      <w:pPr>
        <w:pStyle w:val="Brdtext"/>
      </w:pPr>
      <w:r w:rsidRPr="00386901">
        <w:t xml:space="preserve">I samband med att kommissionen presenterade sitt förslag till en flerårig budgetram för perioden 2028–2034 (MFF) den 16 juli 2025 presenterade kommissionen även ett förslag till beslut för ett modifierat system för EU:s egna medel, som </w:t>
      </w:r>
      <w:proofErr w:type="gramStart"/>
      <w:r w:rsidRPr="00386901">
        <w:t>bl.a.</w:t>
      </w:r>
      <w:proofErr w:type="gramEnd"/>
      <w:r w:rsidRPr="00386901">
        <w:t xml:space="preserve"> innehöll ett nytt eget medel baserat på 30 procent av medlemsstaternas intäkter från </w:t>
      </w:r>
      <w:r w:rsidRPr="003B7902">
        <w:t>försäljningen av utsläppsrätter</w:t>
      </w:r>
      <w:r w:rsidRPr="00386901">
        <w:t xml:space="preserve"> från EU ETS. Det förslaget omfattas inte av denna faktapromemoria, utan behandlas i faktapromemoria om Förslag till beslut om system för EU:s egna medel för perioden 2028 och framåt (2025/26:FPM4).</w:t>
      </w:r>
    </w:p>
    <w:p w14:paraId="590C183C" w14:textId="21130DC4" w:rsidR="00B34881" w:rsidRDefault="00184FDB" w:rsidP="00BF6AED">
      <w:pPr>
        <w:pStyle w:val="Brdtext"/>
      </w:pPr>
      <w:r>
        <w:t xml:space="preserve">Kommissionen </w:t>
      </w:r>
      <w:r w:rsidR="00A92B10">
        <w:t>föreslår att använda auktionsintäkter för finansiering av driften av</w:t>
      </w:r>
      <w:r w:rsidR="009572F3">
        <w:t xml:space="preserve"> unionsregistret, </w:t>
      </w:r>
      <w:r w:rsidR="00A92B10">
        <w:t>det nya förvärvsprogrammet för</w:t>
      </w:r>
      <w:r w:rsidR="009572F3">
        <w:t xml:space="preserve"> permanenta upptag, </w:t>
      </w:r>
      <w:r w:rsidR="00A92B10">
        <w:t xml:space="preserve">den nya </w:t>
      </w:r>
      <w:r w:rsidR="001D797F">
        <w:t xml:space="preserve">Industriella </w:t>
      </w:r>
      <w:proofErr w:type="spellStart"/>
      <w:r w:rsidR="001D797F">
        <w:t>a</w:t>
      </w:r>
      <w:r w:rsidR="009572F3">
        <w:t>vkarboniseringsbanken</w:t>
      </w:r>
      <w:proofErr w:type="spellEnd"/>
      <w:r w:rsidR="00A92B10">
        <w:t xml:space="preserve"> och förlängningen av Moderniseringsfonden och Innovationsfonden</w:t>
      </w:r>
      <w:r w:rsidR="000B25B0">
        <w:t xml:space="preserve"> samt till genomförandet av den </w:t>
      </w:r>
      <w:r w:rsidR="000B25B0">
        <w:lastRenderedPageBreak/>
        <w:t>föreslagna utvidgningen vad gäller sjöfart och luftfart, inklusive stöd till prissättning av utsläpp från sjö</w:t>
      </w:r>
      <w:r w:rsidR="0037594F">
        <w:t>- o</w:t>
      </w:r>
      <w:r w:rsidR="000B25B0">
        <w:t xml:space="preserve">ch luftfart i tredjeländer. </w:t>
      </w:r>
    </w:p>
    <w:p w14:paraId="7E15B3E7" w14:textId="6FFB1B61" w:rsidR="007D542F" w:rsidRPr="00472EBA" w:rsidRDefault="00C44CB5" w:rsidP="007D542F">
      <w:pPr>
        <w:pStyle w:val="Brdtext"/>
      </w:pPr>
      <w:r w:rsidRPr="00C44CB5">
        <w:t xml:space="preserve">Kommissionen presenterade tillsammans med förslagen en omfattande konsekvensanalys. </w:t>
      </w:r>
      <w:r w:rsidR="00867674">
        <w:t xml:space="preserve">I analysen </w:t>
      </w:r>
      <w:r w:rsidR="00867674" w:rsidRPr="006670B0">
        <w:t>undersöks</w:t>
      </w:r>
      <w:r w:rsidR="00867674">
        <w:t xml:space="preserve"> </w:t>
      </w:r>
      <w:r w:rsidR="00104C2D">
        <w:t>tre</w:t>
      </w:r>
      <w:r w:rsidR="00291616">
        <w:t xml:space="preserve"> övergripande policyalternativ som skiljer sig åt om graden av förändring av det nuvarande utsläppshandelssystemet. </w:t>
      </w:r>
      <w:r w:rsidR="00C633FB">
        <w:t>Policyalternativen</w:t>
      </w:r>
      <w:r w:rsidR="00C633FB" w:rsidRPr="00C633FB">
        <w:t xml:space="preserve"> omfattar bland annat olika modeller för integrering av permanenta upptag, utformningen av marknadsstabilitetsreserven (MSR), internationella krediter, finansieringsmekanismer, fri tilldelning samt förändringar för enskilda sektorer. Policyalternativ 1 innebär de minsta förändringarna medan policyalternativ 3 innebär den största förändringen av EU ETS. Som referens används ett scenario där dagens regelverk i huvudsak består, inklusive en linjär reduktionsfaktor på 4,4 procent. </w:t>
      </w:r>
      <w:r w:rsidR="00291616">
        <w:t xml:space="preserve">Kommissionen bedömer att det </w:t>
      </w:r>
      <w:r w:rsidR="00E465C4">
        <w:t xml:space="preserve">andra </w:t>
      </w:r>
      <w:r w:rsidR="00291616">
        <w:t>alternativet är det mest ändamålsenliga eftersom det bedöms stärka systemets miljömässiga effektivitet samtidigt som konkurrenskraften värnas.</w:t>
      </w:r>
      <w:r w:rsidR="00AE6D23">
        <w:t xml:space="preserve"> </w:t>
      </w:r>
    </w:p>
    <w:sdt>
      <w:sdtPr>
        <w:id w:val="830331803"/>
        <w:lock w:val="contentLocked"/>
        <w:placeholder>
          <w:docPart w:val="F56EDA17155B4F1A851C3E900DCD0C76"/>
        </w:placeholder>
        <w:group/>
      </w:sdtPr>
      <w:sdtEndPr/>
      <w:sdtContent>
        <w:p w14:paraId="21A39E74" w14:textId="77777777" w:rsidR="007D542F" w:rsidRDefault="007D542F" w:rsidP="007D542F">
          <w:pPr>
            <w:pStyle w:val="Rubrik1"/>
          </w:pPr>
          <w:r>
            <w:t>Ståndpunkter</w:t>
          </w:r>
        </w:p>
      </w:sdtContent>
    </w:sdt>
    <w:p w14:paraId="4A0DE2E5" w14:textId="77777777" w:rsidR="00D472D6" w:rsidRDefault="004B075B" w:rsidP="007D542F">
      <w:pPr>
        <w:pStyle w:val="Rubrik2"/>
      </w:pPr>
      <w:sdt>
        <w:sdtPr>
          <w:id w:val="-483085086"/>
          <w:lock w:val="contentLocked"/>
          <w:placeholder>
            <w:docPart w:val="F56EDA17155B4F1A851C3E900DCD0C76"/>
          </w:placeholder>
          <w:group/>
        </w:sdtPr>
        <w:sdtEndPr/>
        <w:sdtContent>
          <w:r w:rsidR="007D542F">
            <w:t>Preliminär svensk ståndpunkt</w:t>
          </w:r>
        </w:sdtContent>
      </w:sdt>
    </w:p>
    <w:p w14:paraId="2BB50508" w14:textId="0DFD29F8" w:rsidR="00194EB2" w:rsidRDefault="00D472D6" w:rsidP="00D472D6">
      <w:pPr>
        <w:pStyle w:val="Brdtext"/>
      </w:pPr>
      <w:r w:rsidRPr="00D472D6">
        <w:t>Regeringen välkomnar att kommissionen föreslår en översyn av EU</w:t>
      </w:r>
      <w:r w:rsidR="00E90CE0">
        <w:t xml:space="preserve"> ETS</w:t>
      </w:r>
      <w:r w:rsidRPr="00D472D6">
        <w:t xml:space="preserve">. </w:t>
      </w:r>
      <w:r w:rsidR="000E4D13">
        <w:t xml:space="preserve">Regeringen anser att översynen behöver säkerställa ett ambitiöst EU ETS som effektivt och förutsägbart bidrar till att EU som helhet når klimatmålet till 2040. </w:t>
      </w:r>
      <w:r w:rsidRPr="00D472D6">
        <w:t xml:space="preserve">En verkningsfull prissättning av växthusgasutsläpp är </w:t>
      </w:r>
      <w:r w:rsidR="002A5EA7">
        <w:t xml:space="preserve">en </w:t>
      </w:r>
      <w:r w:rsidRPr="00D472D6">
        <w:t xml:space="preserve">nödvändig </w:t>
      </w:r>
      <w:r w:rsidR="002A5EA7">
        <w:t>hörnsten</w:t>
      </w:r>
      <w:r w:rsidRPr="00D472D6">
        <w:t xml:space="preserve"> för att nå målen i Parisavtalet</w:t>
      </w:r>
      <w:r w:rsidR="00613DDA">
        <w:t xml:space="preserve">, nå </w:t>
      </w:r>
      <w:r w:rsidR="005E046D">
        <w:t xml:space="preserve">EU:s klimatmål till </w:t>
      </w:r>
      <w:r w:rsidR="00613DDA">
        <w:t>2040 och klimatmatneutralitet 2050</w:t>
      </w:r>
      <w:r w:rsidRPr="00D472D6">
        <w:t xml:space="preserve">. </w:t>
      </w:r>
      <w:r w:rsidR="00514E5D">
        <w:t xml:space="preserve">Ett förutsägbart ramverk som ger långsiktiga spelregler för industrins omställning förutsätter samtidigt att utsläppsminskningstakten är teknisk och ekonomisk genomförbar. </w:t>
      </w:r>
      <w:r w:rsidR="000E4D13">
        <w:t xml:space="preserve">Regeringen avser verka för att </w:t>
      </w:r>
      <w:r w:rsidRPr="00D472D6">
        <w:t xml:space="preserve">utsläppshandelssystemet </w:t>
      </w:r>
      <w:r w:rsidR="002A5EA7">
        <w:t>led</w:t>
      </w:r>
      <w:r w:rsidR="000E4D13">
        <w:t>er</w:t>
      </w:r>
      <w:r w:rsidR="002A5EA7">
        <w:t xml:space="preserve"> till</w:t>
      </w:r>
      <w:r w:rsidRPr="00D472D6">
        <w:t xml:space="preserve"> kostnadseffektiva utsläppsminskningar och rättvisa konkurrensvillkor, samtidigt som systemet </w:t>
      </w:r>
      <w:r w:rsidR="00AA2CA6">
        <w:t xml:space="preserve">värnar svensk konkurrenskraft och </w:t>
      </w:r>
      <w:r w:rsidRPr="00D472D6">
        <w:t xml:space="preserve">fortsatt ska premiera </w:t>
      </w:r>
      <w:r w:rsidR="001B72C2">
        <w:t>medlemsstater</w:t>
      </w:r>
      <w:r w:rsidR="001B72C2" w:rsidRPr="00D472D6">
        <w:t xml:space="preserve"> </w:t>
      </w:r>
      <w:r w:rsidRPr="00D472D6">
        <w:t>och verksamhetsutövare som gå</w:t>
      </w:r>
      <w:r w:rsidR="00FB2D63">
        <w:t>r</w:t>
      </w:r>
      <w:r w:rsidRPr="00D472D6">
        <w:t xml:space="preserve"> före i klimatomställningen</w:t>
      </w:r>
      <w:r w:rsidR="008B4AEC">
        <w:t xml:space="preserve">. </w:t>
      </w:r>
    </w:p>
    <w:p w14:paraId="5657420C" w14:textId="1667AE35" w:rsidR="006C2BB7" w:rsidRDefault="00777AEB" w:rsidP="00D472D6">
      <w:pPr>
        <w:pStyle w:val="Brdtext"/>
      </w:pPr>
      <w:r>
        <w:t xml:space="preserve">Regeringen anser att det behövs en samlad analys av hur </w:t>
      </w:r>
      <w:r w:rsidR="00194EB2">
        <w:t xml:space="preserve">klimatmålet till 2040 </w:t>
      </w:r>
      <w:r>
        <w:t xml:space="preserve">bäst kan nås, och hur </w:t>
      </w:r>
      <w:r w:rsidR="0018557F">
        <w:t>bidrag till målet</w:t>
      </w:r>
      <w:r w:rsidR="0032468C">
        <w:t xml:space="preserve"> </w:t>
      </w:r>
      <w:r w:rsidR="00D46F4A">
        <w:t>bör</w:t>
      </w:r>
      <w:r w:rsidR="00194EB2">
        <w:t xml:space="preserve"> fördelas mellan</w:t>
      </w:r>
      <w:r w:rsidR="008B4AEC">
        <w:t xml:space="preserve"> EU ETS</w:t>
      </w:r>
      <w:r w:rsidR="00194EB2">
        <w:t>,</w:t>
      </w:r>
      <w:r>
        <w:t xml:space="preserve"> </w:t>
      </w:r>
      <w:r w:rsidR="000E4D13" w:rsidRPr="000E4D13">
        <w:t xml:space="preserve">sektorer utanför </w:t>
      </w:r>
      <w:r w:rsidR="000E4D13">
        <w:t xml:space="preserve">EU </w:t>
      </w:r>
      <w:r w:rsidR="000E4D13" w:rsidRPr="000E4D13">
        <w:t>ETS</w:t>
      </w:r>
      <w:r w:rsidR="000E4D13">
        <w:t>,</w:t>
      </w:r>
      <w:r w:rsidR="008B4AEC">
        <w:t xml:space="preserve"> ökade upptag </w:t>
      </w:r>
      <w:r w:rsidR="008C6DBA">
        <w:t>och</w:t>
      </w:r>
      <w:r w:rsidR="008B4AEC">
        <w:t xml:space="preserve"> användning av internationella krediter</w:t>
      </w:r>
      <w:r w:rsidR="00194EB2">
        <w:t xml:space="preserve">. </w:t>
      </w:r>
      <w:r w:rsidR="00D46F4A">
        <w:t xml:space="preserve">En lägre ambition inom EU ETS innebär att en större del av 2040-målet behöver </w:t>
      </w:r>
      <w:r w:rsidR="00D46F4A">
        <w:lastRenderedPageBreak/>
        <w:t xml:space="preserve">uppnås i de övriga sektorerna. </w:t>
      </w:r>
      <w:r w:rsidR="00194EB2">
        <w:t xml:space="preserve">Det behövs </w:t>
      </w:r>
      <w:r w:rsidR="00D46F4A">
        <w:t>även</w:t>
      </w:r>
      <w:r w:rsidR="00194EB2">
        <w:t xml:space="preserve"> en analys av vilka kvarvarande utsläpp som kan vara särskilt svåra att få bort från industrin och andra sektorer även närmare 2040. </w:t>
      </w:r>
      <w:r w:rsidR="008B4AEC">
        <w:t xml:space="preserve">Mot bakgrund av detta behöver kommissionen presentera sina förslag för de övriga delarna av klimatramverket till 2040 innan </w:t>
      </w:r>
      <w:r w:rsidR="006434EF" w:rsidRPr="006434EF">
        <w:t>regeringen slutligt kan ta ställning till förslaget som helhet</w:t>
      </w:r>
      <w:r w:rsidR="008B4AEC">
        <w:t xml:space="preserve">. </w:t>
      </w:r>
    </w:p>
    <w:p w14:paraId="10CE3402" w14:textId="5994E5B1" w:rsidR="00206542" w:rsidRPr="00775EE3" w:rsidRDefault="00206542" w:rsidP="006733EA">
      <w:pPr>
        <w:pStyle w:val="Rubrik4utannumrering"/>
      </w:pPr>
      <w:r w:rsidRPr="00775EE3">
        <w:t>Linjära reduktionsfaktorn</w:t>
      </w:r>
    </w:p>
    <w:p w14:paraId="57FF0ACF" w14:textId="7AED5B25" w:rsidR="00D472D6" w:rsidRDefault="00D472D6" w:rsidP="002343ED">
      <w:pPr>
        <w:pStyle w:val="Brdtext"/>
      </w:pPr>
      <w:r>
        <w:t xml:space="preserve">Regeringen </w:t>
      </w:r>
      <w:r w:rsidR="00997DFD">
        <w:t xml:space="preserve">är </w:t>
      </w:r>
      <w:r w:rsidR="00860153">
        <w:t xml:space="preserve">kritisk till </w:t>
      </w:r>
      <w:r w:rsidR="00941AE6">
        <w:t xml:space="preserve">den föreslagna </w:t>
      </w:r>
      <w:r w:rsidR="00860153">
        <w:t xml:space="preserve">kraftiga </w:t>
      </w:r>
      <w:r w:rsidR="00997DFD">
        <w:t>sänkning</w:t>
      </w:r>
      <w:r w:rsidR="00941AE6">
        <w:t>en</w:t>
      </w:r>
      <w:r w:rsidR="00997DFD">
        <w:t xml:space="preserve"> av den </w:t>
      </w:r>
      <w:r>
        <w:t xml:space="preserve">nuvarande linjära reduktionsfaktorn </w:t>
      </w:r>
      <w:r w:rsidR="00997DFD">
        <w:t>från år 2031</w:t>
      </w:r>
      <w:r w:rsidR="00941AE6">
        <w:t xml:space="preserve"> </w:t>
      </w:r>
      <w:r w:rsidR="00997DFD">
        <w:t xml:space="preserve">och </w:t>
      </w:r>
      <w:r w:rsidR="00860153">
        <w:t>anser</w:t>
      </w:r>
      <w:r w:rsidR="000668EB">
        <w:t xml:space="preserve"> </w:t>
      </w:r>
      <w:r w:rsidR="00997DFD">
        <w:t>att den</w:t>
      </w:r>
      <w:r>
        <w:t xml:space="preserve"> </w:t>
      </w:r>
      <w:r w:rsidR="00D94ECB">
        <w:t>i stället</w:t>
      </w:r>
      <w:r w:rsidR="00941AE6">
        <w:t xml:space="preserve"> bör </w:t>
      </w:r>
      <w:r>
        <w:t>ligga kvar ungefär oförändrad åtminstone några år in på 2030-talet</w:t>
      </w:r>
      <w:r w:rsidR="00D92156">
        <w:t>. Detta kan</w:t>
      </w:r>
      <w:r w:rsidR="00400A18">
        <w:t xml:space="preserve"> bidra till ett tillräckligt omställningstryck</w:t>
      </w:r>
      <w:r w:rsidR="00EF559F">
        <w:t xml:space="preserve"> för industrin</w:t>
      </w:r>
      <w:r>
        <w:t xml:space="preserve">. </w:t>
      </w:r>
      <w:r w:rsidR="00997DFD">
        <w:t xml:space="preserve">Vidare anser regeringen att det är svårt att fastställa den exakta nivån på den linjära reduktionsfaktorn under den senare delen av 2030-talet utan att </w:t>
      </w:r>
      <w:r w:rsidR="002F1239">
        <w:t xml:space="preserve">ha kännedom om </w:t>
      </w:r>
      <w:r w:rsidR="00997DFD">
        <w:t xml:space="preserve">ramverkets övriga delar som ännu inte presenterats. Regeringen anser att den linjära reduktionsfaktorn bör </w:t>
      </w:r>
      <w:r>
        <w:t xml:space="preserve">bidra till att </w:t>
      </w:r>
      <w:r w:rsidRPr="00563494">
        <w:t>bibehålla tillräckliga incitament för industri</w:t>
      </w:r>
      <w:r>
        <w:t>ns</w:t>
      </w:r>
      <w:r w:rsidRPr="00563494">
        <w:t xml:space="preserve"> omställning</w:t>
      </w:r>
      <w:r w:rsidR="00775EE3">
        <w:t xml:space="preserve">, </w:t>
      </w:r>
      <w:r w:rsidR="00131466">
        <w:t>inte missgynna företag som går före i omställningen,</w:t>
      </w:r>
      <w:r w:rsidR="00775EE3">
        <w:t xml:space="preserve"> </w:t>
      </w:r>
      <w:r w:rsidR="004B642B">
        <w:t>och</w:t>
      </w:r>
      <w:r w:rsidR="00901352">
        <w:t xml:space="preserve"> på ett effektivt sätt </w:t>
      </w:r>
      <w:r w:rsidR="00DB3F2B">
        <w:t xml:space="preserve">göra att EU ETS </w:t>
      </w:r>
      <w:r w:rsidR="002375C3">
        <w:t>bidra</w:t>
      </w:r>
      <w:r w:rsidR="00DB3F2B">
        <w:t>r</w:t>
      </w:r>
      <w:r w:rsidR="00520909">
        <w:t xml:space="preserve"> till </w:t>
      </w:r>
      <w:r w:rsidR="00775EE3">
        <w:t>målet om en nettominskning på 90 procent år 2040</w:t>
      </w:r>
      <w:r w:rsidR="002375C3">
        <w:t xml:space="preserve">. Detta är viktigt </w:t>
      </w:r>
      <w:r w:rsidR="00520909">
        <w:t xml:space="preserve">för att </w:t>
      </w:r>
      <w:r w:rsidR="00997DFD">
        <w:t xml:space="preserve">säkerställa att en </w:t>
      </w:r>
      <w:r w:rsidR="004B642B">
        <w:t xml:space="preserve">rimlig fördelning av </w:t>
      </w:r>
      <w:r w:rsidR="002F4BB1">
        <w:t>bidrag</w:t>
      </w:r>
      <w:r w:rsidR="00860153">
        <w:t xml:space="preserve"> </w:t>
      </w:r>
      <w:r w:rsidR="004B642B">
        <w:t>mellan EU ETS, den</w:t>
      </w:r>
      <w:r w:rsidR="00997DFD">
        <w:t xml:space="preserve"> icke-handlande sektorn</w:t>
      </w:r>
      <w:r w:rsidR="00385776">
        <w:t>, internationella krediter,</w:t>
      </w:r>
      <w:r w:rsidR="00997DFD">
        <w:t xml:space="preserve"> samt den osäkra </w:t>
      </w:r>
      <w:r w:rsidR="00726733">
        <w:t>markanvändningssektorn</w:t>
      </w:r>
      <w:r w:rsidR="00997DFD">
        <w:t>.</w:t>
      </w:r>
      <w:r w:rsidR="00775EE3">
        <w:t xml:space="preserve"> </w:t>
      </w:r>
    </w:p>
    <w:p w14:paraId="1A400DFA" w14:textId="423DCF41" w:rsidR="002343ED" w:rsidRPr="00775EE3" w:rsidRDefault="002343ED" w:rsidP="006733EA">
      <w:pPr>
        <w:pStyle w:val="Rubrik4utannumrering"/>
      </w:pPr>
      <w:r w:rsidRPr="00775EE3">
        <w:t>Internationella krediter</w:t>
      </w:r>
      <w:r w:rsidR="00775EE3">
        <w:t xml:space="preserve"> </w:t>
      </w:r>
    </w:p>
    <w:p w14:paraId="1D28AC83" w14:textId="2DCEC44F" w:rsidR="00397DFC" w:rsidRDefault="0025478C" w:rsidP="002343ED">
      <w:pPr>
        <w:pStyle w:val="Brdtext"/>
      </w:pPr>
      <w:r>
        <w:t xml:space="preserve">Regeringen anser att internationella krediter </w:t>
      </w:r>
      <w:r w:rsidR="00C8147A">
        <w:t>kan vara</w:t>
      </w:r>
      <w:r>
        <w:t xml:space="preserve"> ett </w:t>
      </w:r>
      <w:r w:rsidDel="00C8147A">
        <w:t>nödvändigt</w:t>
      </w:r>
      <w:r w:rsidR="00DE40FF">
        <w:t xml:space="preserve"> </w:t>
      </w:r>
      <w:r>
        <w:t>komplement för att nå 2040-målet på ett kostnadseffektivt sätt</w:t>
      </w:r>
      <w:r w:rsidR="008B1722">
        <w:t>.</w:t>
      </w:r>
      <w:r w:rsidR="00A4525D">
        <w:t xml:space="preserve"> </w:t>
      </w:r>
      <w:r w:rsidR="00A1147B" w:rsidRPr="00A1147B">
        <w:t xml:space="preserve">Användningen av internationella krediter </w:t>
      </w:r>
      <w:bookmarkStart w:id="4" w:name="_Hlk239239991"/>
      <w:r w:rsidR="00A1147B" w:rsidRPr="00A1147B">
        <w:t xml:space="preserve">bör särskilt bidra till en rimlig börda för </w:t>
      </w:r>
      <w:r w:rsidR="00523F95">
        <w:t xml:space="preserve">markanvändningssektorn och </w:t>
      </w:r>
      <w:r w:rsidR="00A1147B" w:rsidRPr="00A1147B">
        <w:t>jordbruket</w:t>
      </w:r>
      <w:r w:rsidR="00A1147B">
        <w:t xml:space="preserve">. </w:t>
      </w:r>
      <w:bookmarkEnd w:id="4"/>
      <w:r w:rsidR="00C8147A" w:rsidRPr="00C8147A">
        <w:t xml:space="preserve">Regeringen anser samtidigt att användningen av internationella krediter </w:t>
      </w:r>
      <w:bookmarkStart w:id="5" w:name="_Hlk239250555"/>
      <w:r w:rsidR="00C8147A" w:rsidRPr="00C8147A">
        <w:t>inte bör försena omställningen av ETS-sektorerna på ett sätt som försvårar möjligheterna att nå 2040-målet och det långsiktiga målet om klimatneutralitet på ett kostnadseffektivt sätt</w:t>
      </w:r>
      <w:r w:rsidR="00C8147A">
        <w:t xml:space="preserve">. </w:t>
      </w:r>
    </w:p>
    <w:bookmarkEnd w:id="5"/>
    <w:p w14:paraId="215FD6F8" w14:textId="4F670653" w:rsidR="00A42BD6" w:rsidRDefault="0050447D" w:rsidP="002343ED">
      <w:pPr>
        <w:pStyle w:val="Brdtext"/>
      </w:pPr>
      <w:r>
        <w:t xml:space="preserve">Regeringen anser att </w:t>
      </w:r>
      <w:r w:rsidR="00C8147A" w:rsidRPr="00C8147A">
        <w:t>internationella krediter bör ha hög kvalitet och hög miljöintegritet</w:t>
      </w:r>
      <w:r w:rsidR="00C8147A">
        <w:t>,</w:t>
      </w:r>
      <w:r w:rsidR="00C8147A" w:rsidRPr="00C8147A">
        <w:t xml:space="preserve"> samt att de bör motsvara additionella utsläppsminskningar</w:t>
      </w:r>
      <w:r w:rsidR="00C8147A">
        <w:t>.</w:t>
      </w:r>
      <w:r w:rsidR="00C8147A" w:rsidRPr="00C8147A">
        <w:t xml:space="preserve"> </w:t>
      </w:r>
      <w:r w:rsidR="00C8147A">
        <w:t>K</w:t>
      </w:r>
      <w:r>
        <w:t>valitetskraven för internationella krediter bör utgå från kraven under Parisavtalets artikel 6.4</w:t>
      </w:r>
      <w:r w:rsidR="00FC619B">
        <w:t xml:space="preserve">. </w:t>
      </w:r>
      <w:r w:rsidR="004A62A7">
        <w:t xml:space="preserve">Krediterna bör </w:t>
      </w:r>
      <w:r w:rsidR="00A4525D">
        <w:t xml:space="preserve">i första hand </w:t>
      </w:r>
      <w:r w:rsidR="004A62A7">
        <w:t>köpas från länder med ambitiösa</w:t>
      </w:r>
      <w:r w:rsidR="000A59DC">
        <w:t xml:space="preserve"> nationellt fastställda bidrag</w:t>
      </w:r>
      <w:r w:rsidR="00050A15">
        <w:t xml:space="preserve">. </w:t>
      </w:r>
    </w:p>
    <w:p w14:paraId="13DD5B72" w14:textId="3E6A7046" w:rsidR="007E5008" w:rsidRDefault="007E5008" w:rsidP="002343ED">
      <w:pPr>
        <w:pStyle w:val="Brdtext"/>
      </w:pPr>
      <w:r>
        <w:lastRenderedPageBreak/>
        <w:t xml:space="preserve">Regeringen </w:t>
      </w:r>
      <w:r w:rsidR="00C8147A">
        <w:t>är kritisk till</w:t>
      </w:r>
      <w:r>
        <w:t xml:space="preserve"> </w:t>
      </w:r>
      <w:r w:rsidR="000B6F7B">
        <w:t>den föreslagna finansieringen av internationella krediter genom ETS-intäkterna. Förslaget strider mot principen att EU:s intäkter och utgifter ska prövas samlat inom ramen för EU budgeten.</w:t>
      </w:r>
      <w:r w:rsidR="00816418">
        <w:t xml:space="preserve"> Vidare innebär förslaget att medlemsstaternas möjlighet att själva finansiera klimatåtgärder</w:t>
      </w:r>
      <w:r w:rsidR="00E97C68">
        <w:t xml:space="preserve"> på nationell nivå</w:t>
      </w:r>
      <w:r w:rsidR="00816418">
        <w:t xml:space="preserve"> minskar.</w:t>
      </w:r>
    </w:p>
    <w:p w14:paraId="2664DEA7" w14:textId="45D4C539" w:rsidR="002343ED" w:rsidRPr="00E7225D" w:rsidRDefault="002343ED" w:rsidP="006733EA">
      <w:pPr>
        <w:pStyle w:val="Rubrik4utannumrering"/>
      </w:pPr>
      <w:r w:rsidRPr="00E7225D">
        <w:t xml:space="preserve">Permanenta upptag </w:t>
      </w:r>
    </w:p>
    <w:p w14:paraId="47E94C45" w14:textId="13948ECA" w:rsidR="00464A55" w:rsidRDefault="00464A55" w:rsidP="002343ED">
      <w:pPr>
        <w:pStyle w:val="Brdtext"/>
      </w:pPr>
      <w:r>
        <w:t>Regeringen välkomnar att kommissionen föreslår</w:t>
      </w:r>
      <w:r w:rsidR="00485D0B">
        <w:t xml:space="preserve"> </w:t>
      </w:r>
      <w:r>
        <w:t xml:space="preserve">ett centralt </w:t>
      </w:r>
      <w:r w:rsidR="00C9516F">
        <w:t>förvärvs</w:t>
      </w:r>
      <w:r>
        <w:t>program</w:t>
      </w:r>
      <w:r w:rsidR="00485D0B">
        <w:t xml:space="preserve"> </w:t>
      </w:r>
      <w:r w:rsidR="00A13DC2">
        <w:t xml:space="preserve">för </w:t>
      </w:r>
      <w:proofErr w:type="spellStart"/>
      <w:r w:rsidR="00A13DC2">
        <w:t>upptags</w:t>
      </w:r>
      <w:r w:rsidR="00BA7560">
        <w:t>enheter</w:t>
      </w:r>
      <w:proofErr w:type="spellEnd"/>
      <w:r w:rsidR="00A13DC2">
        <w:t xml:space="preserve"> </w:t>
      </w:r>
      <w:r>
        <w:t xml:space="preserve">finansierat </w:t>
      </w:r>
      <w:r w:rsidR="00C026ED">
        <w:t xml:space="preserve">med </w:t>
      </w:r>
      <w:r w:rsidR="009D7F9C">
        <w:t>intäkter från auktionering av utsläppsrätter</w:t>
      </w:r>
      <w:r w:rsidR="00485D0B">
        <w:t xml:space="preserve">. Det är positivt att systemet är avgränsat till </w:t>
      </w:r>
      <w:proofErr w:type="spellStart"/>
      <w:r w:rsidR="00485D0B">
        <w:t>upptags</w:t>
      </w:r>
      <w:r w:rsidR="00BA7560">
        <w:t>enheter</w:t>
      </w:r>
      <w:proofErr w:type="spellEnd"/>
      <w:r w:rsidR="00485D0B">
        <w:t xml:space="preserve"> </w:t>
      </w:r>
      <w:r w:rsidR="00BB521B">
        <w:t>med</w:t>
      </w:r>
      <w:r w:rsidR="00485D0B">
        <w:t xml:space="preserve"> </w:t>
      </w:r>
      <w:r w:rsidR="0019707E">
        <w:t>permanenta upptag från</w:t>
      </w:r>
      <w:r w:rsidR="00485D0B">
        <w:t xml:space="preserve"> bio-CCS eller </w:t>
      </w:r>
      <w:r w:rsidR="00E7225D">
        <w:t xml:space="preserve">infångning direkt från atmosfären (s.k. </w:t>
      </w:r>
      <w:r w:rsidR="00485D0B">
        <w:t>DACCS</w:t>
      </w:r>
      <w:r w:rsidR="00E7225D">
        <w:t>)</w:t>
      </w:r>
      <w:r w:rsidR="00485D0B">
        <w:t>.</w:t>
      </w:r>
      <w:r w:rsidR="001258F6">
        <w:t xml:space="preserve"> </w:t>
      </w:r>
      <w:r w:rsidR="00E47891">
        <w:t>Regeringen bedömer att det</w:t>
      </w:r>
      <w:r w:rsidR="001258F6">
        <w:t xml:space="preserve"> </w:t>
      </w:r>
      <w:r w:rsidR="00E47891">
        <w:t xml:space="preserve">råder </w:t>
      </w:r>
      <w:r w:rsidR="00FE077D">
        <w:t>stor osäkerhet</w:t>
      </w:r>
      <w:r w:rsidR="00E47891">
        <w:t xml:space="preserve"> </w:t>
      </w:r>
      <w:r w:rsidR="00393FF1">
        <w:t xml:space="preserve">om </w:t>
      </w:r>
      <w:r w:rsidR="00E47891">
        <w:t>huruvida</w:t>
      </w:r>
      <w:r w:rsidR="00FE077D">
        <w:t xml:space="preserve"> den föreslagna finansieringen är tillräcklig för uppköp av </w:t>
      </w:r>
      <w:proofErr w:type="spellStart"/>
      <w:r w:rsidR="00E7225D">
        <w:t>upptags</w:t>
      </w:r>
      <w:r w:rsidR="00BA7560">
        <w:t>enheter</w:t>
      </w:r>
      <w:proofErr w:type="spellEnd"/>
      <w:r w:rsidR="00E7225D">
        <w:t xml:space="preserve"> som motsvarar </w:t>
      </w:r>
      <w:r w:rsidR="00FE077D">
        <w:t xml:space="preserve">250 miljoner </w:t>
      </w:r>
      <w:proofErr w:type="gramStart"/>
      <w:r w:rsidR="00E7225D">
        <w:t>ton koldioxid</w:t>
      </w:r>
      <w:proofErr w:type="gramEnd"/>
      <w:r w:rsidR="00FE077D">
        <w:t>.</w:t>
      </w:r>
      <w:r w:rsidR="00A13DC2">
        <w:t xml:space="preserve"> Hur </w:t>
      </w:r>
      <w:proofErr w:type="spellStart"/>
      <w:r w:rsidR="00A13DC2">
        <w:t>upptags</w:t>
      </w:r>
      <w:r w:rsidR="00BA7560">
        <w:t>enheter</w:t>
      </w:r>
      <w:proofErr w:type="spellEnd"/>
      <w:r w:rsidR="00A13DC2">
        <w:t xml:space="preserve"> påverkar de samlade utsläppen inom EU ETS till 2040 behöver beaktas i utformningen av den linjära reduktionsfaktorn.</w:t>
      </w:r>
      <w:r w:rsidR="009D7F9C">
        <w:t xml:space="preserve"> </w:t>
      </w:r>
      <w:r w:rsidR="00FE077D">
        <w:t xml:space="preserve">Ytterligare analys behöver göras </w:t>
      </w:r>
      <w:r w:rsidR="00CD20D2">
        <w:t xml:space="preserve">av </w:t>
      </w:r>
      <w:r w:rsidR="00FE077D">
        <w:t xml:space="preserve">hur </w:t>
      </w:r>
      <w:proofErr w:type="spellStart"/>
      <w:r w:rsidR="00FE077D">
        <w:t>upptags</w:t>
      </w:r>
      <w:r w:rsidR="00BA7560">
        <w:t>enheterna</w:t>
      </w:r>
      <w:proofErr w:type="spellEnd"/>
      <w:r w:rsidR="00FE077D">
        <w:t xml:space="preserve"> ska tillgodoräknas </w:t>
      </w:r>
      <w:r w:rsidR="00970828">
        <w:t>mot 2040-målet</w:t>
      </w:r>
      <w:r w:rsidR="00FE077D">
        <w:t xml:space="preserve"> och vilket verifieringsramverk som är lämpligt att tillämpa. </w:t>
      </w:r>
      <w:r w:rsidR="005E7240">
        <w:t xml:space="preserve">Regeringen anser att medlemsstater som gått före i </w:t>
      </w:r>
      <w:r w:rsidR="002375C3">
        <w:t>arbetet</w:t>
      </w:r>
      <w:r w:rsidR="005E7240">
        <w:t xml:space="preserve"> att åstadkomma permanenta upptag inte ska missgynnas</w:t>
      </w:r>
      <w:r w:rsidR="009F6FBB">
        <w:t xml:space="preserve">, </w:t>
      </w:r>
      <w:r w:rsidR="00254619">
        <w:t xml:space="preserve">och att </w:t>
      </w:r>
      <w:r w:rsidR="009F6FBB">
        <w:t>redan gjorda investeringar behöver beaktas i utformningen av det centrala förvärvsprogrammet</w:t>
      </w:r>
      <w:r w:rsidR="005E7240">
        <w:t xml:space="preserve">. </w:t>
      </w:r>
      <w:r w:rsidR="009D7F9C">
        <w:t xml:space="preserve">Regeringen </w:t>
      </w:r>
      <w:r w:rsidR="00AD61B5">
        <w:t xml:space="preserve">är </w:t>
      </w:r>
      <w:r w:rsidR="002E6F0B">
        <w:t>kritisk</w:t>
      </w:r>
      <w:r w:rsidR="00AD61B5">
        <w:t xml:space="preserve"> till </w:t>
      </w:r>
      <w:r w:rsidR="009D7F9C">
        <w:t xml:space="preserve">att </w:t>
      </w:r>
      <w:r w:rsidR="00970828">
        <w:t>förvärvs</w:t>
      </w:r>
      <w:r w:rsidR="009D7F9C">
        <w:t>programmet</w:t>
      </w:r>
      <w:r w:rsidR="00AD61B5">
        <w:t xml:space="preserve"> breddas till att </w:t>
      </w:r>
      <w:r w:rsidR="002E6F0B">
        <w:t>omfatta</w:t>
      </w:r>
      <w:r w:rsidR="00E03B4A">
        <w:t xml:space="preserve"> </w:t>
      </w:r>
      <w:r w:rsidR="00817E50">
        <w:t>icke-permanenta</w:t>
      </w:r>
      <w:r w:rsidR="00E82B95">
        <w:t xml:space="preserve"> </w:t>
      </w:r>
      <w:r w:rsidR="00FE077D">
        <w:t>naturliga upptag</w:t>
      </w:r>
      <w:r w:rsidR="00AD61B5">
        <w:t xml:space="preserve"> </w:t>
      </w:r>
      <w:r w:rsidR="00E47891">
        <w:t>med hänsyn till</w:t>
      </w:r>
      <w:r w:rsidR="00AD61B5">
        <w:t xml:space="preserve"> </w:t>
      </w:r>
      <w:r w:rsidR="002E6F0B">
        <w:t xml:space="preserve">dess inneboende </w:t>
      </w:r>
      <w:r w:rsidR="00AD61B5">
        <w:t>osäkerheter</w:t>
      </w:r>
      <w:r w:rsidR="00D55EB7">
        <w:t>, men analyserar möjligheten att inkludera biokol i förvärvsprogrammet</w:t>
      </w:r>
      <w:r w:rsidR="00FE077D">
        <w:t xml:space="preserve">. </w:t>
      </w:r>
    </w:p>
    <w:p w14:paraId="06BE744E" w14:textId="5A914159" w:rsidR="002343ED" w:rsidRPr="00976472" w:rsidRDefault="006E7248" w:rsidP="006733EA">
      <w:pPr>
        <w:pStyle w:val="Rubrik4utannumrering"/>
      </w:pPr>
      <w:r w:rsidRPr="00976472">
        <w:t>Marknadsstabilitetsreserven (</w:t>
      </w:r>
      <w:r w:rsidR="002343ED" w:rsidRPr="00976472">
        <w:t>MSR</w:t>
      </w:r>
      <w:r w:rsidRPr="00976472">
        <w:t>)</w:t>
      </w:r>
      <w:r w:rsidR="002343ED" w:rsidRPr="00976472">
        <w:t xml:space="preserve"> </w:t>
      </w:r>
    </w:p>
    <w:p w14:paraId="5EB2C6F8" w14:textId="0F90D010" w:rsidR="00502DA6" w:rsidRDefault="0032343A" w:rsidP="002343ED">
      <w:pPr>
        <w:pStyle w:val="Brdtext"/>
      </w:pPr>
      <w:bookmarkStart w:id="6" w:name="_Hlk239233061"/>
      <w:r>
        <w:t xml:space="preserve">Regeringen välkomnar kommissionens ansats att anpassa </w:t>
      </w:r>
      <w:r w:rsidR="000A1EDD">
        <w:t xml:space="preserve">MSR </w:t>
      </w:r>
      <w:r>
        <w:t>till en krympande marknad för utsläppsrätter. Regeringen ser positivt på förslaget om en gradvis frisläppning av utsläppsrätter</w:t>
      </w:r>
      <w:r w:rsidR="00377CDE">
        <w:t xml:space="preserve"> när antalet utsläppsrätter i cirkulation faller</w:t>
      </w:r>
      <w:r>
        <w:t xml:space="preserve"> </w:t>
      </w:r>
      <w:r w:rsidR="00377CDE">
        <w:t xml:space="preserve">under det </w:t>
      </w:r>
      <w:r>
        <w:t>lägre tröskelvärde</w:t>
      </w:r>
      <w:r w:rsidR="00377CDE">
        <w:t>t</w:t>
      </w:r>
      <w:bookmarkEnd w:id="6"/>
      <w:r w:rsidR="00377CDE">
        <w:t xml:space="preserve">. </w:t>
      </w:r>
      <w:bookmarkStart w:id="7" w:name="_Hlk239233098"/>
      <w:r w:rsidR="00502DA6">
        <w:t xml:space="preserve">Regeringen anser att ytterligare analys krävs </w:t>
      </w:r>
      <w:r w:rsidR="001F313E">
        <w:t xml:space="preserve">för att bedöma </w:t>
      </w:r>
      <w:r w:rsidR="00502DA6">
        <w:t xml:space="preserve">effekterna </w:t>
      </w:r>
      <w:bookmarkEnd w:id="7"/>
      <w:r w:rsidR="00502DA6">
        <w:t xml:space="preserve">på marknaden av förslaget att </w:t>
      </w:r>
      <w:r w:rsidR="008D6597">
        <w:t>från och med 2029</w:t>
      </w:r>
      <w:r w:rsidR="00502DA6">
        <w:t xml:space="preserve"> </w:t>
      </w:r>
      <w:r w:rsidR="005533D0">
        <w:t>sänka</w:t>
      </w:r>
      <w:r w:rsidR="00502DA6">
        <w:t xml:space="preserve"> tröskelvärdena och den volym utsläppsrätter som kan släppas på marknaden med </w:t>
      </w:r>
      <w:r w:rsidR="00E47891">
        <w:t>fyra</w:t>
      </w:r>
      <w:r w:rsidR="00502DA6">
        <w:t xml:space="preserve"> procent per år, samt förslaget att sänka intaget till reserven från 24 till 12 procent. </w:t>
      </w:r>
    </w:p>
    <w:p w14:paraId="713C12A2" w14:textId="4A473C3E" w:rsidR="0032343A" w:rsidRDefault="00377CDE" w:rsidP="002343ED">
      <w:pPr>
        <w:pStyle w:val="Brdtext"/>
      </w:pPr>
      <w:r>
        <w:t xml:space="preserve">Regeringen noterar att reservens </w:t>
      </w:r>
      <w:r w:rsidR="008B6E0A">
        <w:t>samlade effekt på omställningstrycket i ETS beror på h</w:t>
      </w:r>
      <w:r w:rsidR="00573B2C">
        <w:t>ur övriga delar av ETS utformas, såsom den linjära reduktionsfaktorn</w:t>
      </w:r>
      <w:r w:rsidR="008B6E0A">
        <w:t xml:space="preserve"> </w:t>
      </w:r>
      <w:r w:rsidR="008B6E0A">
        <w:lastRenderedPageBreak/>
        <w:t xml:space="preserve">och fri tilldelning. Regeringen anser därför att förhandlingarna om MSR-beslutet bör genomföras </w:t>
      </w:r>
      <w:r w:rsidR="00970828">
        <w:t>tillsammans med</w:t>
      </w:r>
      <w:r w:rsidR="008B6E0A">
        <w:t xml:space="preserve"> förhandlingar av ETS-direktivet.  </w:t>
      </w:r>
    </w:p>
    <w:p w14:paraId="53807A53" w14:textId="1CA7D286" w:rsidR="002343ED" w:rsidRPr="00976472" w:rsidRDefault="002343ED" w:rsidP="006733EA">
      <w:pPr>
        <w:pStyle w:val="Rubrik4utannumrering"/>
      </w:pPr>
      <w:r w:rsidRPr="00976472">
        <w:t>Fri tilldelning</w:t>
      </w:r>
    </w:p>
    <w:p w14:paraId="4407FD21" w14:textId="64AC565B" w:rsidR="00A42BD6" w:rsidRPr="002343ED" w:rsidRDefault="00B168E6" w:rsidP="002343ED">
      <w:pPr>
        <w:pStyle w:val="Brdtext"/>
      </w:pPr>
      <w:r>
        <w:t xml:space="preserve">Regeringen </w:t>
      </w:r>
      <w:bookmarkStart w:id="8" w:name="_Hlk239233305"/>
      <w:r>
        <w:t xml:space="preserve">anser att den fria tilldelningen </w:t>
      </w:r>
      <w:r w:rsidR="00612BFE">
        <w:t xml:space="preserve">bör fasas ut i </w:t>
      </w:r>
      <w:bookmarkStart w:id="9" w:name="_Hlk239252643"/>
      <w:r w:rsidR="00612BFE">
        <w:t xml:space="preserve">enlighet med principen om att förorenaren betalar. </w:t>
      </w:r>
      <w:bookmarkEnd w:id="8"/>
      <w:bookmarkEnd w:id="9"/>
      <w:r w:rsidR="00612BFE">
        <w:t xml:space="preserve">Det är dock viktigt att detta kombineras med kompletterande styrmedel så som </w:t>
      </w:r>
      <w:r w:rsidR="00A566DF">
        <w:t>gränsjusteringsmekanismen för koldioxid (</w:t>
      </w:r>
      <w:r w:rsidR="00612BFE">
        <w:t>CBAM</w:t>
      </w:r>
      <w:r w:rsidR="00A566DF">
        <w:t>)</w:t>
      </w:r>
      <w:r w:rsidR="00612BFE">
        <w:t xml:space="preserve"> för att undvika koldioxidläckage. </w:t>
      </w:r>
      <w:bookmarkStart w:id="10" w:name="_Hlk239233160"/>
      <w:r w:rsidR="00612BFE">
        <w:t xml:space="preserve">Regeringen </w:t>
      </w:r>
      <w:r w:rsidR="009A33E5">
        <w:t>är därför kritisk till förslaget om förlängd fri tilldelning.</w:t>
      </w:r>
      <w:r w:rsidR="00216A51">
        <w:t xml:space="preserve"> </w:t>
      </w:r>
      <w:r w:rsidR="00983628">
        <w:t xml:space="preserve">Samtidigt anser regeringen att </w:t>
      </w:r>
      <w:r w:rsidR="00983628" w:rsidRPr="00983628">
        <w:t>konkurrenskraften för svenska företag som säljer till marknader utanför EU</w:t>
      </w:r>
      <w:r w:rsidR="00983628">
        <w:t xml:space="preserve"> b</w:t>
      </w:r>
      <w:r w:rsidR="00DA73EE">
        <w:t>ör</w:t>
      </w:r>
      <w:r w:rsidR="00983628">
        <w:t xml:space="preserve"> värnas.</w:t>
      </w:r>
      <w:r w:rsidR="009A33E5">
        <w:t xml:space="preserve"> Regeringen ser dock positivt på </w:t>
      </w:r>
      <w:r w:rsidR="00612BFE">
        <w:t xml:space="preserve">kommissionens </w:t>
      </w:r>
      <w:r w:rsidR="009A33E5">
        <w:t xml:space="preserve">ansats att säkerställa ett fortsatt omställningstryck genom att villkora </w:t>
      </w:r>
      <w:r w:rsidR="00612BFE">
        <w:t xml:space="preserve">en förlängd fri tilldelning med </w:t>
      </w:r>
      <w:r w:rsidR="009A33E5">
        <w:t>krav</w:t>
      </w:r>
      <w:r w:rsidR="00612BFE">
        <w:t xml:space="preserve"> på en investerings-</w:t>
      </w:r>
      <w:r w:rsidR="00E10B17">
        <w:t xml:space="preserve"> </w:t>
      </w:r>
      <w:r w:rsidR="00612BFE">
        <w:t>och utsläppsminskningsplan</w:t>
      </w:r>
      <w:r w:rsidR="009A33E5">
        <w:t>.</w:t>
      </w:r>
      <w:r w:rsidR="00612BFE">
        <w:t xml:space="preserve"> </w:t>
      </w:r>
      <w:r w:rsidR="009A33E5">
        <w:t xml:space="preserve">Förslaget </w:t>
      </w:r>
      <w:r w:rsidR="00612BFE">
        <w:t xml:space="preserve">behöver analyseras närmare för att </w:t>
      </w:r>
      <w:r w:rsidR="009A33E5">
        <w:t>undvika</w:t>
      </w:r>
      <w:r w:rsidR="00612BFE">
        <w:t xml:space="preserve"> ett </w:t>
      </w:r>
      <w:r w:rsidR="00BF1E9C">
        <w:t xml:space="preserve">allt för </w:t>
      </w:r>
      <w:r w:rsidR="00612BFE">
        <w:t xml:space="preserve">administrativt betungade system </w:t>
      </w:r>
      <w:r w:rsidR="00A07D02">
        <w:t xml:space="preserve">samtidigt som det ger incitament till </w:t>
      </w:r>
      <w:r w:rsidR="002979E2">
        <w:t xml:space="preserve">ett </w:t>
      </w:r>
      <w:r w:rsidR="00A07D02">
        <w:t>trovärdig</w:t>
      </w:r>
      <w:r w:rsidR="002979E2">
        <w:t>t</w:t>
      </w:r>
      <w:r w:rsidR="00A07D02">
        <w:t xml:space="preserve"> </w:t>
      </w:r>
      <w:r w:rsidR="002979E2">
        <w:t>omställningstryck</w:t>
      </w:r>
      <w:r w:rsidR="00612BFE">
        <w:t xml:space="preserve">.  </w:t>
      </w:r>
      <w:bookmarkEnd w:id="10"/>
    </w:p>
    <w:p w14:paraId="02E19F84" w14:textId="77777777" w:rsidR="002343ED" w:rsidRPr="00976472" w:rsidRDefault="002343ED" w:rsidP="006733EA">
      <w:pPr>
        <w:pStyle w:val="Rubrik4utannumrering"/>
      </w:pPr>
      <w:r w:rsidRPr="00976472">
        <w:t xml:space="preserve">Avfallsförbränning </w:t>
      </w:r>
    </w:p>
    <w:p w14:paraId="0C75DADB" w14:textId="4D64D429" w:rsidR="005B141B" w:rsidRDefault="005B141B" w:rsidP="002343ED">
      <w:pPr>
        <w:pStyle w:val="Brdtext"/>
      </w:pPr>
      <w:bookmarkStart w:id="11" w:name="_Hlk239233379"/>
      <w:r>
        <w:t xml:space="preserve">Regeringen välkomnar att kommissionen föreslår en inkludering av all förbränning av </w:t>
      </w:r>
      <w:r w:rsidR="00D1280C">
        <w:t>kommunalt</w:t>
      </w:r>
      <w:r>
        <w:t xml:space="preserve"> icke-farligt avfall i utsläppshandelsystemet. </w:t>
      </w:r>
      <w:r w:rsidR="00C8344A">
        <w:t xml:space="preserve">Regeringen </w:t>
      </w:r>
      <w:r w:rsidR="00520909">
        <w:t xml:space="preserve">vill </w:t>
      </w:r>
      <w:r w:rsidR="00924AD0">
        <w:t xml:space="preserve">emellertid </w:t>
      </w:r>
      <w:r w:rsidR="00520909">
        <w:t>se en snabbare</w:t>
      </w:r>
      <w:r w:rsidR="00C8344A">
        <w:t xml:space="preserve"> infasningstakt</w:t>
      </w:r>
      <w:r w:rsidR="00924AD0">
        <w:t xml:space="preserve">. </w:t>
      </w:r>
      <w:bookmarkStart w:id="12" w:name="_Hlk239233499"/>
      <w:bookmarkEnd w:id="11"/>
      <w:r w:rsidR="00924AD0">
        <w:t>Regeringen är kritisk</w:t>
      </w:r>
      <w:r w:rsidR="008D6597">
        <w:t xml:space="preserve"> </w:t>
      </w:r>
      <w:r w:rsidR="00924AD0">
        <w:t>till</w:t>
      </w:r>
      <w:r w:rsidR="00520909">
        <w:t xml:space="preserve"> </w:t>
      </w:r>
      <w:r w:rsidR="00924AD0">
        <w:t>förslaget om</w:t>
      </w:r>
      <w:r w:rsidR="00C8344A">
        <w:t xml:space="preserve"> nationella undantag under förutsättning att vissa </w:t>
      </w:r>
      <w:r w:rsidR="00C46A9D">
        <w:t xml:space="preserve">cirkulära mål </w:t>
      </w:r>
      <w:r w:rsidR="00C8344A">
        <w:t>är uppfyllda</w:t>
      </w:r>
      <w:bookmarkEnd w:id="12"/>
      <w:r w:rsidR="00924AD0">
        <w:t>,</w:t>
      </w:r>
      <w:r w:rsidR="00283C23">
        <w:t xml:space="preserve"> </w:t>
      </w:r>
      <w:r w:rsidR="00924AD0">
        <w:t>eftersom</w:t>
      </w:r>
      <w:r w:rsidR="00283C23">
        <w:t xml:space="preserve"> det skulle skapa en </w:t>
      </w:r>
      <w:r w:rsidR="00A34B0F">
        <w:t xml:space="preserve">missvisande </w:t>
      </w:r>
      <w:r w:rsidR="00283C23">
        <w:t xml:space="preserve">prissättning av utsläppen inom EU och </w:t>
      </w:r>
      <w:r w:rsidR="00EC749E">
        <w:t>riskerar</w:t>
      </w:r>
      <w:r w:rsidR="00283C23">
        <w:t xml:space="preserve"> leda till </w:t>
      </w:r>
      <w:r w:rsidR="00EC749E">
        <w:t>att avfall transporteras mellan EU-länder för att undvika prissättning.</w:t>
      </w:r>
      <w:r w:rsidR="00283C23">
        <w:t xml:space="preserve"> </w:t>
      </w:r>
      <w:r w:rsidR="00C8344A">
        <w:t xml:space="preserve">Förslaget behöver även säkerställa att inga oönskade negativa konsekvenser så som ökad deponering sker till följd av regleringen. </w:t>
      </w:r>
      <w:r w:rsidR="00CB1DFF">
        <w:t xml:space="preserve">Eftersom utsläppen från deponering är svåra att mäta, bör EU </w:t>
      </w:r>
      <w:r w:rsidR="00190891">
        <w:t>i första hand</w:t>
      </w:r>
      <w:r w:rsidR="00CB1DFF">
        <w:t xml:space="preserve"> införa ett </w:t>
      </w:r>
      <w:r w:rsidR="00CB1DFF" w:rsidRPr="00CB1DFF">
        <w:t xml:space="preserve">förbud mot deponering av brännbart avfall, inklusive organiskt avfall, </w:t>
      </w:r>
      <w:r w:rsidR="00CB1DFF">
        <w:t>i</w:t>
      </w:r>
      <w:r w:rsidR="009A33E5">
        <w:t xml:space="preserve"> </w:t>
      </w:r>
      <w:r w:rsidR="00CB1DFF">
        <w:t xml:space="preserve">stället för att inkludera deponering i </w:t>
      </w:r>
      <w:r w:rsidR="008D6597">
        <w:t>EU</w:t>
      </w:r>
      <w:r w:rsidR="00CB1DFF">
        <w:t xml:space="preserve"> ETS</w:t>
      </w:r>
      <w:r w:rsidR="00CB1DFF" w:rsidRPr="00CB1DFF">
        <w:t>.</w:t>
      </w:r>
      <w:r w:rsidR="00C8344A">
        <w:t xml:space="preserve"> </w:t>
      </w:r>
    </w:p>
    <w:p w14:paraId="06E504B1" w14:textId="4EA5230E" w:rsidR="007D542F" w:rsidRPr="00976472" w:rsidRDefault="002343ED" w:rsidP="006733EA">
      <w:pPr>
        <w:pStyle w:val="Rubrik4utannumrering"/>
      </w:pPr>
      <w:r w:rsidRPr="00976472">
        <w:t>Sjöfarten</w:t>
      </w:r>
    </w:p>
    <w:p w14:paraId="0F66A72A" w14:textId="302C1611" w:rsidR="00F218D2" w:rsidRDefault="00D45712" w:rsidP="007D542F">
      <w:pPr>
        <w:pStyle w:val="Brdtext"/>
      </w:pPr>
      <w:r>
        <w:t>Regeringen välkomnar kommissionens förslag att utvidga utsläppshandelssystemet till att inkludera fartyg med en bruttodräktighet mellan 400 och 5</w:t>
      </w:r>
      <w:r w:rsidR="00C339B7">
        <w:t xml:space="preserve"> </w:t>
      </w:r>
      <w:r>
        <w:t>000 vilket bidrar till en minskad snedvridning av konkurrensvillkoren för sjöfarten</w:t>
      </w:r>
      <w:r w:rsidR="00A6395E">
        <w:t xml:space="preserve"> och </w:t>
      </w:r>
      <w:r w:rsidR="009A33E5">
        <w:t xml:space="preserve">avser närmare </w:t>
      </w:r>
      <w:r w:rsidR="00A6395E">
        <w:t>analysera de undantag som föreslås</w:t>
      </w:r>
      <w:r>
        <w:t xml:space="preserve">. </w:t>
      </w:r>
      <w:r w:rsidR="00B538F2">
        <w:t xml:space="preserve">Regeringen </w:t>
      </w:r>
      <w:r w:rsidR="000F0131">
        <w:t>är positiv till</w:t>
      </w:r>
      <w:r w:rsidR="00B538F2">
        <w:t xml:space="preserve"> </w:t>
      </w:r>
      <w:r w:rsidR="00160076">
        <w:t xml:space="preserve">kommissionens </w:t>
      </w:r>
      <w:r w:rsidR="000033C8">
        <w:t xml:space="preserve">förslag som syftar till </w:t>
      </w:r>
      <w:r w:rsidR="00160076">
        <w:t xml:space="preserve">att undvika koldioxidläckage </w:t>
      </w:r>
      <w:r w:rsidR="002A6503">
        <w:t xml:space="preserve">och kringgående </w:t>
      </w:r>
      <w:r w:rsidR="00160076">
        <w:t xml:space="preserve">samt </w:t>
      </w:r>
      <w:r w:rsidR="00BE7F12">
        <w:t xml:space="preserve">att </w:t>
      </w:r>
      <w:bookmarkStart w:id="13" w:name="_Hlk239234045"/>
      <w:r w:rsidR="00B538F2">
        <w:t>åtgärd</w:t>
      </w:r>
      <w:r w:rsidR="00160076">
        <w:t>er</w:t>
      </w:r>
      <w:r w:rsidR="00B538F2">
        <w:t xml:space="preserve"> för att undvika dubbla kostnader bör införas </w:t>
      </w:r>
      <w:r w:rsidR="00B538F2">
        <w:lastRenderedPageBreak/>
        <w:t xml:space="preserve">om </w:t>
      </w:r>
      <w:r w:rsidR="000F0131">
        <w:t xml:space="preserve">den </w:t>
      </w:r>
      <w:r w:rsidR="000F0131" w:rsidRPr="000F0131">
        <w:t xml:space="preserve">Internationella sjöfartsorganisationen </w:t>
      </w:r>
      <w:r w:rsidR="000F0131">
        <w:t>(</w:t>
      </w:r>
      <w:r w:rsidR="00B538F2">
        <w:t>IMO</w:t>
      </w:r>
      <w:r w:rsidR="000F0131">
        <w:t>)</w:t>
      </w:r>
      <w:r w:rsidR="00B538F2">
        <w:t xml:space="preserve"> kommer överens om en global </w:t>
      </w:r>
      <w:r w:rsidR="00493743">
        <w:t>mekanism för prissättning av utsläpp av växthusgaser</w:t>
      </w:r>
      <w:bookmarkEnd w:id="13"/>
      <w:r w:rsidR="00493743">
        <w:t>.</w:t>
      </w:r>
      <w:r w:rsidR="00B538F2">
        <w:t xml:space="preserve"> </w:t>
      </w:r>
      <w:bookmarkStart w:id="14" w:name="_Hlk239234139"/>
      <w:r w:rsidR="00B511C1">
        <w:t xml:space="preserve">Regeringen är positiv till att förslaget främjar </w:t>
      </w:r>
      <w:bookmarkEnd w:id="14"/>
      <w:r w:rsidR="00B511C1">
        <w:t xml:space="preserve">användningen av hållbara och fossilfria sjöfartsbränslen och utsläppsfria framdrivningstekniker. </w:t>
      </w:r>
    </w:p>
    <w:p w14:paraId="29F28444" w14:textId="2657569B" w:rsidR="002343ED" w:rsidRPr="00FB7396" w:rsidRDefault="00CD0852" w:rsidP="006733EA">
      <w:pPr>
        <w:pStyle w:val="Rubrik4utannumrering"/>
      </w:pPr>
      <w:r>
        <w:t>Luftfarten</w:t>
      </w:r>
    </w:p>
    <w:p w14:paraId="72A9A3CD" w14:textId="69E7B0FB" w:rsidR="00DA624D" w:rsidRDefault="00317019" w:rsidP="007D542F">
      <w:pPr>
        <w:pStyle w:val="Brdtext"/>
      </w:pPr>
      <w:r>
        <w:t>Flyget är</w:t>
      </w:r>
      <w:r w:rsidR="00BA3984">
        <w:t xml:space="preserve"> en global företeelse, varför internationella överenskommelser och regelverk såsom CORSIA är helt centrala</w:t>
      </w:r>
      <w:r w:rsidR="005A3B38" w:rsidRPr="005A3B38">
        <w:t xml:space="preserve"> </w:t>
      </w:r>
      <w:r>
        <w:t>för</w:t>
      </w:r>
      <w:r w:rsidR="005A3B38" w:rsidRPr="005A3B38">
        <w:t xml:space="preserve"> att utsläppen från den internationella luftfarten minskar i linje med Parisavtalets 1,5-gradersmål</w:t>
      </w:r>
      <w:r w:rsidR="005A3B38">
        <w:t>.</w:t>
      </w:r>
      <w:r w:rsidR="00D0670C">
        <w:t xml:space="preserve"> </w:t>
      </w:r>
      <w:bookmarkStart w:id="15" w:name="_Hlk239233729"/>
      <w:r>
        <w:t xml:space="preserve">Regeringen är positiv till åtgärder som minskar risken för koldioxidläckage </w:t>
      </w:r>
      <w:r w:rsidRPr="00317019">
        <w:t>samtidigt som det är viktigt att värna om en god tillgänglighet inom och till och från Sverige, varför konsekvenserna av en geografisk utvidgning bör analyseras vidare.</w:t>
      </w:r>
      <w:bookmarkEnd w:id="15"/>
      <w:r>
        <w:t xml:space="preserve"> </w:t>
      </w:r>
      <w:bookmarkStart w:id="16" w:name="_Hlk239233754"/>
      <w:r w:rsidR="009E6FAC">
        <w:t>Ifall flyg utanför EE</w:t>
      </w:r>
      <w:r w:rsidR="00924AD0">
        <w:t>S</w:t>
      </w:r>
      <w:r w:rsidR="009E6FAC">
        <w:t xml:space="preserve"> inkluderas är det viktigt att verksamhetsutövare kan </w:t>
      </w:r>
      <w:r w:rsidR="009E6FAC" w:rsidRPr="009E6FAC">
        <w:t xml:space="preserve">dra ifrån värdet av CORSIA </w:t>
      </w:r>
      <w:r w:rsidR="009E6FAC">
        <w:t>för att undvika dubbel prissättning</w:t>
      </w:r>
      <w:r w:rsidR="005A3B38">
        <w:t>,</w:t>
      </w:r>
      <w:r w:rsidR="007F51C3">
        <w:t xml:space="preserve"> </w:t>
      </w:r>
      <w:bookmarkEnd w:id="16"/>
      <w:r w:rsidR="007F51C3">
        <w:t xml:space="preserve">och att en översyn genomförs i ljuset av utvecklingen </w:t>
      </w:r>
      <w:r w:rsidR="000E15AF">
        <w:t xml:space="preserve">av ambitionsnivån </w:t>
      </w:r>
      <w:r w:rsidR="007F51C3">
        <w:t>inom I</w:t>
      </w:r>
      <w:r w:rsidR="000F0131">
        <w:t>CAO</w:t>
      </w:r>
      <w:r w:rsidR="009E6FAC">
        <w:t>.</w:t>
      </w:r>
      <w:r w:rsidR="000F0131">
        <w:t xml:space="preserve"> </w:t>
      </w:r>
      <w:bookmarkStart w:id="17" w:name="_Hlk239233771"/>
      <w:r w:rsidR="0072051A">
        <w:t>Regeringen är även positiv till att fler utsläpp från flygresor inom EES föreslås inkluderas i EU ETS</w:t>
      </w:r>
      <w:r w:rsidRPr="00317019">
        <w:t xml:space="preserve"> men den administrativa bördan för mindre operatörer bör </w:t>
      </w:r>
      <w:bookmarkEnd w:id="17"/>
      <w:r w:rsidR="00377E7C" w:rsidRPr="00317019">
        <w:t>minimeras.</w:t>
      </w:r>
      <w:r w:rsidR="00D0670C">
        <w:t xml:space="preserve"> </w:t>
      </w:r>
      <w:r w:rsidR="008D5C50">
        <w:t xml:space="preserve">Regeringen stödjer </w:t>
      </w:r>
      <w:r w:rsidR="00C623B2">
        <w:t>att FEETS-</w:t>
      </w:r>
      <w:r w:rsidR="00FB592C">
        <w:t xml:space="preserve"> </w:t>
      </w:r>
      <w:r w:rsidR="00C623B2">
        <w:t>m</w:t>
      </w:r>
      <w:r w:rsidR="00FB592C">
        <w:t xml:space="preserve">ekanismen </w:t>
      </w:r>
      <w:r w:rsidR="00C623B2">
        <w:t>föreslås fortsätta</w:t>
      </w:r>
      <w:r w:rsidR="00FB592C">
        <w:t xml:space="preserve"> till 2040 </w:t>
      </w:r>
      <w:r w:rsidR="0072051A">
        <w:t>och breddas till att omfatta el-</w:t>
      </w:r>
      <w:r w:rsidR="00FE67FD">
        <w:t xml:space="preserve"> och </w:t>
      </w:r>
      <w:r w:rsidR="0072051A">
        <w:t>hybridflyg</w:t>
      </w:r>
      <w:r w:rsidR="00B024E0">
        <w:t xml:space="preserve"> s</w:t>
      </w:r>
      <w:r w:rsidR="00B024E0" w:rsidRPr="00B024E0">
        <w:t>amt att mekanismen justeras i syfte att minska höghöjdseffekter.</w:t>
      </w:r>
      <w:r w:rsidR="0072051A" w:rsidDel="002B367D">
        <w:t xml:space="preserve"> </w:t>
      </w:r>
    </w:p>
    <w:p w14:paraId="5B1B2587" w14:textId="3C38C946" w:rsidR="002343ED" w:rsidRPr="005F19DE" w:rsidRDefault="005F19DE" w:rsidP="006733EA">
      <w:pPr>
        <w:pStyle w:val="Rubrik4utannumrering"/>
      </w:pPr>
      <w:r w:rsidRPr="005F19DE">
        <w:t>Exkluderingen av anläggningar som förbränner 95 procent biomassa</w:t>
      </w:r>
      <w:r w:rsidR="002343ED" w:rsidRPr="005F19DE">
        <w:t xml:space="preserve"> </w:t>
      </w:r>
    </w:p>
    <w:p w14:paraId="4F946BBF" w14:textId="2CA2190B" w:rsidR="002B367D" w:rsidRDefault="002B367D" w:rsidP="007D542F">
      <w:pPr>
        <w:pStyle w:val="Brdtext"/>
      </w:pPr>
      <w:r>
        <w:t xml:space="preserve">Regeringen </w:t>
      </w:r>
      <w:bookmarkStart w:id="18" w:name="_Hlk239256159"/>
      <w:r>
        <w:t xml:space="preserve">är kritisk till att </w:t>
      </w:r>
      <w:r w:rsidR="00F20397">
        <w:t>kommissionen</w:t>
      </w:r>
      <w:r w:rsidR="008D6597">
        <w:t>s förslag</w:t>
      </w:r>
      <w:r w:rsidR="00F20397">
        <w:t xml:space="preserve"> inte </w:t>
      </w:r>
      <w:r w:rsidR="008D6597">
        <w:t xml:space="preserve">omfattar </w:t>
      </w:r>
      <w:r>
        <w:t>ett avskaffande av regeln</w:t>
      </w:r>
      <w:bookmarkEnd w:id="18"/>
      <w:r>
        <w:t xml:space="preserve"> </w:t>
      </w:r>
      <w:r w:rsidR="008D6597">
        <w:t xml:space="preserve">om </w:t>
      </w:r>
      <w:r>
        <w:t xml:space="preserve">att anläggningar som använder sig av mer 95 procent biomassa ska exkluderas </w:t>
      </w:r>
      <w:r w:rsidR="008D6597">
        <w:t xml:space="preserve">från </w:t>
      </w:r>
      <w:r>
        <w:t xml:space="preserve">utsläppshandelssystemet. Nuvarande regelverk </w:t>
      </w:r>
      <w:r w:rsidR="00F20397">
        <w:t>ger</w:t>
      </w:r>
      <w:r>
        <w:t xml:space="preserve"> anläggningar incitament att öka användningen av fossila bränslen för att undvika att uteslutas ur utsläppshandelsystemet</w:t>
      </w:r>
      <w:r w:rsidR="00721D73">
        <w:t xml:space="preserve"> och förslaget bör kompletteras med regler för att undvika detta</w:t>
      </w:r>
      <w:r>
        <w:t xml:space="preserve">. </w:t>
      </w:r>
    </w:p>
    <w:p w14:paraId="5E2C86BC" w14:textId="2E1260BA" w:rsidR="002343ED" w:rsidRPr="005F19DE" w:rsidRDefault="002343ED" w:rsidP="006733EA">
      <w:pPr>
        <w:pStyle w:val="Rubrik4utannumrering"/>
      </w:pPr>
      <w:r w:rsidRPr="005F19DE">
        <w:t>Användning av auktionsintäkter</w:t>
      </w:r>
      <w:r w:rsidR="00864A3F" w:rsidRPr="005F19DE">
        <w:t xml:space="preserve"> samt fonder </w:t>
      </w:r>
      <w:r w:rsidRPr="005F19DE">
        <w:t xml:space="preserve"> </w:t>
      </w:r>
    </w:p>
    <w:p w14:paraId="4F8A86C9" w14:textId="2E32C5F5" w:rsidR="00873B38" w:rsidRDefault="00C8147A" w:rsidP="007D542F">
      <w:pPr>
        <w:pStyle w:val="Brdtext"/>
      </w:pPr>
      <w:bookmarkStart w:id="19" w:name="_Hlk239234196"/>
      <w:r w:rsidRPr="00C8147A">
        <w:t xml:space="preserve">Regeringen konstaterar att förslaget om att rikta medlemsstaternas användning av auktionsintäkter mot investeringar i omställningen av ETS-sektorerna </w:t>
      </w:r>
      <w:r w:rsidR="0080291C">
        <w:t xml:space="preserve">visserligen </w:t>
      </w:r>
      <w:r w:rsidRPr="00C8147A">
        <w:t>kan främja acceptansen för EU ETS</w:t>
      </w:r>
      <w:r>
        <w:t>.</w:t>
      </w:r>
      <w:r w:rsidRPr="00C8147A">
        <w:t xml:space="preserve"> </w:t>
      </w:r>
      <w:r w:rsidR="00873B38">
        <w:t xml:space="preserve">Regeringen </w:t>
      </w:r>
      <w:r>
        <w:t>är emellertid kritisk till</w:t>
      </w:r>
      <w:r w:rsidR="00075255">
        <w:t xml:space="preserve"> </w:t>
      </w:r>
      <w:r w:rsidR="00873B38">
        <w:t>förslag</w:t>
      </w:r>
      <w:r w:rsidR="003A6991">
        <w:t>et</w:t>
      </w:r>
      <w:r w:rsidR="00075255">
        <w:t xml:space="preserve"> eftersom det minskar medlemsstaternas möjlighet att själva disponera intäkterna. </w:t>
      </w:r>
      <w:bookmarkEnd w:id="19"/>
      <w:r w:rsidR="00F31775">
        <w:t>D</w:t>
      </w:r>
      <w:r w:rsidR="00075255">
        <w:t xml:space="preserve">et </w:t>
      </w:r>
      <w:r w:rsidR="007554D8">
        <w:t>kan</w:t>
      </w:r>
      <w:r w:rsidR="00075255">
        <w:t xml:space="preserve"> finnas andra klimatåtgärder som är mer </w:t>
      </w:r>
      <w:r w:rsidR="00075255">
        <w:lastRenderedPageBreak/>
        <w:t>kostnadseffektiva för medlemsstater att genomföra än investeringar i ETS-sektorn.</w:t>
      </w:r>
      <w:r w:rsidR="00BA7560">
        <w:t xml:space="preserve"> </w:t>
      </w:r>
    </w:p>
    <w:p w14:paraId="3AE51832" w14:textId="253D25FB" w:rsidR="005F1634" w:rsidRDefault="005F1634" w:rsidP="007D542F">
      <w:pPr>
        <w:pStyle w:val="Brdtext"/>
      </w:pPr>
      <w:r w:rsidRPr="007C5C3A">
        <w:t>Regeringen delar kommissionens bedömning att klimatomställningen behöver beakta rättvise- och solidaritetsaspekter</w:t>
      </w:r>
      <w:r>
        <w:t xml:space="preserve">. </w:t>
      </w:r>
      <w:r w:rsidRPr="007C5C3A">
        <w:t>Samtidigt anser regeringen att medlemsstater som har haft eller har en högre omställningstakt än genomsnittet i EU inte ska missgynnas</w:t>
      </w:r>
      <w:r>
        <w:t xml:space="preserve">. </w:t>
      </w:r>
    </w:p>
    <w:p w14:paraId="7CDFFC4E" w14:textId="2DC73315" w:rsidR="000E080B" w:rsidRDefault="00873B38" w:rsidP="007D542F">
      <w:pPr>
        <w:pStyle w:val="Brdtext"/>
      </w:pPr>
      <w:bookmarkStart w:id="20" w:name="_Hlk239234281"/>
      <w:r>
        <w:t xml:space="preserve">Regeringen välkomnar en förlängning av Innovationsfonden och </w:t>
      </w:r>
      <w:r w:rsidR="00816418">
        <w:t xml:space="preserve">kan acceptera en förlängning av </w:t>
      </w:r>
      <w:r>
        <w:t xml:space="preserve">Moderniseringsfonden. </w:t>
      </w:r>
      <w:r w:rsidR="001513A2">
        <w:t>Regeringen anser att Innovationsfonden bör fördela medel baserat på excellenskriterier</w:t>
      </w:r>
      <w:r w:rsidR="0047794C">
        <w:t>.</w:t>
      </w:r>
      <w:r w:rsidR="00D65C52">
        <w:t xml:space="preserve"> Regeringen </w:t>
      </w:r>
      <w:r w:rsidR="00816418">
        <w:t xml:space="preserve">analyserar förslaget om </w:t>
      </w:r>
      <w:r w:rsidR="007C5C2E">
        <w:t>etableringen av en ny</w:t>
      </w:r>
      <w:r w:rsidR="00D65C52">
        <w:t xml:space="preserve"> Industr</w:t>
      </w:r>
      <w:r w:rsidR="00813AE4">
        <w:t xml:space="preserve">iell </w:t>
      </w:r>
      <w:proofErr w:type="spellStart"/>
      <w:r w:rsidR="00813AE4">
        <w:t>avkarboniseringsbank</w:t>
      </w:r>
      <w:proofErr w:type="spellEnd"/>
      <w:r w:rsidR="00D65C52">
        <w:t xml:space="preserve"> </w:t>
      </w:r>
      <w:r w:rsidR="007C5C2E">
        <w:t xml:space="preserve">i </w:t>
      </w:r>
      <w:bookmarkEnd w:id="20"/>
      <w:r w:rsidR="007C5C2E">
        <w:t>syfte att</w:t>
      </w:r>
      <w:r w:rsidR="00D65C52">
        <w:t xml:space="preserve"> främja uppskalning </w:t>
      </w:r>
      <w:r w:rsidR="007C5C2E">
        <w:t>av mogna tekniker för minskade utsläpp inom industrin</w:t>
      </w:r>
      <w:r w:rsidR="00C84BF6">
        <w:t xml:space="preserve">, bland annat genom att använda </w:t>
      </w:r>
      <w:r w:rsidR="001B42E4">
        <w:t>klimatkontrakt</w:t>
      </w:r>
      <w:r w:rsidR="00C84BF6">
        <w:t>.</w:t>
      </w:r>
      <w:r w:rsidR="00050A15">
        <w:t xml:space="preserve"> </w:t>
      </w:r>
      <w:r w:rsidR="00050A15" w:rsidRPr="00363DC3">
        <w:t>Det fortsatta arbetet bör dock säkerställa att utformningen av stödet skapar goda</w:t>
      </w:r>
      <w:r w:rsidR="00C84BF6">
        <w:t xml:space="preserve"> </w:t>
      </w:r>
      <w:r w:rsidR="00050A15" w:rsidRPr="00363DC3">
        <w:t>incitament för investeringar i omställning och inte missgynnar företag som redan har vidtagit åtgärder.</w:t>
      </w:r>
      <w:r w:rsidR="00282206">
        <w:t xml:space="preserve"> </w:t>
      </w:r>
      <w:bookmarkStart w:id="21" w:name="_Hlk239234615"/>
      <w:r w:rsidR="00282206" w:rsidRPr="00282206">
        <w:t>Regeringen är dock kritisk till den föreslagna finansieringen via ETS-intäkter</w:t>
      </w:r>
      <w:r w:rsidR="005A5EF3">
        <w:t>.</w:t>
      </w:r>
      <w:bookmarkEnd w:id="21"/>
    </w:p>
    <w:p w14:paraId="41589805" w14:textId="304196BD" w:rsidR="00A54539" w:rsidRPr="0047794C" w:rsidRDefault="00A54539" w:rsidP="006733EA">
      <w:pPr>
        <w:pStyle w:val="Rubrik4utannumrering"/>
      </w:pPr>
      <w:r w:rsidRPr="0047794C">
        <w:t>Riktmärken</w:t>
      </w:r>
    </w:p>
    <w:p w14:paraId="38D63BF0" w14:textId="39F1ECA1" w:rsidR="007816DC" w:rsidRDefault="00DA3C59" w:rsidP="007D542F">
      <w:pPr>
        <w:pStyle w:val="Brdtext"/>
      </w:pPr>
      <w:r>
        <w:t>Regeringen är kritisk till de föreslagna</w:t>
      </w:r>
      <w:r w:rsidRPr="00DA3C59">
        <w:t xml:space="preserve"> förändringar</w:t>
      </w:r>
      <w:r>
        <w:t>na</w:t>
      </w:r>
      <w:r w:rsidRPr="00DA3C59">
        <w:t xml:space="preserve"> av reglerna om fri tilldelning av utsläppsrätter</w:t>
      </w:r>
      <w:r w:rsidR="00C64C8E">
        <w:t xml:space="preserve"> för</w:t>
      </w:r>
      <w:r w:rsidRPr="00DA3C59">
        <w:t xml:space="preserve"> de värme- och bränsleriktmärken som används för att beräkna fri tilldelningen för perioden 2026–2030</w:t>
      </w:r>
      <w:r w:rsidR="00C64C8E">
        <w:t xml:space="preserve">. Utsläppshandelssystemet bör präglas av långsiktighet, stabilitet och trovärda investeringssignaler. </w:t>
      </w:r>
      <w:r w:rsidR="008D6597">
        <w:t>R</w:t>
      </w:r>
      <w:r w:rsidR="00C64C8E">
        <w:t>egeringen</w:t>
      </w:r>
      <w:r w:rsidR="008D6597">
        <w:t xml:space="preserve"> anser dock</w:t>
      </w:r>
      <w:r w:rsidR="00C64C8E">
        <w:t xml:space="preserve"> att det kan finnas skäl att se över värme- och bränsleriktmärkena för perioden efter 2030</w:t>
      </w:r>
      <w:r w:rsidR="00415314">
        <w:t xml:space="preserve"> för att säkerställa att riktmärkena ger korrekta incitament för berörda aktörer att minska sina utsläpp</w:t>
      </w:r>
      <w:r w:rsidR="00C64C8E">
        <w:t xml:space="preserve">. </w:t>
      </w:r>
    </w:p>
    <w:p w14:paraId="709AAA45" w14:textId="77777777" w:rsidR="00483D3D" w:rsidRDefault="009657A5" w:rsidP="006733EA">
      <w:pPr>
        <w:pStyle w:val="Rubrik4utannumrering"/>
      </w:pPr>
      <w:r w:rsidRPr="00483D3D">
        <w:t xml:space="preserve">Kompensation för indirekta kostnader </w:t>
      </w:r>
    </w:p>
    <w:p w14:paraId="14175EE5" w14:textId="22308FB4" w:rsidR="009657A5" w:rsidRPr="00483D3D" w:rsidRDefault="001F00D8" w:rsidP="009657A5">
      <w:pPr>
        <w:pStyle w:val="Brdtext"/>
        <w:rPr>
          <w:i/>
        </w:rPr>
      </w:pPr>
      <w:r>
        <w:t xml:space="preserve">Regeringen är tveksam till en förlängning av nuvarande system för kompensation av indirekta kostnader eftersom systemet bidrar till att verksamhetsutövare inom </w:t>
      </w:r>
      <w:r w:rsidR="008D6597">
        <w:t xml:space="preserve">EU </w:t>
      </w:r>
      <w:r>
        <w:t xml:space="preserve">ETS möter olika villkor i olika medlemsstater. Regeringen anser att kommissionen bör analysera och om lämpligt föreslå en lösning som möjliggör att verksamhetsutövare i EU möter samma villkor. </w:t>
      </w:r>
    </w:p>
    <w:p w14:paraId="1AF19EF1" w14:textId="75FDCDFD" w:rsidR="007D542F" w:rsidRDefault="004B075B" w:rsidP="007D542F">
      <w:pPr>
        <w:pStyle w:val="Rubrik2"/>
      </w:pPr>
      <w:sdt>
        <w:sdtPr>
          <w:id w:val="1941718165"/>
          <w:lock w:val="contentLocked"/>
          <w:placeholder>
            <w:docPart w:val="F56EDA17155B4F1A851C3E900DCD0C76"/>
          </w:placeholder>
          <w:group/>
        </w:sdtPr>
        <w:sdtEndPr/>
        <w:sdtContent>
          <w:r w:rsidR="007D542F">
            <w:t>Medlemsstaternas ståndpunkter</w:t>
          </w:r>
        </w:sdtContent>
      </w:sdt>
    </w:p>
    <w:p w14:paraId="426B5692" w14:textId="10CD211F" w:rsidR="007D542F" w:rsidRPr="00472EBA" w:rsidRDefault="00B10EB2" w:rsidP="004C7572">
      <w:pPr>
        <w:pStyle w:val="Brdtext"/>
      </w:pPr>
      <w:r>
        <w:t>I</w:t>
      </w:r>
      <w:r w:rsidRPr="00B10EB2">
        <w:t xml:space="preserve">nför </w:t>
      </w:r>
      <w:r w:rsidR="005A2FD6">
        <w:t>att förslaget lades fram h</w:t>
      </w:r>
      <w:r w:rsidRPr="00B10EB2">
        <w:t xml:space="preserve">ar ett antal länder framfört att lättnader av systemet är nödvändiga för att bevara europeisk industris konkurrenskraft, inte minst mot bakgrund av höga energipriser. </w:t>
      </w:r>
      <w:r w:rsidR="005A2FD6">
        <w:t xml:space="preserve">Här ingår </w:t>
      </w:r>
      <w:r w:rsidR="00F46534">
        <w:t>Polen</w:t>
      </w:r>
      <w:r w:rsidRPr="00B10EB2">
        <w:t xml:space="preserve">, </w:t>
      </w:r>
      <w:r w:rsidR="00F46534">
        <w:t>Ungern</w:t>
      </w:r>
      <w:r w:rsidRPr="00B10EB2">
        <w:t xml:space="preserve">, </w:t>
      </w:r>
      <w:r w:rsidR="00F46534">
        <w:t>Slovakien</w:t>
      </w:r>
      <w:r w:rsidRPr="00B10EB2">
        <w:t xml:space="preserve">, </w:t>
      </w:r>
      <w:r w:rsidR="00F46534">
        <w:t>Tjeckien</w:t>
      </w:r>
      <w:r w:rsidRPr="00B10EB2">
        <w:t xml:space="preserve">, </w:t>
      </w:r>
      <w:r w:rsidR="00F46534">
        <w:t>Rumänien</w:t>
      </w:r>
      <w:r w:rsidRPr="00B10EB2">
        <w:t xml:space="preserve"> och </w:t>
      </w:r>
      <w:r w:rsidR="002023D4">
        <w:t>Bulgarien</w:t>
      </w:r>
      <w:r w:rsidR="005A2FD6">
        <w:t xml:space="preserve">. Som svar har ett </w:t>
      </w:r>
      <w:r w:rsidR="004C7572">
        <w:t xml:space="preserve">flertal länder uttryckt stöd för ETS som en hörnsten i EU:s klimatpolitik och en förutsättning för stärkt konkurrenskraft, däribland </w:t>
      </w:r>
      <w:r w:rsidR="00F46534">
        <w:t>Danmark</w:t>
      </w:r>
      <w:r w:rsidR="004C7572" w:rsidRPr="00B10EB2">
        <w:t xml:space="preserve">, </w:t>
      </w:r>
      <w:r w:rsidR="00F46534">
        <w:t>Finland</w:t>
      </w:r>
      <w:r w:rsidR="004C7572" w:rsidRPr="00B10EB2">
        <w:t xml:space="preserve">, </w:t>
      </w:r>
      <w:r w:rsidR="00F46534">
        <w:t>Luxemburg</w:t>
      </w:r>
      <w:r w:rsidR="004C7572" w:rsidRPr="00B10EB2">
        <w:t xml:space="preserve">, </w:t>
      </w:r>
      <w:r w:rsidR="00F46534">
        <w:t>Portugal</w:t>
      </w:r>
      <w:r w:rsidR="004C7572" w:rsidRPr="00B10EB2">
        <w:t xml:space="preserve">, </w:t>
      </w:r>
      <w:r w:rsidR="00F46534">
        <w:t>Slovenien</w:t>
      </w:r>
      <w:r w:rsidR="004C7572" w:rsidRPr="00B10EB2">
        <w:t xml:space="preserve">, </w:t>
      </w:r>
      <w:r w:rsidR="00F46534">
        <w:t>Spanien</w:t>
      </w:r>
      <w:r w:rsidR="004C7572" w:rsidRPr="00B10EB2">
        <w:t xml:space="preserve"> och </w:t>
      </w:r>
      <w:r w:rsidR="00F46534">
        <w:t>Nederländerna</w:t>
      </w:r>
      <w:r w:rsidR="004C7572">
        <w:t xml:space="preserve">. </w:t>
      </w:r>
    </w:p>
    <w:p w14:paraId="2AE502C5" w14:textId="24D4557A" w:rsidR="007D542F" w:rsidRDefault="004B075B" w:rsidP="007D542F">
      <w:pPr>
        <w:pStyle w:val="Rubrik2"/>
      </w:pPr>
      <w:sdt>
        <w:sdtPr>
          <w:id w:val="-1927257506"/>
          <w:lock w:val="contentLocked"/>
          <w:placeholder>
            <w:docPart w:val="F56EDA17155B4F1A851C3E900DCD0C76"/>
          </w:placeholder>
          <w:group/>
        </w:sdtPr>
        <w:sdtEndPr/>
        <w:sdtContent>
          <w:r w:rsidR="007D542F">
            <w:t>Institutionernas ståndpunkter</w:t>
          </w:r>
        </w:sdtContent>
      </w:sdt>
    </w:p>
    <w:p w14:paraId="2EA81057" w14:textId="6F971FC1" w:rsidR="007D542F" w:rsidRPr="00472EBA" w:rsidRDefault="00B10EB2" w:rsidP="007D542F">
      <w:pPr>
        <w:pStyle w:val="Brdtext"/>
      </w:pPr>
      <w:r w:rsidRPr="00B10EB2">
        <w:t>Övriga institutioners ståndpunkter är ännu inte kända.</w:t>
      </w:r>
    </w:p>
    <w:p w14:paraId="0087AC1B" w14:textId="00DFF8D3" w:rsidR="007D542F" w:rsidRDefault="004B075B" w:rsidP="007D542F">
      <w:pPr>
        <w:pStyle w:val="Rubrik2"/>
      </w:pPr>
      <w:sdt>
        <w:sdtPr>
          <w:id w:val="-497725553"/>
          <w:lock w:val="contentLocked"/>
          <w:placeholder>
            <w:docPart w:val="F56EDA17155B4F1A851C3E900DCD0C76"/>
          </w:placeholder>
          <w:group/>
        </w:sdtPr>
        <w:sdtEndPr/>
        <w:sdtContent>
          <w:r w:rsidR="007D542F">
            <w:t xml:space="preserve">Remissinstansernas och </w:t>
          </w:r>
          <w:r w:rsidR="004B795E">
            <w:t xml:space="preserve">andra </w:t>
          </w:r>
          <w:r w:rsidR="007D542F">
            <w:t>intressenters ståndpunkter</w:t>
          </w:r>
        </w:sdtContent>
      </w:sdt>
    </w:p>
    <w:p w14:paraId="4CCE4A73" w14:textId="5362F02F" w:rsidR="003E53C2" w:rsidRPr="00472EBA" w:rsidRDefault="003E53C2" w:rsidP="007D542F">
      <w:pPr>
        <w:pStyle w:val="Brdtext"/>
      </w:pPr>
      <w:r>
        <w:t>En remissbehandling av förslage</w:t>
      </w:r>
      <w:r w:rsidR="006706F4">
        <w:t>n i meddelande</w:t>
      </w:r>
      <w:r w:rsidR="00547A7B">
        <w:t xml:space="preserve">t </w:t>
      </w:r>
      <w:r w:rsidR="006706F4" w:rsidRPr="006706F4">
        <w:t>COM (2026)</w:t>
      </w:r>
      <w:r w:rsidR="00547A7B">
        <w:t xml:space="preserve"> 616</w:t>
      </w:r>
      <w:r>
        <w:t xml:space="preserve"> </w:t>
      </w:r>
      <w:r w:rsidR="006706F4" w:rsidRPr="006706F4">
        <w:t>slutlig</w:t>
      </w:r>
      <w:r w:rsidR="006706F4">
        <w:t xml:space="preserve"> </w:t>
      </w:r>
      <w:r>
        <w:t>pågår till den 19 oktober 2026.</w:t>
      </w:r>
    </w:p>
    <w:sdt>
      <w:sdtPr>
        <w:id w:val="511343921"/>
        <w:lock w:val="contentLocked"/>
        <w:placeholder>
          <w:docPart w:val="F56EDA17155B4F1A851C3E900DCD0C76"/>
        </w:placeholder>
        <w:group/>
      </w:sdtPr>
      <w:sdtEndPr/>
      <w:sdtContent>
        <w:p w14:paraId="54F51219" w14:textId="77777777" w:rsidR="007D542F" w:rsidRDefault="007D542F" w:rsidP="007D542F">
          <w:pPr>
            <w:pStyle w:val="Rubrik1"/>
          </w:pPr>
          <w:r>
            <w:t>Förslagets förutsättningar</w:t>
          </w:r>
        </w:p>
      </w:sdtContent>
    </w:sdt>
    <w:p w14:paraId="58C42491" w14:textId="2B595F6A" w:rsidR="007D542F" w:rsidRDefault="004B075B" w:rsidP="007D542F">
      <w:pPr>
        <w:pStyle w:val="Rubrik2"/>
      </w:pPr>
      <w:sdt>
        <w:sdtPr>
          <w:id w:val="1163133293"/>
          <w:lock w:val="contentLocked"/>
          <w:placeholder>
            <w:docPart w:val="F56EDA17155B4F1A851C3E900DCD0C76"/>
          </w:placeholder>
          <w:group/>
        </w:sdtPr>
        <w:sdtEndPr/>
        <w:sdtContent>
          <w:r w:rsidR="007D542F">
            <w:t>Rättslig grund och beslutsförfarande</w:t>
          </w:r>
        </w:sdtContent>
      </w:sdt>
    </w:p>
    <w:p w14:paraId="77BBC68F" w14:textId="5261E9CE" w:rsidR="007D542F" w:rsidRPr="00472EBA" w:rsidRDefault="00FF6CF5" w:rsidP="007D542F">
      <w:pPr>
        <w:pStyle w:val="Brdtext"/>
      </w:pPr>
      <w:r>
        <w:t xml:space="preserve">Förslagen har sin rättsliga grund i </w:t>
      </w:r>
      <w:r w:rsidRPr="00FF6CF5">
        <w:t>artikel 192.1 i fördraget om Europeiska unionens funktionssätt (EUF-fördraget). Beslut fattas av rådet med kvalificerad majoritet efter ordinarie lagstiftningsförfarande med Europaparlamentet enligt artikel 294 EUF- fördraget.</w:t>
      </w:r>
    </w:p>
    <w:p w14:paraId="79BD4DC3" w14:textId="1EAE3828" w:rsidR="007D542F" w:rsidRDefault="004B075B" w:rsidP="007D542F">
      <w:pPr>
        <w:pStyle w:val="Rubrik2"/>
      </w:pPr>
      <w:sdt>
        <w:sdtPr>
          <w:id w:val="-463277102"/>
          <w:lock w:val="contentLocked"/>
          <w:placeholder>
            <w:docPart w:val="F56EDA17155B4F1A851C3E900DCD0C76"/>
          </w:placeholder>
          <w:group/>
        </w:sdtPr>
        <w:sdtEndPr/>
        <w:sdtContent>
          <w:r w:rsidR="007D542F">
            <w:t>Subsidiaritets- och proportionalitetsprincipe</w:t>
          </w:r>
          <w:r w:rsidR="00F02290">
            <w:t>r</w:t>
          </w:r>
          <w:r w:rsidR="007D542F">
            <w:t>n</w:t>
          </w:r>
          <w:r w:rsidR="00F02290">
            <w:t>a</w:t>
          </w:r>
        </w:sdtContent>
      </w:sdt>
    </w:p>
    <w:p w14:paraId="6E5D2EBE" w14:textId="3A239F73" w:rsidR="007D542F" w:rsidRPr="00472EBA" w:rsidRDefault="007B4A60" w:rsidP="007D542F">
      <w:pPr>
        <w:pStyle w:val="Brdtext"/>
      </w:pPr>
      <w:r>
        <w:t xml:space="preserve">Förslagen innebär ändringar av direktiv 2003/87/EC, beslut (EU) 2015/1814 och förordningarna (EU) 2015/757 och (EU) 2023/1805. I enlighet med subsidiaritetsprincipen menar kommissionen att förslagen endast uppnås genom förslag på EU-nivå och kan inte lösas på nationell eller lokal nivå ensamt. </w:t>
      </w:r>
      <w:r w:rsidRPr="007B4A60">
        <w:t>Samordnade åtgärder på EU-nivå kan effektivt komplettera och förstärka nationella och lokala insatser samt främja klimatarbetet. Den fria tilldelningen inom EU:s utsläppshandelssystem (EU ETS) är harmoniserad på EU-nivå och administreras på nationell nivå enligt gemensamma regler som gäller i hela</w:t>
      </w:r>
      <w:r>
        <w:t xml:space="preserve"> unionen. </w:t>
      </w:r>
      <w:r w:rsidR="006639D2">
        <w:t xml:space="preserve">Kommissionen anser vidare att förslagen är förenliga med </w:t>
      </w:r>
      <w:r w:rsidR="006639D2">
        <w:lastRenderedPageBreak/>
        <w:t xml:space="preserve">proportionalitetsprincipen eftersom de inte går utöver vad som är nödvändigt för att kostnadseffektivt genomföra EU:s utsläppsminskningsmål för 2040. </w:t>
      </w:r>
    </w:p>
    <w:p w14:paraId="346F23A0" w14:textId="21C28094" w:rsidR="001D4B09" w:rsidRPr="00472EBA" w:rsidRDefault="001D4B09" w:rsidP="007D542F">
      <w:pPr>
        <w:pStyle w:val="Brdtext"/>
      </w:pPr>
      <w:r w:rsidRPr="000C6FA4">
        <w:t>Regeringe</w:t>
      </w:r>
      <w:r w:rsidR="000951B6" w:rsidRPr="000C6FA4">
        <w:t xml:space="preserve">n delar kommissionens bedömning att det framlagda förslaget är förenligt med subsidiaritets- och proportionalitetsprincipen. </w:t>
      </w:r>
    </w:p>
    <w:sdt>
      <w:sdtPr>
        <w:id w:val="211079442"/>
        <w:lock w:val="contentLocked"/>
        <w:placeholder>
          <w:docPart w:val="F56EDA17155B4F1A851C3E900DCD0C76"/>
        </w:placeholder>
        <w:group/>
      </w:sdtPr>
      <w:sdtEndPr/>
      <w:sdtContent>
        <w:p w14:paraId="07D72770" w14:textId="77777777" w:rsidR="007D542F" w:rsidRDefault="007D542F" w:rsidP="007D542F">
          <w:pPr>
            <w:pStyle w:val="Rubrik1"/>
          </w:pPr>
          <w:r>
            <w:t>Övrigt</w:t>
          </w:r>
        </w:p>
      </w:sdtContent>
    </w:sdt>
    <w:p w14:paraId="6410A344" w14:textId="77777777" w:rsidR="007D542F" w:rsidRDefault="004B075B" w:rsidP="007D542F">
      <w:pPr>
        <w:pStyle w:val="Rubrik2"/>
      </w:pPr>
      <w:sdt>
        <w:sdtPr>
          <w:id w:val="-1578510440"/>
          <w:lock w:val="contentLocked"/>
          <w:placeholder>
            <w:docPart w:val="F56EDA17155B4F1A851C3E900DCD0C76"/>
          </w:placeholder>
          <w:group/>
        </w:sdtPr>
        <w:sdtEndPr/>
        <w:sdtContent>
          <w:r w:rsidR="007D542F">
            <w:t>Fortsatt behandling av ärendet</w:t>
          </w:r>
        </w:sdtContent>
      </w:sdt>
    </w:p>
    <w:p w14:paraId="6D544EA7" w14:textId="19C26949" w:rsidR="007D542F" w:rsidRDefault="00A4579A" w:rsidP="007D542F">
      <w:pPr>
        <w:pStyle w:val="Brdtext"/>
      </w:pPr>
      <w:r>
        <w:t xml:space="preserve">Förslaget kommer att behandlas i rådsarbetsgruppen för miljöfrågor </w:t>
      </w:r>
      <w:r w:rsidRPr="00437700">
        <w:t>respektive i Europaparlamentet.</w:t>
      </w:r>
    </w:p>
    <w:p w14:paraId="565A4C89" w14:textId="77777777" w:rsidR="007D542F" w:rsidRDefault="004B075B" w:rsidP="007D542F">
      <w:pPr>
        <w:pStyle w:val="Rubrik2"/>
      </w:pPr>
      <w:sdt>
        <w:sdtPr>
          <w:id w:val="839665539"/>
          <w:lock w:val="contentLocked"/>
          <w:placeholder>
            <w:docPart w:val="F56EDA17155B4F1A851C3E900DCD0C76"/>
          </w:placeholder>
          <w:group/>
        </w:sdtPr>
        <w:sdtEndPr/>
        <w:sdtContent>
          <w:r w:rsidR="007D542F">
            <w:t>Fackuttryck</w:t>
          </w:r>
          <w:r w:rsidR="00821540">
            <w:t xml:space="preserve"> och </w:t>
          </w:r>
          <w:r w:rsidR="007D542F">
            <w:t>termer</w:t>
          </w:r>
        </w:sdtContent>
      </w:sdt>
    </w:p>
    <w:p w14:paraId="613704F3" w14:textId="637B0156" w:rsidR="00485D0B" w:rsidRDefault="00A4579A" w:rsidP="00A45A84">
      <w:pPr>
        <w:pStyle w:val="Brdtext"/>
      </w:pPr>
      <w:r>
        <w:t>EU ETS: EU:s utsläppshandelssystem</w:t>
      </w:r>
    </w:p>
    <w:p w14:paraId="08E4D4ED" w14:textId="2DC79C29" w:rsidR="00903049" w:rsidRDefault="00903049" w:rsidP="00A45A84">
      <w:pPr>
        <w:pStyle w:val="Brdtext"/>
      </w:pPr>
      <w:r>
        <w:t xml:space="preserve">Bruttodräktighet: </w:t>
      </w:r>
      <w:r w:rsidRPr="00903049">
        <w:t xml:space="preserve">ett jämförelsetal baserat på ett fartygs totala inneslutna volym </w:t>
      </w:r>
    </w:p>
    <w:p w14:paraId="1D54D633" w14:textId="6071A925" w:rsidR="00485D0B" w:rsidRDefault="00485D0B" w:rsidP="00A45A84">
      <w:pPr>
        <w:pStyle w:val="Brdtext"/>
      </w:pPr>
      <w:r>
        <w:t>Bio-CCS: infångning och lagring av biogen koldioxid</w:t>
      </w:r>
    </w:p>
    <w:p w14:paraId="4CDDFE0B" w14:textId="2F996FA6" w:rsidR="00DD1C90" w:rsidRPr="0032343A" w:rsidRDefault="00DD1C90" w:rsidP="00A45A84">
      <w:pPr>
        <w:pStyle w:val="Brdtext"/>
      </w:pPr>
      <w:r w:rsidRPr="0032343A">
        <w:t xml:space="preserve">CBAM: Carbon Border </w:t>
      </w:r>
      <w:proofErr w:type="spellStart"/>
      <w:r w:rsidRPr="0032343A">
        <w:t>Adjustment</w:t>
      </w:r>
      <w:proofErr w:type="spellEnd"/>
      <w:r w:rsidRPr="0032343A">
        <w:t xml:space="preserve"> </w:t>
      </w:r>
      <w:proofErr w:type="spellStart"/>
      <w:r w:rsidRPr="0032343A">
        <w:t>Mechanism</w:t>
      </w:r>
      <w:proofErr w:type="spellEnd"/>
    </w:p>
    <w:p w14:paraId="666AD674" w14:textId="627A4A99" w:rsidR="00485D0B" w:rsidRPr="00485D0B" w:rsidRDefault="00485D0B" w:rsidP="00A45A84">
      <w:pPr>
        <w:pStyle w:val="Brdtext"/>
      </w:pPr>
      <w:r w:rsidRPr="00485D0B">
        <w:t xml:space="preserve">DACCS: </w:t>
      </w:r>
      <w:proofErr w:type="spellStart"/>
      <w:r w:rsidRPr="00485D0B">
        <w:t>direct</w:t>
      </w:r>
      <w:proofErr w:type="spellEnd"/>
      <w:r w:rsidRPr="00485D0B">
        <w:t xml:space="preserve"> air </w:t>
      </w:r>
      <w:proofErr w:type="spellStart"/>
      <w:r w:rsidRPr="00485D0B">
        <w:t>caputre</w:t>
      </w:r>
      <w:proofErr w:type="spellEnd"/>
      <w:r w:rsidRPr="00485D0B">
        <w:t xml:space="preserve"> and </w:t>
      </w:r>
      <w:proofErr w:type="spellStart"/>
      <w:r w:rsidRPr="00485D0B">
        <w:t>storage</w:t>
      </w:r>
      <w:proofErr w:type="spellEnd"/>
      <w:r w:rsidRPr="00485D0B">
        <w:t xml:space="preserve">, </w:t>
      </w:r>
      <w:r w:rsidR="00FB1728">
        <w:t>direkt</w:t>
      </w:r>
      <w:r w:rsidRPr="00485D0B">
        <w:t>infångning av koldioxid från lu</w:t>
      </w:r>
      <w:r>
        <w:t>ften</w:t>
      </w:r>
    </w:p>
    <w:p w14:paraId="319A2D40" w14:textId="2D113611" w:rsidR="007D02A6" w:rsidRPr="00485D0B" w:rsidRDefault="007D02A6" w:rsidP="00A45A84">
      <w:pPr>
        <w:pStyle w:val="Brdtext"/>
      </w:pPr>
      <w:r>
        <w:t>FuelEU Maritime: EU:s regelverk för att minska växthusgasutsläppen från sjöfarten</w:t>
      </w:r>
    </w:p>
    <w:p w14:paraId="4C9B37C9" w14:textId="4E952A75" w:rsidR="003D361D" w:rsidRPr="00CB7374" w:rsidRDefault="003D361D" w:rsidP="00A45A84">
      <w:pPr>
        <w:pStyle w:val="Brdtext"/>
      </w:pPr>
      <w:r w:rsidRPr="00526BD7">
        <w:t xml:space="preserve">IMO: the International </w:t>
      </w:r>
      <w:proofErr w:type="spellStart"/>
      <w:r w:rsidRPr="00526BD7">
        <w:t>Maritime</w:t>
      </w:r>
      <w:proofErr w:type="spellEnd"/>
      <w:r w:rsidRPr="00526BD7">
        <w:t xml:space="preserve"> </w:t>
      </w:r>
      <w:proofErr w:type="spellStart"/>
      <w:r w:rsidRPr="00526BD7">
        <w:t>Organization</w:t>
      </w:r>
      <w:proofErr w:type="spellEnd"/>
      <w:r w:rsidRPr="00526BD7">
        <w:t xml:space="preserve"> </w:t>
      </w:r>
    </w:p>
    <w:p w14:paraId="1259512D" w14:textId="77A40DB4" w:rsidR="00CB1652" w:rsidRPr="00CB1652" w:rsidRDefault="00CB1652" w:rsidP="00A45A84">
      <w:pPr>
        <w:pStyle w:val="Brdtext"/>
      </w:pPr>
      <w:r w:rsidRPr="00CB1652">
        <w:t>Iskl</w:t>
      </w:r>
      <w:r w:rsidRPr="00F343C3">
        <w:t>assa</w:t>
      </w:r>
      <w:r w:rsidR="00F343C3">
        <w:t>t</w:t>
      </w:r>
      <w:r w:rsidRPr="00F343C3">
        <w:t xml:space="preserve"> fartyg: </w:t>
      </w:r>
      <w:r w:rsidRPr="00CB1652">
        <w:t>Ett fartyg som uppfyller fastställda tekniska krav på konstruktion och maskinstyrka för säker drift i isbelagda farvatten.</w:t>
      </w:r>
    </w:p>
    <w:p w14:paraId="75010D29" w14:textId="695C8AAD" w:rsidR="00A4579A" w:rsidRDefault="00A4579A" w:rsidP="00A45A84">
      <w:pPr>
        <w:pStyle w:val="Brdtext"/>
      </w:pPr>
      <w:r>
        <w:t>MSR: Marknadsstabilitetsreserv</w:t>
      </w:r>
    </w:p>
    <w:p w14:paraId="250F21BF" w14:textId="1A7257EB" w:rsidR="001C057F" w:rsidRDefault="001C057F" w:rsidP="00A45A84">
      <w:pPr>
        <w:pStyle w:val="Brdtext"/>
      </w:pPr>
      <w:r>
        <w:t xml:space="preserve">MRV: </w:t>
      </w:r>
      <w:proofErr w:type="spellStart"/>
      <w:r>
        <w:t>Monitoring</w:t>
      </w:r>
      <w:proofErr w:type="spellEnd"/>
      <w:r>
        <w:t xml:space="preserve">, </w:t>
      </w:r>
      <w:proofErr w:type="spellStart"/>
      <w:r>
        <w:t>rapporting</w:t>
      </w:r>
      <w:proofErr w:type="spellEnd"/>
      <w:r>
        <w:t xml:space="preserve">, </w:t>
      </w:r>
      <w:proofErr w:type="spellStart"/>
      <w:r>
        <w:t>verification</w:t>
      </w:r>
      <w:proofErr w:type="spellEnd"/>
      <w:r w:rsidR="007D02A6">
        <w:t xml:space="preserve"> [övervakning, rapportering och verifiering]</w:t>
      </w:r>
    </w:p>
    <w:p w14:paraId="08C146C8" w14:textId="77777777" w:rsidR="0084695F" w:rsidRPr="00FE45F3" w:rsidRDefault="0084695F" w:rsidP="0084695F">
      <w:pPr>
        <w:pStyle w:val="Brdtext"/>
        <w:rPr>
          <w:lang w:val="en-GB"/>
        </w:rPr>
      </w:pPr>
      <w:r w:rsidRPr="00FE45F3">
        <w:rPr>
          <w:lang w:val="en-GB"/>
        </w:rPr>
        <w:t xml:space="preserve">Ro-Pax </w:t>
      </w:r>
      <w:proofErr w:type="spellStart"/>
      <w:r w:rsidRPr="00FE45F3">
        <w:rPr>
          <w:lang w:val="en-GB"/>
        </w:rPr>
        <w:t>fartyg</w:t>
      </w:r>
      <w:proofErr w:type="spellEnd"/>
      <w:r w:rsidRPr="00FE45F3">
        <w:rPr>
          <w:lang w:val="en-GB"/>
        </w:rPr>
        <w:t>: Roll-on</w:t>
      </w:r>
      <w:r>
        <w:rPr>
          <w:lang w:val="en-GB"/>
        </w:rPr>
        <w:t>/</w:t>
      </w:r>
      <w:r w:rsidRPr="00FE45F3">
        <w:rPr>
          <w:lang w:val="en-GB"/>
        </w:rPr>
        <w:t>roll-off cargo passenger ships</w:t>
      </w:r>
    </w:p>
    <w:p w14:paraId="7AB89673" w14:textId="77777777" w:rsidR="00B22157" w:rsidRDefault="00B22157" w:rsidP="00A45A84">
      <w:pPr>
        <w:pStyle w:val="Brdtext"/>
      </w:pPr>
      <w:r>
        <w:lastRenderedPageBreak/>
        <w:t>TNAC: T</w:t>
      </w:r>
      <w:r w:rsidRPr="00DD1C90">
        <w:t>otala antalet utsläppsrätter i omlopp</w:t>
      </w:r>
    </w:p>
    <w:sectPr w:rsidR="00B22157"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7EB8" w14:textId="77777777" w:rsidR="004B075B" w:rsidRDefault="004B075B" w:rsidP="00A87A54">
      <w:pPr>
        <w:spacing w:after="0" w:line="240" w:lineRule="auto"/>
      </w:pPr>
      <w:r>
        <w:separator/>
      </w:r>
    </w:p>
  </w:endnote>
  <w:endnote w:type="continuationSeparator" w:id="0">
    <w:p w14:paraId="488B2291" w14:textId="77777777" w:rsidR="004B075B" w:rsidRDefault="004B07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140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4DF5" w14:textId="77777777" w:rsidR="004B075B" w:rsidRDefault="004B075B" w:rsidP="00A87A54">
      <w:pPr>
        <w:spacing w:after="0" w:line="240" w:lineRule="auto"/>
      </w:pPr>
      <w:r>
        <w:separator/>
      </w:r>
    </w:p>
  </w:footnote>
  <w:footnote w:type="continuationSeparator" w:id="0">
    <w:p w14:paraId="3F8D2B1C" w14:textId="77777777" w:rsidR="004B075B" w:rsidRDefault="004B07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34AB" w14:textId="4D9D9A45" w:rsidR="003C3720" w:rsidRDefault="004B075B" w:rsidP="00CD3BFC">
    <w:pPr>
      <w:pStyle w:val="Sidhuvud"/>
      <w:spacing w:before="240"/>
      <w:jc w:val="right"/>
    </w:pPr>
    <w:sdt>
      <w:sdtPr>
        <w:alias w:val="Ar"/>
        <w:tag w:val="Ar"/>
        <w:id w:val="375123316"/>
        <w:placeholder>
          <w:docPart w:val="A2E50C96CCF2401D9686CBA11CA705F8"/>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63CA9">
          <w:t>2025/26</w:t>
        </w:r>
      </w:sdtContent>
    </w:sdt>
    <w:r w:rsidR="0009572A">
      <w:t>:</w:t>
    </w:r>
    <w:r w:rsidR="00002B4B">
      <w:t>FPM</w:t>
    </w:r>
    <w:sdt>
      <w:sdtPr>
        <w:alias w:val="FPMNummer"/>
        <w:tag w:val="FPMNummer"/>
        <w:id w:val="-2000957076"/>
        <w:placeholder>
          <w:docPart w:val="09C21CF3CC2D4C17ADFBB1E4AF2C9B58"/>
        </w:placeholder>
        <w:dataBinding w:prefixMappings="xmlns:ns0='http://rk.se/faktapm' " w:xpath="/ns0:faktaPM[1]/ns0:Nr[1]" w:storeItemID="{0B9A7431-9D19-4C2A-8E12-639802D7B40B}"/>
        <w:text/>
      </w:sdtPr>
      <w:sdtEndPr/>
      <w:sdtContent>
        <w:r w:rsidR="00763CA9">
          <w:t>111</w:t>
        </w:r>
      </w:sdtContent>
    </w:sdt>
  </w:p>
  <w:p w14:paraId="263B2637"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426"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9-03"/>
    <w:docVar w:name="Ar" w:val="2025/26"/>
    <w:docVar w:name="Dep" w:val="Klimat- och näringslivsdepartementet"/>
    <w:docVar w:name="GDB1" w:val="COM (2026) 616"/>
    <w:docVar w:name="GDB10" w:val=" "/>
    <w:docVar w:name="GDB11" w:val=" "/>
    <w:docVar w:name="GDB12" w:val=" "/>
    <w:docVar w:name="GDB13" w:val=" "/>
    <w:docVar w:name="GDB2" w:val="COM (2026) 619"/>
    <w:docVar w:name="GDB3" w:val="COM (2026) 620"/>
    <w:docVar w:name="GDB4" w:val=" "/>
    <w:docVar w:name="GDB5" w:val=" "/>
    <w:docVar w:name="GDB6" w:val=" "/>
    <w:docVar w:name="GDB7" w:val=" "/>
    <w:docVar w:name="GDB8" w:val=" "/>
    <w:docVar w:name="GDB9" w:val=" "/>
    <w:docVar w:name="GDT1" w:val="Förslag till Europaparlamentets och rådets förordning om ändring av direktiv 2003/87/EC och beslut (EU) 2015/1814 vad gäller stärkt konkurrenskraft och kostnadseffektiv minskning av växthusgasutsläpp"/>
    <w:docVar w:name="GDT10" w:val=" "/>
    <w:docVar w:name="GDT11" w:val=" "/>
    <w:docVar w:name="GDT12" w:val=" "/>
    <w:docVar w:name="GDT13" w:val=" "/>
    <w:docVar w:name="GDT2" w:val="Förslag till Europaparlamentets och rådets förordning om ändring av direktiv 2003/87/EC vad gäller reviderade riktmärkesvärden för värme- och bränsleriktmärken för perioden 2026–2030"/>
    <w:docVar w:name="GDT3" w:val="Förslag till Europaparlamentets och rådets förordning om ändring av förordningarna (EU) 2015/757 och (EU) 2023/1805 för att förenkla och effektivisera övervakning, rapportering och verifiering samt anpassa regelverken till revideringen av EU:s utsläppshandelssystem"/>
    <w:docVar w:name="GDT4" w:val=" "/>
    <w:docVar w:name="GDT5" w:val=" "/>
    <w:docVar w:name="GDT6" w:val=" "/>
    <w:docVar w:name="GDT7" w:val=" "/>
    <w:docVar w:name="GDT8" w:val=" "/>
    <w:docVar w:name="GDT9" w:val=" "/>
    <w:docVar w:name="GDTWeb" w:val="COM (2026) 616, COM (2026) 619, COM (2026) 620"/>
    <w:docVar w:name="Nr" w:val="111"/>
    <w:docVar w:name="Rub" w:val="Översyn av EU:s system för handel med utsläppsrätter"/>
    <w:docVar w:name="UppDat" w:val="2026-09-03"/>
    <w:docVar w:name="Utsk" w:val="Miljö- och jordbruksutskottet"/>
  </w:docVars>
  <w:rsids>
    <w:rsidRoot w:val="009A3632"/>
    <w:rsid w:val="00000290"/>
    <w:rsid w:val="00000A21"/>
    <w:rsid w:val="00001068"/>
    <w:rsid w:val="0000228E"/>
    <w:rsid w:val="00002B4B"/>
    <w:rsid w:val="000033C8"/>
    <w:rsid w:val="000034CA"/>
    <w:rsid w:val="0000412C"/>
    <w:rsid w:val="00004D5C"/>
    <w:rsid w:val="00004EC8"/>
    <w:rsid w:val="000052B6"/>
    <w:rsid w:val="000055F3"/>
    <w:rsid w:val="00005B9B"/>
    <w:rsid w:val="00005F68"/>
    <w:rsid w:val="00006498"/>
    <w:rsid w:val="00006CA7"/>
    <w:rsid w:val="0000717A"/>
    <w:rsid w:val="0000726C"/>
    <w:rsid w:val="00007563"/>
    <w:rsid w:val="00007F90"/>
    <w:rsid w:val="00011E75"/>
    <w:rsid w:val="000128EB"/>
    <w:rsid w:val="00012B00"/>
    <w:rsid w:val="000130B7"/>
    <w:rsid w:val="00013B1B"/>
    <w:rsid w:val="00014A77"/>
    <w:rsid w:val="00014EF6"/>
    <w:rsid w:val="00015EB2"/>
    <w:rsid w:val="00016460"/>
    <w:rsid w:val="00016730"/>
    <w:rsid w:val="00016A12"/>
    <w:rsid w:val="00016D1E"/>
    <w:rsid w:val="00017197"/>
    <w:rsid w:val="0001725B"/>
    <w:rsid w:val="00017265"/>
    <w:rsid w:val="000203B0"/>
    <w:rsid w:val="000205ED"/>
    <w:rsid w:val="00021000"/>
    <w:rsid w:val="000214D4"/>
    <w:rsid w:val="00021899"/>
    <w:rsid w:val="0002213F"/>
    <w:rsid w:val="0002381E"/>
    <w:rsid w:val="000241FA"/>
    <w:rsid w:val="00024737"/>
    <w:rsid w:val="00025992"/>
    <w:rsid w:val="00026711"/>
    <w:rsid w:val="00026B89"/>
    <w:rsid w:val="0002708E"/>
    <w:rsid w:val="0002763D"/>
    <w:rsid w:val="00027893"/>
    <w:rsid w:val="00027B84"/>
    <w:rsid w:val="00027EC3"/>
    <w:rsid w:val="00030257"/>
    <w:rsid w:val="0003055C"/>
    <w:rsid w:val="000305BF"/>
    <w:rsid w:val="00030DEF"/>
    <w:rsid w:val="00032B5E"/>
    <w:rsid w:val="000330C4"/>
    <w:rsid w:val="000334A8"/>
    <w:rsid w:val="00034801"/>
    <w:rsid w:val="00035E4E"/>
    <w:rsid w:val="00035F09"/>
    <w:rsid w:val="0003648D"/>
    <w:rsid w:val="0003679E"/>
    <w:rsid w:val="00041EDC"/>
    <w:rsid w:val="00042475"/>
    <w:rsid w:val="00042BB8"/>
    <w:rsid w:val="00042CE5"/>
    <w:rsid w:val="0004352E"/>
    <w:rsid w:val="00043637"/>
    <w:rsid w:val="00043A48"/>
    <w:rsid w:val="00044C69"/>
    <w:rsid w:val="000475C2"/>
    <w:rsid w:val="00047B27"/>
    <w:rsid w:val="0005063C"/>
    <w:rsid w:val="00050A15"/>
    <w:rsid w:val="00051341"/>
    <w:rsid w:val="0005264F"/>
    <w:rsid w:val="00052A3D"/>
    <w:rsid w:val="00052B83"/>
    <w:rsid w:val="0005310D"/>
    <w:rsid w:val="00053CAA"/>
    <w:rsid w:val="00054818"/>
    <w:rsid w:val="00055875"/>
    <w:rsid w:val="00055AA5"/>
    <w:rsid w:val="00055E3D"/>
    <w:rsid w:val="00057FE0"/>
    <w:rsid w:val="00060D5B"/>
    <w:rsid w:val="00061199"/>
    <w:rsid w:val="00061D48"/>
    <w:rsid w:val="000620FD"/>
    <w:rsid w:val="000631D7"/>
    <w:rsid w:val="00063DCB"/>
    <w:rsid w:val="0006440A"/>
    <w:rsid w:val="000647D2"/>
    <w:rsid w:val="000656A1"/>
    <w:rsid w:val="00065DE3"/>
    <w:rsid w:val="000668EB"/>
    <w:rsid w:val="000669BB"/>
    <w:rsid w:val="00066BC9"/>
    <w:rsid w:val="000675A3"/>
    <w:rsid w:val="0007033C"/>
    <w:rsid w:val="000707E9"/>
    <w:rsid w:val="0007156A"/>
    <w:rsid w:val="000717E8"/>
    <w:rsid w:val="0007262F"/>
    <w:rsid w:val="00072C86"/>
    <w:rsid w:val="00072F1F"/>
    <w:rsid w:val="00072FFC"/>
    <w:rsid w:val="000732B7"/>
    <w:rsid w:val="00073B75"/>
    <w:rsid w:val="00073CED"/>
    <w:rsid w:val="00073F64"/>
    <w:rsid w:val="00073F7E"/>
    <w:rsid w:val="00075255"/>
    <w:rsid w:val="000757FC"/>
    <w:rsid w:val="00075FEA"/>
    <w:rsid w:val="00075FF0"/>
    <w:rsid w:val="00076667"/>
    <w:rsid w:val="000769B8"/>
    <w:rsid w:val="0007774C"/>
    <w:rsid w:val="00080631"/>
    <w:rsid w:val="00082374"/>
    <w:rsid w:val="00082CE0"/>
    <w:rsid w:val="00082D6B"/>
    <w:rsid w:val="000848BC"/>
    <w:rsid w:val="00085E37"/>
    <w:rsid w:val="000862E0"/>
    <w:rsid w:val="000873C3"/>
    <w:rsid w:val="000876CB"/>
    <w:rsid w:val="00093408"/>
    <w:rsid w:val="0009345E"/>
    <w:rsid w:val="00093BBF"/>
    <w:rsid w:val="00093C85"/>
    <w:rsid w:val="0009422F"/>
    <w:rsid w:val="0009435C"/>
    <w:rsid w:val="00094CAE"/>
    <w:rsid w:val="00094DAD"/>
    <w:rsid w:val="000951B6"/>
    <w:rsid w:val="0009572A"/>
    <w:rsid w:val="00096DF5"/>
    <w:rsid w:val="000A0BE4"/>
    <w:rsid w:val="000A13CA"/>
    <w:rsid w:val="000A1EDD"/>
    <w:rsid w:val="000A3470"/>
    <w:rsid w:val="000A456A"/>
    <w:rsid w:val="000A59DC"/>
    <w:rsid w:val="000A5E43"/>
    <w:rsid w:val="000A66E1"/>
    <w:rsid w:val="000A6D31"/>
    <w:rsid w:val="000A73F4"/>
    <w:rsid w:val="000B121E"/>
    <w:rsid w:val="000B1479"/>
    <w:rsid w:val="000B2469"/>
    <w:rsid w:val="000B25B0"/>
    <w:rsid w:val="000B2B7B"/>
    <w:rsid w:val="000B34BD"/>
    <w:rsid w:val="000B38B9"/>
    <w:rsid w:val="000B56A9"/>
    <w:rsid w:val="000B5E2C"/>
    <w:rsid w:val="000B5EEF"/>
    <w:rsid w:val="000B6662"/>
    <w:rsid w:val="000B66F7"/>
    <w:rsid w:val="000B6EA6"/>
    <w:rsid w:val="000B6F7B"/>
    <w:rsid w:val="000C0083"/>
    <w:rsid w:val="000C0122"/>
    <w:rsid w:val="000C13E9"/>
    <w:rsid w:val="000C21D2"/>
    <w:rsid w:val="000C2B1E"/>
    <w:rsid w:val="000C2E3A"/>
    <w:rsid w:val="000C31D8"/>
    <w:rsid w:val="000C35CC"/>
    <w:rsid w:val="000C3DEB"/>
    <w:rsid w:val="000C4198"/>
    <w:rsid w:val="000C419B"/>
    <w:rsid w:val="000C467B"/>
    <w:rsid w:val="000C51E6"/>
    <w:rsid w:val="000C53DB"/>
    <w:rsid w:val="000C5560"/>
    <w:rsid w:val="000C61D1"/>
    <w:rsid w:val="000C69B7"/>
    <w:rsid w:val="000C6F04"/>
    <w:rsid w:val="000C6FA4"/>
    <w:rsid w:val="000C72B5"/>
    <w:rsid w:val="000C7FBB"/>
    <w:rsid w:val="000D086B"/>
    <w:rsid w:val="000D094F"/>
    <w:rsid w:val="000D14D4"/>
    <w:rsid w:val="000D2517"/>
    <w:rsid w:val="000D2F5C"/>
    <w:rsid w:val="000D31A9"/>
    <w:rsid w:val="000D370F"/>
    <w:rsid w:val="000D3D8B"/>
    <w:rsid w:val="000D4DAB"/>
    <w:rsid w:val="000D5449"/>
    <w:rsid w:val="000D6321"/>
    <w:rsid w:val="000D6397"/>
    <w:rsid w:val="000D6BF4"/>
    <w:rsid w:val="000D6E5A"/>
    <w:rsid w:val="000D70A3"/>
    <w:rsid w:val="000D7110"/>
    <w:rsid w:val="000D7BFF"/>
    <w:rsid w:val="000D7D18"/>
    <w:rsid w:val="000D7FF0"/>
    <w:rsid w:val="000E080B"/>
    <w:rsid w:val="000E12D9"/>
    <w:rsid w:val="000E15AF"/>
    <w:rsid w:val="000E1748"/>
    <w:rsid w:val="000E2900"/>
    <w:rsid w:val="000E2BCA"/>
    <w:rsid w:val="000E2D55"/>
    <w:rsid w:val="000E32EA"/>
    <w:rsid w:val="000E3BDF"/>
    <w:rsid w:val="000E431B"/>
    <w:rsid w:val="000E454D"/>
    <w:rsid w:val="000E4D13"/>
    <w:rsid w:val="000E59A9"/>
    <w:rsid w:val="000E638A"/>
    <w:rsid w:val="000E6472"/>
    <w:rsid w:val="000E64CB"/>
    <w:rsid w:val="000E78E4"/>
    <w:rsid w:val="000E7CEE"/>
    <w:rsid w:val="000F00B8"/>
    <w:rsid w:val="000F00C0"/>
    <w:rsid w:val="000F0131"/>
    <w:rsid w:val="000F1019"/>
    <w:rsid w:val="000F1EA7"/>
    <w:rsid w:val="000F2084"/>
    <w:rsid w:val="000F29AF"/>
    <w:rsid w:val="000F2A8A"/>
    <w:rsid w:val="000F3158"/>
    <w:rsid w:val="000F3A92"/>
    <w:rsid w:val="000F4400"/>
    <w:rsid w:val="000F4E75"/>
    <w:rsid w:val="000F5B4F"/>
    <w:rsid w:val="000F6462"/>
    <w:rsid w:val="00100AD9"/>
    <w:rsid w:val="00100E55"/>
    <w:rsid w:val="001010D9"/>
    <w:rsid w:val="0010120F"/>
    <w:rsid w:val="001016D1"/>
    <w:rsid w:val="00101DE1"/>
    <w:rsid w:val="00101DE6"/>
    <w:rsid w:val="001022A9"/>
    <w:rsid w:val="001032A9"/>
    <w:rsid w:val="00103439"/>
    <w:rsid w:val="00104C2D"/>
    <w:rsid w:val="001055DA"/>
    <w:rsid w:val="001056D8"/>
    <w:rsid w:val="00105999"/>
    <w:rsid w:val="00105C12"/>
    <w:rsid w:val="0010638C"/>
    <w:rsid w:val="00106F29"/>
    <w:rsid w:val="00107062"/>
    <w:rsid w:val="001077C8"/>
    <w:rsid w:val="00112E8C"/>
    <w:rsid w:val="00113168"/>
    <w:rsid w:val="00113939"/>
    <w:rsid w:val="00113ABC"/>
    <w:rsid w:val="0011413E"/>
    <w:rsid w:val="00115B91"/>
    <w:rsid w:val="00116BC4"/>
    <w:rsid w:val="00117CBC"/>
    <w:rsid w:val="0012033A"/>
    <w:rsid w:val="00120B48"/>
    <w:rsid w:val="00121002"/>
    <w:rsid w:val="00121EA2"/>
    <w:rsid w:val="00121FFC"/>
    <w:rsid w:val="0012208C"/>
    <w:rsid w:val="00122D16"/>
    <w:rsid w:val="00123281"/>
    <w:rsid w:val="001235D9"/>
    <w:rsid w:val="001242F3"/>
    <w:rsid w:val="00125196"/>
    <w:rsid w:val="001255E9"/>
    <w:rsid w:val="0012582E"/>
    <w:rsid w:val="001258F6"/>
    <w:rsid w:val="00125B5E"/>
    <w:rsid w:val="00126003"/>
    <w:rsid w:val="00126165"/>
    <w:rsid w:val="00126408"/>
    <w:rsid w:val="00126C02"/>
    <w:rsid w:val="00126E6B"/>
    <w:rsid w:val="00127D25"/>
    <w:rsid w:val="001309DA"/>
    <w:rsid w:val="00130E19"/>
    <w:rsid w:val="00130EC3"/>
    <w:rsid w:val="00130EFE"/>
    <w:rsid w:val="00131466"/>
    <w:rsid w:val="001318F5"/>
    <w:rsid w:val="00131E77"/>
    <w:rsid w:val="001325A3"/>
    <w:rsid w:val="00132698"/>
    <w:rsid w:val="00132B9A"/>
    <w:rsid w:val="001331B1"/>
    <w:rsid w:val="001335BE"/>
    <w:rsid w:val="00133CB0"/>
    <w:rsid w:val="00134837"/>
    <w:rsid w:val="001348F3"/>
    <w:rsid w:val="0013494B"/>
    <w:rsid w:val="00135111"/>
    <w:rsid w:val="00136FC2"/>
    <w:rsid w:val="00137EDF"/>
    <w:rsid w:val="00140889"/>
    <w:rsid w:val="001428B6"/>
    <w:rsid w:val="001428E2"/>
    <w:rsid w:val="00142A2D"/>
    <w:rsid w:val="00142C5D"/>
    <w:rsid w:val="001431C6"/>
    <w:rsid w:val="00143E09"/>
    <w:rsid w:val="00144E9A"/>
    <w:rsid w:val="0014504F"/>
    <w:rsid w:val="0014509A"/>
    <w:rsid w:val="00147E40"/>
    <w:rsid w:val="001513A2"/>
    <w:rsid w:val="00152464"/>
    <w:rsid w:val="00152A51"/>
    <w:rsid w:val="00152ADD"/>
    <w:rsid w:val="00152CFE"/>
    <w:rsid w:val="001539D7"/>
    <w:rsid w:val="00153A56"/>
    <w:rsid w:val="00154059"/>
    <w:rsid w:val="0015440A"/>
    <w:rsid w:val="001573AF"/>
    <w:rsid w:val="001577FF"/>
    <w:rsid w:val="00157B57"/>
    <w:rsid w:val="00160076"/>
    <w:rsid w:val="001602B3"/>
    <w:rsid w:val="0016077A"/>
    <w:rsid w:val="00160B48"/>
    <w:rsid w:val="001610B4"/>
    <w:rsid w:val="0016294F"/>
    <w:rsid w:val="001633D5"/>
    <w:rsid w:val="001634F8"/>
    <w:rsid w:val="001637AA"/>
    <w:rsid w:val="00163E60"/>
    <w:rsid w:val="00164463"/>
    <w:rsid w:val="00164A72"/>
    <w:rsid w:val="001669BA"/>
    <w:rsid w:val="00166E93"/>
    <w:rsid w:val="00167081"/>
    <w:rsid w:val="00167223"/>
    <w:rsid w:val="00167560"/>
    <w:rsid w:val="00167BB2"/>
    <w:rsid w:val="00167FA8"/>
    <w:rsid w:val="00170953"/>
    <w:rsid w:val="0017099B"/>
    <w:rsid w:val="00170CE4"/>
    <w:rsid w:val="00170E3E"/>
    <w:rsid w:val="00170FFA"/>
    <w:rsid w:val="0017300E"/>
    <w:rsid w:val="00173126"/>
    <w:rsid w:val="00173E01"/>
    <w:rsid w:val="00176A26"/>
    <w:rsid w:val="00176A5B"/>
    <w:rsid w:val="001774F8"/>
    <w:rsid w:val="0018086D"/>
    <w:rsid w:val="0018096C"/>
    <w:rsid w:val="00180BE1"/>
    <w:rsid w:val="00180F6D"/>
    <w:rsid w:val="001813DF"/>
    <w:rsid w:val="0018166A"/>
    <w:rsid w:val="00181CC2"/>
    <w:rsid w:val="0018202C"/>
    <w:rsid w:val="00182849"/>
    <w:rsid w:val="00184FDB"/>
    <w:rsid w:val="0018557F"/>
    <w:rsid w:val="001856FB"/>
    <w:rsid w:val="001857B5"/>
    <w:rsid w:val="00185EF0"/>
    <w:rsid w:val="00186B05"/>
    <w:rsid w:val="0018782A"/>
    <w:rsid w:val="00187B8F"/>
    <w:rsid w:val="00187E1F"/>
    <w:rsid w:val="0019051C"/>
    <w:rsid w:val="00190891"/>
    <w:rsid w:val="00190BE4"/>
    <w:rsid w:val="0019127B"/>
    <w:rsid w:val="001912C2"/>
    <w:rsid w:val="00192350"/>
    <w:rsid w:val="00192659"/>
    <w:rsid w:val="00192E34"/>
    <w:rsid w:val="0019308B"/>
    <w:rsid w:val="001935DA"/>
    <w:rsid w:val="001936A3"/>
    <w:rsid w:val="00193DA0"/>
    <w:rsid w:val="001941B9"/>
    <w:rsid w:val="00194EB2"/>
    <w:rsid w:val="001954E7"/>
    <w:rsid w:val="00195806"/>
    <w:rsid w:val="00195AFA"/>
    <w:rsid w:val="0019625B"/>
    <w:rsid w:val="00196C02"/>
    <w:rsid w:val="00196E1D"/>
    <w:rsid w:val="0019707E"/>
    <w:rsid w:val="00197142"/>
    <w:rsid w:val="001975E9"/>
    <w:rsid w:val="0019788B"/>
    <w:rsid w:val="00197A8A"/>
    <w:rsid w:val="001A0181"/>
    <w:rsid w:val="001A0BB3"/>
    <w:rsid w:val="001A1198"/>
    <w:rsid w:val="001A1B33"/>
    <w:rsid w:val="001A21AE"/>
    <w:rsid w:val="001A26C7"/>
    <w:rsid w:val="001A27AA"/>
    <w:rsid w:val="001A2A61"/>
    <w:rsid w:val="001A3534"/>
    <w:rsid w:val="001A3C3B"/>
    <w:rsid w:val="001A43DA"/>
    <w:rsid w:val="001A659B"/>
    <w:rsid w:val="001A72B6"/>
    <w:rsid w:val="001A7D2D"/>
    <w:rsid w:val="001B00D5"/>
    <w:rsid w:val="001B0972"/>
    <w:rsid w:val="001B0B48"/>
    <w:rsid w:val="001B0CEC"/>
    <w:rsid w:val="001B1A61"/>
    <w:rsid w:val="001B24A5"/>
    <w:rsid w:val="001B3061"/>
    <w:rsid w:val="001B322A"/>
    <w:rsid w:val="001B42E4"/>
    <w:rsid w:val="001B4824"/>
    <w:rsid w:val="001B54DB"/>
    <w:rsid w:val="001B6195"/>
    <w:rsid w:val="001B62B9"/>
    <w:rsid w:val="001B64C1"/>
    <w:rsid w:val="001B72C2"/>
    <w:rsid w:val="001C057F"/>
    <w:rsid w:val="001C1C7D"/>
    <w:rsid w:val="001C2731"/>
    <w:rsid w:val="001C29A7"/>
    <w:rsid w:val="001C373C"/>
    <w:rsid w:val="001C4566"/>
    <w:rsid w:val="001C4980"/>
    <w:rsid w:val="001C5DC9"/>
    <w:rsid w:val="001C6132"/>
    <w:rsid w:val="001C6B85"/>
    <w:rsid w:val="001C71A9"/>
    <w:rsid w:val="001C7A5D"/>
    <w:rsid w:val="001D0D44"/>
    <w:rsid w:val="001D1164"/>
    <w:rsid w:val="001D12DD"/>
    <w:rsid w:val="001D12FC"/>
    <w:rsid w:val="001D29F4"/>
    <w:rsid w:val="001D3805"/>
    <w:rsid w:val="001D3851"/>
    <w:rsid w:val="001D39B6"/>
    <w:rsid w:val="001D3C1C"/>
    <w:rsid w:val="001D4B09"/>
    <w:rsid w:val="001D512F"/>
    <w:rsid w:val="001D5662"/>
    <w:rsid w:val="001D6600"/>
    <w:rsid w:val="001D6987"/>
    <w:rsid w:val="001D761A"/>
    <w:rsid w:val="001D77A8"/>
    <w:rsid w:val="001D797F"/>
    <w:rsid w:val="001E097D"/>
    <w:rsid w:val="001E0BD5"/>
    <w:rsid w:val="001E1A13"/>
    <w:rsid w:val="001E20CC"/>
    <w:rsid w:val="001E24BD"/>
    <w:rsid w:val="001E29B5"/>
    <w:rsid w:val="001E30BE"/>
    <w:rsid w:val="001E3759"/>
    <w:rsid w:val="001E3C02"/>
    <w:rsid w:val="001E3D83"/>
    <w:rsid w:val="001E4465"/>
    <w:rsid w:val="001E4C46"/>
    <w:rsid w:val="001E5DF7"/>
    <w:rsid w:val="001E6477"/>
    <w:rsid w:val="001E7029"/>
    <w:rsid w:val="001E72EE"/>
    <w:rsid w:val="001E7806"/>
    <w:rsid w:val="001F00D8"/>
    <w:rsid w:val="001F0629"/>
    <w:rsid w:val="001F0736"/>
    <w:rsid w:val="001F1FB5"/>
    <w:rsid w:val="001F313E"/>
    <w:rsid w:val="001F3910"/>
    <w:rsid w:val="001F4259"/>
    <w:rsid w:val="001F4302"/>
    <w:rsid w:val="001F463C"/>
    <w:rsid w:val="001F50BE"/>
    <w:rsid w:val="001F519B"/>
    <w:rsid w:val="001F525B"/>
    <w:rsid w:val="001F52AB"/>
    <w:rsid w:val="001F63CB"/>
    <w:rsid w:val="001F6BBE"/>
    <w:rsid w:val="00200F2D"/>
    <w:rsid w:val="00201498"/>
    <w:rsid w:val="00201E2B"/>
    <w:rsid w:val="002023D4"/>
    <w:rsid w:val="00202543"/>
    <w:rsid w:val="00202FDF"/>
    <w:rsid w:val="002034FF"/>
    <w:rsid w:val="00203FE7"/>
    <w:rsid w:val="00204079"/>
    <w:rsid w:val="00204BC1"/>
    <w:rsid w:val="00204D9C"/>
    <w:rsid w:val="00205CA4"/>
    <w:rsid w:val="00206542"/>
    <w:rsid w:val="00207123"/>
    <w:rsid w:val="00207CF0"/>
    <w:rsid w:val="002102FD"/>
    <w:rsid w:val="00210801"/>
    <w:rsid w:val="00210DAC"/>
    <w:rsid w:val="00210E73"/>
    <w:rsid w:val="00210EC7"/>
    <w:rsid w:val="00211471"/>
    <w:rsid w:val="002116FE"/>
    <w:rsid w:val="00211B4E"/>
    <w:rsid w:val="00211E2A"/>
    <w:rsid w:val="00213204"/>
    <w:rsid w:val="00213258"/>
    <w:rsid w:val="002161F5"/>
    <w:rsid w:val="0021657C"/>
    <w:rsid w:val="00216A51"/>
    <w:rsid w:val="00221557"/>
    <w:rsid w:val="0022187E"/>
    <w:rsid w:val="002219E0"/>
    <w:rsid w:val="00222258"/>
    <w:rsid w:val="00223A1B"/>
    <w:rsid w:val="00223AD6"/>
    <w:rsid w:val="00224A97"/>
    <w:rsid w:val="00225104"/>
    <w:rsid w:val="00225675"/>
    <w:rsid w:val="0022666A"/>
    <w:rsid w:val="00226898"/>
    <w:rsid w:val="0022705A"/>
    <w:rsid w:val="00227298"/>
    <w:rsid w:val="00227E43"/>
    <w:rsid w:val="00230133"/>
    <w:rsid w:val="00230F1D"/>
    <w:rsid w:val="00231052"/>
    <w:rsid w:val="002315F5"/>
    <w:rsid w:val="00231D5E"/>
    <w:rsid w:val="00232EC3"/>
    <w:rsid w:val="00233D52"/>
    <w:rsid w:val="00233E77"/>
    <w:rsid w:val="002343ED"/>
    <w:rsid w:val="002345F2"/>
    <w:rsid w:val="00235AE4"/>
    <w:rsid w:val="00235B4D"/>
    <w:rsid w:val="00235B70"/>
    <w:rsid w:val="00237147"/>
    <w:rsid w:val="0023728E"/>
    <w:rsid w:val="002375C3"/>
    <w:rsid w:val="00242AD1"/>
    <w:rsid w:val="0024412C"/>
    <w:rsid w:val="0024442B"/>
    <w:rsid w:val="0024537C"/>
    <w:rsid w:val="00246865"/>
    <w:rsid w:val="002469E8"/>
    <w:rsid w:val="00246E15"/>
    <w:rsid w:val="002479CD"/>
    <w:rsid w:val="00250648"/>
    <w:rsid w:val="00252D29"/>
    <w:rsid w:val="002538C3"/>
    <w:rsid w:val="00253A11"/>
    <w:rsid w:val="00253CC8"/>
    <w:rsid w:val="0025426B"/>
    <w:rsid w:val="00254619"/>
    <w:rsid w:val="0025478C"/>
    <w:rsid w:val="00255D3D"/>
    <w:rsid w:val="0025667C"/>
    <w:rsid w:val="0025693E"/>
    <w:rsid w:val="00260D2D"/>
    <w:rsid w:val="00261975"/>
    <w:rsid w:val="00261981"/>
    <w:rsid w:val="00263EEB"/>
    <w:rsid w:val="00264503"/>
    <w:rsid w:val="00264BDC"/>
    <w:rsid w:val="00264F33"/>
    <w:rsid w:val="00265151"/>
    <w:rsid w:val="00265512"/>
    <w:rsid w:val="0026698F"/>
    <w:rsid w:val="002669B1"/>
    <w:rsid w:val="00266ADA"/>
    <w:rsid w:val="00266C60"/>
    <w:rsid w:val="002671A1"/>
    <w:rsid w:val="002710F1"/>
    <w:rsid w:val="00271D00"/>
    <w:rsid w:val="00272F48"/>
    <w:rsid w:val="00273ECB"/>
    <w:rsid w:val="00274AA3"/>
    <w:rsid w:val="00275872"/>
    <w:rsid w:val="00275D43"/>
    <w:rsid w:val="002760E0"/>
    <w:rsid w:val="0027610F"/>
    <w:rsid w:val="00276652"/>
    <w:rsid w:val="002778D0"/>
    <w:rsid w:val="002808D8"/>
    <w:rsid w:val="00281106"/>
    <w:rsid w:val="00281356"/>
    <w:rsid w:val="002818CA"/>
    <w:rsid w:val="00281A8D"/>
    <w:rsid w:val="00282206"/>
    <w:rsid w:val="00282263"/>
    <w:rsid w:val="00282417"/>
    <w:rsid w:val="00282D1C"/>
    <w:rsid w:val="00282D27"/>
    <w:rsid w:val="00283C23"/>
    <w:rsid w:val="00283C96"/>
    <w:rsid w:val="0028731C"/>
    <w:rsid w:val="00287F0D"/>
    <w:rsid w:val="00291616"/>
    <w:rsid w:val="00292420"/>
    <w:rsid w:val="0029595E"/>
    <w:rsid w:val="00295F57"/>
    <w:rsid w:val="002963B6"/>
    <w:rsid w:val="00296B7A"/>
    <w:rsid w:val="002974DC"/>
    <w:rsid w:val="002979E2"/>
    <w:rsid w:val="002A0CB3"/>
    <w:rsid w:val="002A102E"/>
    <w:rsid w:val="002A22F5"/>
    <w:rsid w:val="002A2697"/>
    <w:rsid w:val="002A39EF"/>
    <w:rsid w:val="002A3E5D"/>
    <w:rsid w:val="002A422F"/>
    <w:rsid w:val="002A4930"/>
    <w:rsid w:val="002A51B0"/>
    <w:rsid w:val="002A5441"/>
    <w:rsid w:val="002A5EA7"/>
    <w:rsid w:val="002A6394"/>
    <w:rsid w:val="002A6503"/>
    <w:rsid w:val="002A6820"/>
    <w:rsid w:val="002A6C03"/>
    <w:rsid w:val="002B00E5"/>
    <w:rsid w:val="002B0DD2"/>
    <w:rsid w:val="002B1C22"/>
    <w:rsid w:val="002B2928"/>
    <w:rsid w:val="002B2FDE"/>
    <w:rsid w:val="002B367D"/>
    <w:rsid w:val="002B3871"/>
    <w:rsid w:val="002B390F"/>
    <w:rsid w:val="002B3910"/>
    <w:rsid w:val="002B64F9"/>
    <w:rsid w:val="002B6849"/>
    <w:rsid w:val="002B7E39"/>
    <w:rsid w:val="002C1701"/>
    <w:rsid w:val="002C1752"/>
    <w:rsid w:val="002C1A08"/>
    <w:rsid w:val="002C1D37"/>
    <w:rsid w:val="002C2910"/>
    <w:rsid w:val="002C2A30"/>
    <w:rsid w:val="002C336E"/>
    <w:rsid w:val="002C4348"/>
    <w:rsid w:val="002C43E2"/>
    <w:rsid w:val="002C468B"/>
    <w:rsid w:val="002C476F"/>
    <w:rsid w:val="002C4969"/>
    <w:rsid w:val="002C52A1"/>
    <w:rsid w:val="002C5B48"/>
    <w:rsid w:val="002C6231"/>
    <w:rsid w:val="002C6494"/>
    <w:rsid w:val="002C6E98"/>
    <w:rsid w:val="002D014F"/>
    <w:rsid w:val="002D0445"/>
    <w:rsid w:val="002D0D0F"/>
    <w:rsid w:val="002D0F33"/>
    <w:rsid w:val="002D2647"/>
    <w:rsid w:val="002D3412"/>
    <w:rsid w:val="002D3E80"/>
    <w:rsid w:val="002D4120"/>
    <w:rsid w:val="002D4298"/>
    <w:rsid w:val="002D4829"/>
    <w:rsid w:val="002D5D00"/>
    <w:rsid w:val="002D5E5A"/>
    <w:rsid w:val="002D6541"/>
    <w:rsid w:val="002D6B45"/>
    <w:rsid w:val="002D7744"/>
    <w:rsid w:val="002D7CFE"/>
    <w:rsid w:val="002D7D1B"/>
    <w:rsid w:val="002E150B"/>
    <w:rsid w:val="002E1620"/>
    <w:rsid w:val="002E167F"/>
    <w:rsid w:val="002E2C89"/>
    <w:rsid w:val="002E3609"/>
    <w:rsid w:val="002E378B"/>
    <w:rsid w:val="002E4D3F"/>
    <w:rsid w:val="002E4FE1"/>
    <w:rsid w:val="002E5668"/>
    <w:rsid w:val="002E61A5"/>
    <w:rsid w:val="002E62CD"/>
    <w:rsid w:val="002E6A4C"/>
    <w:rsid w:val="002E6F0B"/>
    <w:rsid w:val="002E72B1"/>
    <w:rsid w:val="002E76B8"/>
    <w:rsid w:val="002E7969"/>
    <w:rsid w:val="002F0575"/>
    <w:rsid w:val="002F1239"/>
    <w:rsid w:val="002F1C60"/>
    <w:rsid w:val="002F204A"/>
    <w:rsid w:val="002F20E4"/>
    <w:rsid w:val="002F24B7"/>
    <w:rsid w:val="002F2624"/>
    <w:rsid w:val="002F3675"/>
    <w:rsid w:val="002F3F8E"/>
    <w:rsid w:val="002F4BB1"/>
    <w:rsid w:val="002F59E0"/>
    <w:rsid w:val="002F6313"/>
    <w:rsid w:val="002F66A6"/>
    <w:rsid w:val="002F6C38"/>
    <w:rsid w:val="002F72C6"/>
    <w:rsid w:val="002F7FAD"/>
    <w:rsid w:val="00300342"/>
    <w:rsid w:val="00301371"/>
    <w:rsid w:val="00301A67"/>
    <w:rsid w:val="00302C57"/>
    <w:rsid w:val="00303923"/>
    <w:rsid w:val="0030414B"/>
    <w:rsid w:val="00304401"/>
    <w:rsid w:val="003046A6"/>
    <w:rsid w:val="003050DB"/>
    <w:rsid w:val="003057A9"/>
    <w:rsid w:val="00310003"/>
    <w:rsid w:val="00310561"/>
    <w:rsid w:val="00310F17"/>
    <w:rsid w:val="00311A9A"/>
    <w:rsid w:val="00311D8C"/>
    <w:rsid w:val="0031273D"/>
    <w:rsid w:val="003128D4"/>
    <w:rsid w:val="003128E2"/>
    <w:rsid w:val="00313CCB"/>
    <w:rsid w:val="00314132"/>
    <w:rsid w:val="0031436A"/>
    <w:rsid w:val="003153D9"/>
    <w:rsid w:val="00315685"/>
    <w:rsid w:val="0031598C"/>
    <w:rsid w:val="00316101"/>
    <w:rsid w:val="003165CB"/>
    <w:rsid w:val="00317019"/>
    <w:rsid w:val="003172B4"/>
    <w:rsid w:val="00320993"/>
    <w:rsid w:val="00320E69"/>
    <w:rsid w:val="00320EA7"/>
    <w:rsid w:val="00321621"/>
    <w:rsid w:val="003217C6"/>
    <w:rsid w:val="00322041"/>
    <w:rsid w:val="00322340"/>
    <w:rsid w:val="0032244D"/>
    <w:rsid w:val="00322ABC"/>
    <w:rsid w:val="0032343A"/>
    <w:rsid w:val="00323DA0"/>
    <w:rsid w:val="00323EF7"/>
    <w:rsid w:val="003240E1"/>
    <w:rsid w:val="0032468C"/>
    <w:rsid w:val="00325B86"/>
    <w:rsid w:val="00325ECF"/>
    <w:rsid w:val="00325F89"/>
    <w:rsid w:val="0032635B"/>
    <w:rsid w:val="003267BB"/>
    <w:rsid w:val="00326C03"/>
    <w:rsid w:val="00326CA1"/>
    <w:rsid w:val="00327474"/>
    <w:rsid w:val="00327660"/>
    <w:rsid w:val="003277B5"/>
    <w:rsid w:val="003277C1"/>
    <w:rsid w:val="00331BB5"/>
    <w:rsid w:val="00332592"/>
    <w:rsid w:val="00333974"/>
    <w:rsid w:val="003342B4"/>
    <w:rsid w:val="003354B5"/>
    <w:rsid w:val="00335598"/>
    <w:rsid w:val="00336198"/>
    <w:rsid w:val="003366A9"/>
    <w:rsid w:val="0033681C"/>
    <w:rsid w:val="00336940"/>
    <w:rsid w:val="00336B57"/>
    <w:rsid w:val="00336CD1"/>
    <w:rsid w:val="00340434"/>
    <w:rsid w:val="00340DE0"/>
    <w:rsid w:val="00340EFD"/>
    <w:rsid w:val="00341F47"/>
    <w:rsid w:val="0034210D"/>
    <w:rsid w:val="00342327"/>
    <w:rsid w:val="0034250B"/>
    <w:rsid w:val="00342EE1"/>
    <w:rsid w:val="003436DE"/>
    <w:rsid w:val="00343851"/>
    <w:rsid w:val="0034393F"/>
    <w:rsid w:val="003439BA"/>
    <w:rsid w:val="00343BD2"/>
    <w:rsid w:val="00344234"/>
    <w:rsid w:val="00344542"/>
    <w:rsid w:val="00344D26"/>
    <w:rsid w:val="00345CB1"/>
    <w:rsid w:val="00345DA4"/>
    <w:rsid w:val="00346970"/>
    <w:rsid w:val="00346BF6"/>
    <w:rsid w:val="0034750A"/>
    <w:rsid w:val="00347805"/>
    <w:rsid w:val="00347B77"/>
    <w:rsid w:val="00347C69"/>
    <w:rsid w:val="00347E11"/>
    <w:rsid w:val="003503DD"/>
    <w:rsid w:val="00350696"/>
    <w:rsid w:val="00350C92"/>
    <w:rsid w:val="00351906"/>
    <w:rsid w:val="00351DFF"/>
    <w:rsid w:val="00351F27"/>
    <w:rsid w:val="00352199"/>
    <w:rsid w:val="0035266C"/>
    <w:rsid w:val="003542C5"/>
    <w:rsid w:val="0035444F"/>
    <w:rsid w:val="00354809"/>
    <w:rsid w:val="00354B0D"/>
    <w:rsid w:val="00354CAE"/>
    <w:rsid w:val="003563F2"/>
    <w:rsid w:val="003575DD"/>
    <w:rsid w:val="003575E9"/>
    <w:rsid w:val="003601F7"/>
    <w:rsid w:val="00360397"/>
    <w:rsid w:val="00360817"/>
    <w:rsid w:val="00360FB1"/>
    <w:rsid w:val="0036165D"/>
    <w:rsid w:val="00361F44"/>
    <w:rsid w:val="003623DB"/>
    <w:rsid w:val="003635F6"/>
    <w:rsid w:val="00363F3D"/>
    <w:rsid w:val="00364EFF"/>
    <w:rsid w:val="00365461"/>
    <w:rsid w:val="00365C50"/>
    <w:rsid w:val="003665AD"/>
    <w:rsid w:val="00367769"/>
    <w:rsid w:val="00367EDA"/>
    <w:rsid w:val="00370311"/>
    <w:rsid w:val="0037040C"/>
    <w:rsid w:val="00371714"/>
    <w:rsid w:val="00372E7A"/>
    <w:rsid w:val="00373642"/>
    <w:rsid w:val="0037372D"/>
    <w:rsid w:val="00373F97"/>
    <w:rsid w:val="00374847"/>
    <w:rsid w:val="003758A5"/>
    <w:rsid w:val="00375935"/>
    <w:rsid w:val="0037594F"/>
    <w:rsid w:val="003773E9"/>
    <w:rsid w:val="00377596"/>
    <w:rsid w:val="00377874"/>
    <w:rsid w:val="00377CDE"/>
    <w:rsid w:val="00377E7C"/>
    <w:rsid w:val="0038016F"/>
    <w:rsid w:val="00380663"/>
    <w:rsid w:val="003807B5"/>
    <w:rsid w:val="00380B16"/>
    <w:rsid w:val="003813EB"/>
    <w:rsid w:val="00382C36"/>
    <w:rsid w:val="00384699"/>
    <w:rsid w:val="00384EA7"/>
    <w:rsid w:val="003853E3"/>
    <w:rsid w:val="00385581"/>
    <w:rsid w:val="00385776"/>
    <w:rsid w:val="0038587E"/>
    <w:rsid w:val="00385EEF"/>
    <w:rsid w:val="003864EF"/>
    <w:rsid w:val="00386901"/>
    <w:rsid w:val="00386B49"/>
    <w:rsid w:val="003874BC"/>
    <w:rsid w:val="00387733"/>
    <w:rsid w:val="00390335"/>
    <w:rsid w:val="003916C9"/>
    <w:rsid w:val="0039170E"/>
    <w:rsid w:val="00391E51"/>
    <w:rsid w:val="003920D1"/>
    <w:rsid w:val="00392ED4"/>
    <w:rsid w:val="00392F0B"/>
    <w:rsid w:val="0039309D"/>
    <w:rsid w:val="00393680"/>
    <w:rsid w:val="0039376D"/>
    <w:rsid w:val="00393FF1"/>
    <w:rsid w:val="00394D4C"/>
    <w:rsid w:val="00394E53"/>
    <w:rsid w:val="00394EE1"/>
    <w:rsid w:val="00395085"/>
    <w:rsid w:val="003953B3"/>
    <w:rsid w:val="00395A95"/>
    <w:rsid w:val="00395D9F"/>
    <w:rsid w:val="00396F7D"/>
    <w:rsid w:val="00397242"/>
    <w:rsid w:val="003973C8"/>
    <w:rsid w:val="00397DFC"/>
    <w:rsid w:val="003A0620"/>
    <w:rsid w:val="003A1315"/>
    <w:rsid w:val="003A1C31"/>
    <w:rsid w:val="003A1D98"/>
    <w:rsid w:val="003A28BC"/>
    <w:rsid w:val="003A2E73"/>
    <w:rsid w:val="003A3071"/>
    <w:rsid w:val="003A3A54"/>
    <w:rsid w:val="003A44AF"/>
    <w:rsid w:val="003A5969"/>
    <w:rsid w:val="003A5C58"/>
    <w:rsid w:val="003A6991"/>
    <w:rsid w:val="003B0624"/>
    <w:rsid w:val="003B0C81"/>
    <w:rsid w:val="003B0E5F"/>
    <w:rsid w:val="003B201F"/>
    <w:rsid w:val="003B2B73"/>
    <w:rsid w:val="003B2EF2"/>
    <w:rsid w:val="003B3342"/>
    <w:rsid w:val="003B3DB8"/>
    <w:rsid w:val="003B581D"/>
    <w:rsid w:val="003B5E73"/>
    <w:rsid w:val="003B7902"/>
    <w:rsid w:val="003C03AB"/>
    <w:rsid w:val="003C0E05"/>
    <w:rsid w:val="003C0F54"/>
    <w:rsid w:val="003C10B0"/>
    <w:rsid w:val="003C1CE9"/>
    <w:rsid w:val="003C343A"/>
    <w:rsid w:val="003C36FA"/>
    <w:rsid w:val="003C3720"/>
    <w:rsid w:val="003C3A28"/>
    <w:rsid w:val="003C4988"/>
    <w:rsid w:val="003C5638"/>
    <w:rsid w:val="003C68D9"/>
    <w:rsid w:val="003C7BE0"/>
    <w:rsid w:val="003D0BEE"/>
    <w:rsid w:val="003D0DD3"/>
    <w:rsid w:val="003D17EF"/>
    <w:rsid w:val="003D2437"/>
    <w:rsid w:val="003D333E"/>
    <w:rsid w:val="003D3535"/>
    <w:rsid w:val="003D361D"/>
    <w:rsid w:val="003D4246"/>
    <w:rsid w:val="003D4725"/>
    <w:rsid w:val="003D4CA1"/>
    <w:rsid w:val="003D4D9F"/>
    <w:rsid w:val="003D54B5"/>
    <w:rsid w:val="003D5DFC"/>
    <w:rsid w:val="003D6386"/>
    <w:rsid w:val="003D69AF"/>
    <w:rsid w:val="003D6C46"/>
    <w:rsid w:val="003D7B03"/>
    <w:rsid w:val="003D7D65"/>
    <w:rsid w:val="003E0BF8"/>
    <w:rsid w:val="003E1637"/>
    <w:rsid w:val="003E1BDD"/>
    <w:rsid w:val="003E21B0"/>
    <w:rsid w:val="003E241F"/>
    <w:rsid w:val="003E262C"/>
    <w:rsid w:val="003E30BD"/>
    <w:rsid w:val="003E3184"/>
    <w:rsid w:val="003E38CE"/>
    <w:rsid w:val="003E53C2"/>
    <w:rsid w:val="003E5A50"/>
    <w:rsid w:val="003E5C01"/>
    <w:rsid w:val="003E6020"/>
    <w:rsid w:val="003E7A94"/>
    <w:rsid w:val="003E7CA0"/>
    <w:rsid w:val="003E7D49"/>
    <w:rsid w:val="003F0D17"/>
    <w:rsid w:val="003F1F1F"/>
    <w:rsid w:val="003F2256"/>
    <w:rsid w:val="003F2278"/>
    <w:rsid w:val="003F299F"/>
    <w:rsid w:val="003F2F1D"/>
    <w:rsid w:val="003F4C91"/>
    <w:rsid w:val="003F5387"/>
    <w:rsid w:val="003F59B4"/>
    <w:rsid w:val="003F6B53"/>
    <w:rsid w:val="003F6B92"/>
    <w:rsid w:val="004008FB"/>
    <w:rsid w:val="0040090E"/>
    <w:rsid w:val="00400A18"/>
    <w:rsid w:val="00400A65"/>
    <w:rsid w:val="004021DF"/>
    <w:rsid w:val="00402AD1"/>
    <w:rsid w:val="00402B1B"/>
    <w:rsid w:val="00403C55"/>
    <w:rsid w:val="00403D11"/>
    <w:rsid w:val="00404420"/>
    <w:rsid w:val="00404DB4"/>
    <w:rsid w:val="00405DA3"/>
    <w:rsid w:val="004060B1"/>
    <w:rsid w:val="00407647"/>
    <w:rsid w:val="0040773F"/>
    <w:rsid w:val="00407EC5"/>
    <w:rsid w:val="00410456"/>
    <w:rsid w:val="0041055D"/>
    <w:rsid w:val="0041093C"/>
    <w:rsid w:val="0041223B"/>
    <w:rsid w:val="004125A2"/>
    <w:rsid w:val="0041265A"/>
    <w:rsid w:val="00413255"/>
    <w:rsid w:val="004137EE"/>
    <w:rsid w:val="00413A4E"/>
    <w:rsid w:val="004146FF"/>
    <w:rsid w:val="0041475A"/>
    <w:rsid w:val="00414BC9"/>
    <w:rsid w:val="00415163"/>
    <w:rsid w:val="00415273"/>
    <w:rsid w:val="00415314"/>
    <w:rsid w:val="004157BE"/>
    <w:rsid w:val="004166A1"/>
    <w:rsid w:val="00417CDD"/>
    <w:rsid w:val="0042068E"/>
    <w:rsid w:val="00421B36"/>
    <w:rsid w:val="00421C61"/>
    <w:rsid w:val="00421CC4"/>
    <w:rsid w:val="00422030"/>
    <w:rsid w:val="004224B4"/>
    <w:rsid w:val="00422A7F"/>
    <w:rsid w:val="00423730"/>
    <w:rsid w:val="00423A65"/>
    <w:rsid w:val="00424141"/>
    <w:rsid w:val="00426213"/>
    <w:rsid w:val="00426670"/>
    <w:rsid w:val="00426E99"/>
    <w:rsid w:val="00427C59"/>
    <w:rsid w:val="004313B8"/>
    <w:rsid w:val="00431A7B"/>
    <w:rsid w:val="00431B00"/>
    <w:rsid w:val="00431C1A"/>
    <w:rsid w:val="004320A2"/>
    <w:rsid w:val="00432431"/>
    <w:rsid w:val="004327FD"/>
    <w:rsid w:val="004342CC"/>
    <w:rsid w:val="00434587"/>
    <w:rsid w:val="00434F20"/>
    <w:rsid w:val="00435610"/>
    <w:rsid w:val="004361CA"/>
    <w:rsid w:val="0043623F"/>
    <w:rsid w:val="00437459"/>
    <w:rsid w:val="00437700"/>
    <w:rsid w:val="0044056A"/>
    <w:rsid w:val="00441D70"/>
    <w:rsid w:val="00442003"/>
    <w:rsid w:val="004425C2"/>
    <w:rsid w:val="004428AD"/>
    <w:rsid w:val="00442E14"/>
    <w:rsid w:val="00442E74"/>
    <w:rsid w:val="0044368A"/>
    <w:rsid w:val="004451EF"/>
    <w:rsid w:val="00445604"/>
    <w:rsid w:val="00446A06"/>
    <w:rsid w:val="00446BAE"/>
    <w:rsid w:val="00446D4D"/>
    <w:rsid w:val="004473F4"/>
    <w:rsid w:val="00450023"/>
    <w:rsid w:val="004508BA"/>
    <w:rsid w:val="00450C4E"/>
    <w:rsid w:val="00450D90"/>
    <w:rsid w:val="0045118B"/>
    <w:rsid w:val="0045150A"/>
    <w:rsid w:val="00451A06"/>
    <w:rsid w:val="00452975"/>
    <w:rsid w:val="00452AD4"/>
    <w:rsid w:val="00452CFA"/>
    <w:rsid w:val="004532B9"/>
    <w:rsid w:val="00453717"/>
    <w:rsid w:val="004541DC"/>
    <w:rsid w:val="0045456D"/>
    <w:rsid w:val="00454C11"/>
    <w:rsid w:val="0045502E"/>
    <w:rsid w:val="00455422"/>
    <w:rsid w:val="004557F3"/>
    <w:rsid w:val="004559D5"/>
    <w:rsid w:val="0045607E"/>
    <w:rsid w:val="00456DC3"/>
    <w:rsid w:val="00460CEC"/>
    <w:rsid w:val="00460E64"/>
    <w:rsid w:val="004618FB"/>
    <w:rsid w:val="00462267"/>
    <w:rsid w:val="004625D5"/>
    <w:rsid w:val="00462C6F"/>
    <w:rsid w:val="004630C8"/>
    <w:rsid w:val="0046335D"/>
    <w:rsid w:val="0046337E"/>
    <w:rsid w:val="004634C8"/>
    <w:rsid w:val="00464A55"/>
    <w:rsid w:val="00464CA1"/>
    <w:rsid w:val="0046563B"/>
    <w:rsid w:val="004656A2"/>
    <w:rsid w:val="004660C8"/>
    <w:rsid w:val="004669BB"/>
    <w:rsid w:val="004673BB"/>
    <w:rsid w:val="00467DEF"/>
    <w:rsid w:val="0047055D"/>
    <w:rsid w:val="004711AD"/>
    <w:rsid w:val="00471A7B"/>
    <w:rsid w:val="004724BE"/>
    <w:rsid w:val="00472EBA"/>
    <w:rsid w:val="00472FEE"/>
    <w:rsid w:val="004735B6"/>
    <w:rsid w:val="004735F0"/>
    <w:rsid w:val="004745D7"/>
    <w:rsid w:val="00474676"/>
    <w:rsid w:val="004747B9"/>
    <w:rsid w:val="0047511B"/>
    <w:rsid w:val="0047537A"/>
    <w:rsid w:val="00475B99"/>
    <w:rsid w:val="004774BC"/>
    <w:rsid w:val="00477628"/>
    <w:rsid w:val="0047793F"/>
    <w:rsid w:val="0047794C"/>
    <w:rsid w:val="00480A8A"/>
    <w:rsid w:val="00480CBA"/>
    <w:rsid w:val="00480EC3"/>
    <w:rsid w:val="00481CB2"/>
    <w:rsid w:val="004825EC"/>
    <w:rsid w:val="00483027"/>
    <w:rsid w:val="0048317E"/>
    <w:rsid w:val="00483D3D"/>
    <w:rsid w:val="00484092"/>
    <w:rsid w:val="00484411"/>
    <w:rsid w:val="004850C3"/>
    <w:rsid w:val="00485601"/>
    <w:rsid w:val="00485D0B"/>
    <w:rsid w:val="004865B8"/>
    <w:rsid w:val="00486AA5"/>
    <w:rsid w:val="00486C0D"/>
    <w:rsid w:val="004875E5"/>
    <w:rsid w:val="00487B96"/>
    <w:rsid w:val="00487ECC"/>
    <w:rsid w:val="00487F91"/>
    <w:rsid w:val="0049024A"/>
    <w:rsid w:val="00490E25"/>
    <w:rsid w:val="004911D9"/>
    <w:rsid w:val="00491796"/>
    <w:rsid w:val="004918F3"/>
    <w:rsid w:val="004926A7"/>
    <w:rsid w:val="00492A01"/>
    <w:rsid w:val="00492D02"/>
    <w:rsid w:val="00493416"/>
    <w:rsid w:val="00493446"/>
    <w:rsid w:val="00493743"/>
    <w:rsid w:val="0049388A"/>
    <w:rsid w:val="00494127"/>
    <w:rsid w:val="0049423C"/>
    <w:rsid w:val="004945AA"/>
    <w:rsid w:val="004951AB"/>
    <w:rsid w:val="00495A2C"/>
    <w:rsid w:val="00496935"/>
    <w:rsid w:val="0049768A"/>
    <w:rsid w:val="004A0081"/>
    <w:rsid w:val="004A091D"/>
    <w:rsid w:val="004A0D08"/>
    <w:rsid w:val="004A109A"/>
    <w:rsid w:val="004A1540"/>
    <w:rsid w:val="004A2602"/>
    <w:rsid w:val="004A33C6"/>
    <w:rsid w:val="004A42C3"/>
    <w:rsid w:val="004A4638"/>
    <w:rsid w:val="004A535D"/>
    <w:rsid w:val="004A62A7"/>
    <w:rsid w:val="004A651A"/>
    <w:rsid w:val="004A66B1"/>
    <w:rsid w:val="004A7108"/>
    <w:rsid w:val="004A7D24"/>
    <w:rsid w:val="004A7D7B"/>
    <w:rsid w:val="004A7DC4"/>
    <w:rsid w:val="004B075B"/>
    <w:rsid w:val="004B0895"/>
    <w:rsid w:val="004B0A1B"/>
    <w:rsid w:val="004B1353"/>
    <w:rsid w:val="004B1E7B"/>
    <w:rsid w:val="004B2596"/>
    <w:rsid w:val="004B2C4E"/>
    <w:rsid w:val="004B3029"/>
    <w:rsid w:val="004B352B"/>
    <w:rsid w:val="004B35E7"/>
    <w:rsid w:val="004B3C4F"/>
    <w:rsid w:val="004B4B4C"/>
    <w:rsid w:val="004B4B73"/>
    <w:rsid w:val="004B5397"/>
    <w:rsid w:val="004B5E24"/>
    <w:rsid w:val="004B6000"/>
    <w:rsid w:val="004B608F"/>
    <w:rsid w:val="004B63BF"/>
    <w:rsid w:val="004B642B"/>
    <w:rsid w:val="004B66DA"/>
    <w:rsid w:val="004B696B"/>
    <w:rsid w:val="004B69EC"/>
    <w:rsid w:val="004B6D98"/>
    <w:rsid w:val="004B75AC"/>
    <w:rsid w:val="004B795E"/>
    <w:rsid w:val="004B7DFF"/>
    <w:rsid w:val="004C0C8D"/>
    <w:rsid w:val="004C1454"/>
    <w:rsid w:val="004C3A3F"/>
    <w:rsid w:val="004C3A83"/>
    <w:rsid w:val="004C3EF8"/>
    <w:rsid w:val="004C4211"/>
    <w:rsid w:val="004C4E9B"/>
    <w:rsid w:val="004C52AA"/>
    <w:rsid w:val="004C5553"/>
    <w:rsid w:val="004C5686"/>
    <w:rsid w:val="004C57BF"/>
    <w:rsid w:val="004C5D97"/>
    <w:rsid w:val="004C64ED"/>
    <w:rsid w:val="004C6BE5"/>
    <w:rsid w:val="004C6DC8"/>
    <w:rsid w:val="004C70EE"/>
    <w:rsid w:val="004C7572"/>
    <w:rsid w:val="004D0483"/>
    <w:rsid w:val="004D25D9"/>
    <w:rsid w:val="004D2979"/>
    <w:rsid w:val="004D3BFF"/>
    <w:rsid w:val="004D3E85"/>
    <w:rsid w:val="004D5CEE"/>
    <w:rsid w:val="004D6804"/>
    <w:rsid w:val="004D766C"/>
    <w:rsid w:val="004D7902"/>
    <w:rsid w:val="004D7A36"/>
    <w:rsid w:val="004D7F7A"/>
    <w:rsid w:val="004E0FA8"/>
    <w:rsid w:val="004E1DE3"/>
    <w:rsid w:val="004E251B"/>
    <w:rsid w:val="004E25CD"/>
    <w:rsid w:val="004E2A4B"/>
    <w:rsid w:val="004E3455"/>
    <w:rsid w:val="004E34F2"/>
    <w:rsid w:val="004E3869"/>
    <w:rsid w:val="004E3EFE"/>
    <w:rsid w:val="004E4419"/>
    <w:rsid w:val="004E4CDA"/>
    <w:rsid w:val="004E4D37"/>
    <w:rsid w:val="004E4FA0"/>
    <w:rsid w:val="004E588E"/>
    <w:rsid w:val="004E6878"/>
    <w:rsid w:val="004E6D22"/>
    <w:rsid w:val="004E7DEC"/>
    <w:rsid w:val="004F0164"/>
    <w:rsid w:val="004F0448"/>
    <w:rsid w:val="004F066E"/>
    <w:rsid w:val="004F0876"/>
    <w:rsid w:val="004F0BEC"/>
    <w:rsid w:val="004F0E8B"/>
    <w:rsid w:val="004F1C97"/>
    <w:rsid w:val="004F1EA0"/>
    <w:rsid w:val="004F20CB"/>
    <w:rsid w:val="004F2A3B"/>
    <w:rsid w:val="004F363F"/>
    <w:rsid w:val="004F4021"/>
    <w:rsid w:val="004F5154"/>
    <w:rsid w:val="004F54A9"/>
    <w:rsid w:val="004F5640"/>
    <w:rsid w:val="004F5D80"/>
    <w:rsid w:val="004F6356"/>
    <w:rsid w:val="004F6525"/>
    <w:rsid w:val="004F6FE2"/>
    <w:rsid w:val="004F79F2"/>
    <w:rsid w:val="00500834"/>
    <w:rsid w:val="005011D9"/>
    <w:rsid w:val="0050229D"/>
    <w:rsid w:val="0050238B"/>
    <w:rsid w:val="005023E1"/>
    <w:rsid w:val="00502532"/>
    <w:rsid w:val="00502DA6"/>
    <w:rsid w:val="00502E81"/>
    <w:rsid w:val="00502E8F"/>
    <w:rsid w:val="005036BB"/>
    <w:rsid w:val="00503C19"/>
    <w:rsid w:val="0050447D"/>
    <w:rsid w:val="005049D1"/>
    <w:rsid w:val="00505905"/>
    <w:rsid w:val="00506204"/>
    <w:rsid w:val="00506FE0"/>
    <w:rsid w:val="00507A3F"/>
    <w:rsid w:val="00507CAC"/>
    <w:rsid w:val="0051005B"/>
    <w:rsid w:val="0051054F"/>
    <w:rsid w:val="0051109C"/>
    <w:rsid w:val="00511A1B"/>
    <w:rsid w:val="00511A68"/>
    <w:rsid w:val="005121C0"/>
    <w:rsid w:val="00512475"/>
    <w:rsid w:val="005130A8"/>
    <w:rsid w:val="00513934"/>
    <w:rsid w:val="00513BC5"/>
    <w:rsid w:val="00513E7D"/>
    <w:rsid w:val="005143E6"/>
    <w:rsid w:val="0051468F"/>
    <w:rsid w:val="00514A67"/>
    <w:rsid w:val="00514E5D"/>
    <w:rsid w:val="00515921"/>
    <w:rsid w:val="00516BB2"/>
    <w:rsid w:val="00516ED6"/>
    <w:rsid w:val="00520909"/>
    <w:rsid w:val="00520A46"/>
    <w:rsid w:val="005210D1"/>
    <w:rsid w:val="00521192"/>
    <w:rsid w:val="0052127C"/>
    <w:rsid w:val="005215DB"/>
    <w:rsid w:val="00521983"/>
    <w:rsid w:val="00521FCC"/>
    <w:rsid w:val="00522B3E"/>
    <w:rsid w:val="00522D0B"/>
    <w:rsid w:val="00522F28"/>
    <w:rsid w:val="00522FF0"/>
    <w:rsid w:val="005238C5"/>
    <w:rsid w:val="00523F95"/>
    <w:rsid w:val="005254FB"/>
    <w:rsid w:val="00525ADC"/>
    <w:rsid w:val="00526AEB"/>
    <w:rsid w:val="00526BD7"/>
    <w:rsid w:val="005302E0"/>
    <w:rsid w:val="00530BC9"/>
    <w:rsid w:val="00531A9D"/>
    <w:rsid w:val="0053253E"/>
    <w:rsid w:val="00532963"/>
    <w:rsid w:val="005329BE"/>
    <w:rsid w:val="00533B4E"/>
    <w:rsid w:val="00533F62"/>
    <w:rsid w:val="00534363"/>
    <w:rsid w:val="00534E52"/>
    <w:rsid w:val="005365B6"/>
    <w:rsid w:val="00537641"/>
    <w:rsid w:val="005413BA"/>
    <w:rsid w:val="00542C5C"/>
    <w:rsid w:val="00543042"/>
    <w:rsid w:val="0054377C"/>
    <w:rsid w:val="00543FCD"/>
    <w:rsid w:val="00544738"/>
    <w:rsid w:val="005456E4"/>
    <w:rsid w:val="00547A7B"/>
    <w:rsid w:val="00547B89"/>
    <w:rsid w:val="00551027"/>
    <w:rsid w:val="0055108D"/>
    <w:rsid w:val="0055171F"/>
    <w:rsid w:val="00551AE1"/>
    <w:rsid w:val="005527F1"/>
    <w:rsid w:val="005533D0"/>
    <w:rsid w:val="00553D77"/>
    <w:rsid w:val="00554132"/>
    <w:rsid w:val="00554611"/>
    <w:rsid w:val="005546C1"/>
    <w:rsid w:val="00554D24"/>
    <w:rsid w:val="00554E24"/>
    <w:rsid w:val="0055521E"/>
    <w:rsid w:val="00556081"/>
    <w:rsid w:val="005568AF"/>
    <w:rsid w:val="00556AF5"/>
    <w:rsid w:val="005577F2"/>
    <w:rsid w:val="005606BC"/>
    <w:rsid w:val="00561076"/>
    <w:rsid w:val="005613BE"/>
    <w:rsid w:val="0056222C"/>
    <w:rsid w:val="00562B5F"/>
    <w:rsid w:val="00562D54"/>
    <w:rsid w:val="00563E73"/>
    <w:rsid w:val="0056426C"/>
    <w:rsid w:val="00565792"/>
    <w:rsid w:val="00565EEB"/>
    <w:rsid w:val="00567351"/>
    <w:rsid w:val="00567777"/>
    <w:rsid w:val="00567799"/>
    <w:rsid w:val="00570458"/>
    <w:rsid w:val="005710DE"/>
    <w:rsid w:val="00571564"/>
    <w:rsid w:val="00571685"/>
    <w:rsid w:val="00571A0B"/>
    <w:rsid w:val="005720B2"/>
    <w:rsid w:val="00572469"/>
    <w:rsid w:val="00573B2C"/>
    <w:rsid w:val="00573DFD"/>
    <w:rsid w:val="00573E2A"/>
    <w:rsid w:val="005747D0"/>
    <w:rsid w:val="005749F3"/>
    <w:rsid w:val="00574A39"/>
    <w:rsid w:val="00575201"/>
    <w:rsid w:val="0057566B"/>
    <w:rsid w:val="0057583F"/>
    <w:rsid w:val="00576470"/>
    <w:rsid w:val="00576A58"/>
    <w:rsid w:val="0057748F"/>
    <w:rsid w:val="00577753"/>
    <w:rsid w:val="00580383"/>
    <w:rsid w:val="00580EF3"/>
    <w:rsid w:val="005822DF"/>
    <w:rsid w:val="005827D5"/>
    <w:rsid w:val="00582918"/>
    <w:rsid w:val="00582B03"/>
    <w:rsid w:val="005831D0"/>
    <w:rsid w:val="0058341D"/>
    <w:rsid w:val="00583490"/>
    <w:rsid w:val="00584764"/>
    <w:rsid w:val="005849E3"/>
    <w:rsid w:val="00584E2A"/>
    <w:rsid w:val="005850D7"/>
    <w:rsid w:val="0058522F"/>
    <w:rsid w:val="00585282"/>
    <w:rsid w:val="005855BB"/>
    <w:rsid w:val="00585C3D"/>
    <w:rsid w:val="005860EE"/>
    <w:rsid w:val="00586266"/>
    <w:rsid w:val="0058703B"/>
    <w:rsid w:val="00587F90"/>
    <w:rsid w:val="005903AE"/>
    <w:rsid w:val="00590DAE"/>
    <w:rsid w:val="005925CE"/>
    <w:rsid w:val="00592A09"/>
    <w:rsid w:val="005955A0"/>
    <w:rsid w:val="0059589D"/>
    <w:rsid w:val="00595AFD"/>
    <w:rsid w:val="00595EDE"/>
    <w:rsid w:val="005968F5"/>
    <w:rsid w:val="00596E2B"/>
    <w:rsid w:val="00597489"/>
    <w:rsid w:val="00597557"/>
    <w:rsid w:val="00597C16"/>
    <w:rsid w:val="00597DE3"/>
    <w:rsid w:val="005A0CBA"/>
    <w:rsid w:val="005A1514"/>
    <w:rsid w:val="005A1B58"/>
    <w:rsid w:val="005A2022"/>
    <w:rsid w:val="005A2812"/>
    <w:rsid w:val="005A2E21"/>
    <w:rsid w:val="005A2FD6"/>
    <w:rsid w:val="005A3272"/>
    <w:rsid w:val="005A3B38"/>
    <w:rsid w:val="005A3DD9"/>
    <w:rsid w:val="005A4193"/>
    <w:rsid w:val="005A5193"/>
    <w:rsid w:val="005A595A"/>
    <w:rsid w:val="005A5EF3"/>
    <w:rsid w:val="005A6034"/>
    <w:rsid w:val="005A644C"/>
    <w:rsid w:val="005A6623"/>
    <w:rsid w:val="005A70F0"/>
    <w:rsid w:val="005A711A"/>
    <w:rsid w:val="005A7AC1"/>
    <w:rsid w:val="005B046E"/>
    <w:rsid w:val="005B115A"/>
    <w:rsid w:val="005B141B"/>
    <w:rsid w:val="005B1422"/>
    <w:rsid w:val="005B16B1"/>
    <w:rsid w:val="005B310B"/>
    <w:rsid w:val="005B38B0"/>
    <w:rsid w:val="005B3ADC"/>
    <w:rsid w:val="005B3B6B"/>
    <w:rsid w:val="005B445E"/>
    <w:rsid w:val="005B537F"/>
    <w:rsid w:val="005B53D4"/>
    <w:rsid w:val="005B547C"/>
    <w:rsid w:val="005B5B5E"/>
    <w:rsid w:val="005B6240"/>
    <w:rsid w:val="005B680B"/>
    <w:rsid w:val="005B7153"/>
    <w:rsid w:val="005B76A3"/>
    <w:rsid w:val="005C07F7"/>
    <w:rsid w:val="005C120D"/>
    <w:rsid w:val="005C15B3"/>
    <w:rsid w:val="005C2411"/>
    <w:rsid w:val="005C2F18"/>
    <w:rsid w:val="005C3C9E"/>
    <w:rsid w:val="005C3F3D"/>
    <w:rsid w:val="005C40A8"/>
    <w:rsid w:val="005C499D"/>
    <w:rsid w:val="005C4FF9"/>
    <w:rsid w:val="005C55FC"/>
    <w:rsid w:val="005C5DE1"/>
    <w:rsid w:val="005C6F80"/>
    <w:rsid w:val="005C7134"/>
    <w:rsid w:val="005C73D6"/>
    <w:rsid w:val="005C75D8"/>
    <w:rsid w:val="005C7F76"/>
    <w:rsid w:val="005D07C2"/>
    <w:rsid w:val="005D127B"/>
    <w:rsid w:val="005D1F12"/>
    <w:rsid w:val="005D210C"/>
    <w:rsid w:val="005D2380"/>
    <w:rsid w:val="005D31C3"/>
    <w:rsid w:val="005D31F2"/>
    <w:rsid w:val="005D331F"/>
    <w:rsid w:val="005D6105"/>
    <w:rsid w:val="005D621E"/>
    <w:rsid w:val="005D65B5"/>
    <w:rsid w:val="005E046D"/>
    <w:rsid w:val="005E2918"/>
    <w:rsid w:val="005E2B90"/>
    <w:rsid w:val="005E2F29"/>
    <w:rsid w:val="005E3FA4"/>
    <w:rsid w:val="005E400D"/>
    <w:rsid w:val="005E4867"/>
    <w:rsid w:val="005E49D4"/>
    <w:rsid w:val="005E4BAA"/>
    <w:rsid w:val="005E4E79"/>
    <w:rsid w:val="005E5037"/>
    <w:rsid w:val="005E50AE"/>
    <w:rsid w:val="005E5589"/>
    <w:rsid w:val="005E5BED"/>
    <w:rsid w:val="005E5CE7"/>
    <w:rsid w:val="005E5E8E"/>
    <w:rsid w:val="005E6C77"/>
    <w:rsid w:val="005E7240"/>
    <w:rsid w:val="005E790C"/>
    <w:rsid w:val="005E7C5A"/>
    <w:rsid w:val="005F08C5"/>
    <w:rsid w:val="005F1634"/>
    <w:rsid w:val="005F1783"/>
    <w:rsid w:val="005F1877"/>
    <w:rsid w:val="005F19DE"/>
    <w:rsid w:val="005F1FDB"/>
    <w:rsid w:val="005F29B4"/>
    <w:rsid w:val="005F2B2F"/>
    <w:rsid w:val="005F5046"/>
    <w:rsid w:val="005F6E3C"/>
    <w:rsid w:val="005F6EB0"/>
    <w:rsid w:val="00600080"/>
    <w:rsid w:val="00600CD1"/>
    <w:rsid w:val="00601042"/>
    <w:rsid w:val="006027DB"/>
    <w:rsid w:val="0060318C"/>
    <w:rsid w:val="00604782"/>
    <w:rsid w:val="0060537C"/>
    <w:rsid w:val="00605718"/>
    <w:rsid w:val="00605C66"/>
    <w:rsid w:val="00606310"/>
    <w:rsid w:val="00606CC4"/>
    <w:rsid w:val="0060734C"/>
    <w:rsid w:val="00607814"/>
    <w:rsid w:val="006106AD"/>
    <w:rsid w:val="00610D87"/>
    <w:rsid w:val="00610E88"/>
    <w:rsid w:val="00611A53"/>
    <w:rsid w:val="00611A58"/>
    <w:rsid w:val="006128F6"/>
    <w:rsid w:val="00612BFE"/>
    <w:rsid w:val="00612E49"/>
    <w:rsid w:val="00613028"/>
    <w:rsid w:val="00613827"/>
    <w:rsid w:val="00613C97"/>
    <w:rsid w:val="00613DDA"/>
    <w:rsid w:val="006153B7"/>
    <w:rsid w:val="00616FC0"/>
    <w:rsid w:val="00617054"/>
    <w:rsid w:val="006172D9"/>
    <w:rsid w:val="006175D7"/>
    <w:rsid w:val="006208E5"/>
    <w:rsid w:val="006217A7"/>
    <w:rsid w:val="00621870"/>
    <w:rsid w:val="006220BA"/>
    <w:rsid w:val="00622205"/>
    <w:rsid w:val="00622734"/>
    <w:rsid w:val="00622B89"/>
    <w:rsid w:val="00622BAB"/>
    <w:rsid w:val="00622EE2"/>
    <w:rsid w:val="00625C03"/>
    <w:rsid w:val="00625F5C"/>
    <w:rsid w:val="006273E4"/>
    <w:rsid w:val="0062788A"/>
    <w:rsid w:val="00630BD1"/>
    <w:rsid w:val="0063100C"/>
    <w:rsid w:val="0063155B"/>
    <w:rsid w:val="0063184A"/>
    <w:rsid w:val="00631F82"/>
    <w:rsid w:val="006323C5"/>
    <w:rsid w:val="00632759"/>
    <w:rsid w:val="00632D51"/>
    <w:rsid w:val="0063367C"/>
    <w:rsid w:val="006338D8"/>
    <w:rsid w:val="00633B59"/>
    <w:rsid w:val="00634A15"/>
    <w:rsid w:val="00634EF4"/>
    <w:rsid w:val="006357D0"/>
    <w:rsid w:val="006358C8"/>
    <w:rsid w:val="006367FF"/>
    <w:rsid w:val="00637C66"/>
    <w:rsid w:val="00640D42"/>
    <w:rsid w:val="00640DCD"/>
    <w:rsid w:val="0064133A"/>
    <w:rsid w:val="0064135B"/>
    <w:rsid w:val="006416D1"/>
    <w:rsid w:val="006431FB"/>
    <w:rsid w:val="006434EF"/>
    <w:rsid w:val="00643F82"/>
    <w:rsid w:val="00645DF5"/>
    <w:rsid w:val="00645FA2"/>
    <w:rsid w:val="00646766"/>
    <w:rsid w:val="00647FD7"/>
    <w:rsid w:val="00650080"/>
    <w:rsid w:val="006502A3"/>
    <w:rsid w:val="00650A1D"/>
    <w:rsid w:val="00650D75"/>
    <w:rsid w:val="006511C8"/>
    <w:rsid w:val="006511DA"/>
    <w:rsid w:val="00651D6C"/>
    <w:rsid w:val="00651F17"/>
    <w:rsid w:val="00652A1F"/>
    <w:rsid w:val="006531F9"/>
    <w:rsid w:val="0065382D"/>
    <w:rsid w:val="00653E90"/>
    <w:rsid w:val="00653EBE"/>
    <w:rsid w:val="006546BF"/>
    <w:rsid w:val="00654B4D"/>
    <w:rsid w:val="0065501F"/>
    <w:rsid w:val="00655051"/>
    <w:rsid w:val="0065559D"/>
    <w:rsid w:val="00655A40"/>
    <w:rsid w:val="006566B7"/>
    <w:rsid w:val="006568AE"/>
    <w:rsid w:val="00656FF5"/>
    <w:rsid w:val="00657522"/>
    <w:rsid w:val="00657582"/>
    <w:rsid w:val="00657D11"/>
    <w:rsid w:val="00657D83"/>
    <w:rsid w:val="00660388"/>
    <w:rsid w:val="00660402"/>
    <w:rsid w:val="00660AE8"/>
    <w:rsid w:val="00660B3E"/>
    <w:rsid w:val="00660CC5"/>
    <w:rsid w:val="00660D84"/>
    <w:rsid w:val="00660EBF"/>
    <w:rsid w:val="0066133A"/>
    <w:rsid w:val="00661D0C"/>
    <w:rsid w:val="0066208B"/>
    <w:rsid w:val="006629A7"/>
    <w:rsid w:val="00662C23"/>
    <w:rsid w:val="00662FC3"/>
    <w:rsid w:val="00663196"/>
    <w:rsid w:val="0066378C"/>
    <w:rsid w:val="006638F0"/>
    <w:rsid w:val="006639D2"/>
    <w:rsid w:val="00663C0E"/>
    <w:rsid w:val="006643EB"/>
    <w:rsid w:val="006645B5"/>
    <w:rsid w:val="00664A6A"/>
    <w:rsid w:val="00665843"/>
    <w:rsid w:val="006661B4"/>
    <w:rsid w:val="006661DB"/>
    <w:rsid w:val="0066661D"/>
    <w:rsid w:val="006670B0"/>
    <w:rsid w:val="0066761D"/>
    <w:rsid w:val="00667A4A"/>
    <w:rsid w:val="00667E5E"/>
    <w:rsid w:val="006700F0"/>
    <w:rsid w:val="006706EA"/>
    <w:rsid w:val="006706F4"/>
    <w:rsid w:val="006707CD"/>
    <w:rsid w:val="00670A48"/>
    <w:rsid w:val="00670A66"/>
    <w:rsid w:val="00672F6F"/>
    <w:rsid w:val="00673260"/>
    <w:rsid w:val="006733EA"/>
    <w:rsid w:val="00674C2F"/>
    <w:rsid w:val="00674C8B"/>
    <w:rsid w:val="006754CA"/>
    <w:rsid w:val="006755CE"/>
    <w:rsid w:val="00675935"/>
    <w:rsid w:val="00676224"/>
    <w:rsid w:val="00677A87"/>
    <w:rsid w:val="00677CD4"/>
    <w:rsid w:val="00677DC7"/>
    <w:rsid w:val="006814B7"/>
    <w:rsid w:val="00681C27"/>
    <w:rsid w:val="0068303E"/>
    <w:rsid w:val="006844A2"/>
    <w:rsid w:val="006855B1"/>
    <w:rsid w:val="00685C94"/>
    <w:rsid w:val="0068600C"/>
    <w:rsid w:val="00686BC9"/>
    <w:rsid w:val="00687912"/>
    <w:rsid w:val="00687D1E"/>
    <w:rsid w:val="00687D73"/>
    <w:rsid w:val="0069068D"/>
    <w:rsid w:val="00690B17"/>
    <w:rsid w:val="00691AEE"/>
    <w:rsid w:val="00691E61"/>
    <w:rsid w:val="00692B5A"/>
    <w:rsid w:val="006950D7"/>
    <w:rsid w:val="0069523C"/>
    <w:rsid w:val="0069533F"/>
    <w:rsid w:val="00695C97"/>
    <w:rsid w:val="006962CA"/>
    <w:rsid w:val="00696522"/>
    <w:rsid w:val="006969CB"/>
    <w:rsid w:val="00696A95"/>
    <w:rsid w:val="0069765F"/>
    <w:rsid w:val="00697797"/>
    <w:rsid w:val="006A09DA"/>
    <w:rsid w:val="006A17FF"/>
    <w:rsid w:val="006A1835"/>
    <w:rsid w:val="006A1954"/>
    <w:rsid w:val="006A1D50"/>
    <w:rsid w:val="006A2260"/>
    <w:rsid w:val="006A2625"/>
    <w:rsid w:val="006A31A9"/>
    <w:rsid w:val="006A3299"/>
    <w:rsid w:val="006A42F7"/>
    <w:rsid w:val="006A494D"/>
    <w:rsid w:val="006A55CF"/>
    <w:rsid w:val="006A6121"/>
    <w:rsid w:val="006A7542"/>
    <w:rsid w:val="006A75E2"/>
    <w:rsid w:val="006B0A4A"/>
    <w:rsid w:val="006B1594"/>
    <w:rsid w:val="006B15BB"/>
    <w:rsid w:val="006B1B10"/>
    <w:rsid w:val="006B24E2"/>
    <w:rsid w:val="006B2E53"/>
    <w:rsid w:val="006B4A30"/>
    <w:rsid w:val="006B4D8B"/>
    <w:rsid w:val="006B5F02"/>
    <w:rsid w:val="006B67D2"/>
    <w:rsid w:val="006B67E4"/>
    <w:rsid w:val="006B7569"/>
    <w:rsid w:val="006B7B44"/>
    <w:rsid w:val="006C02FE"/>
    <w:rsid w:val="006C0B62"/>
    <w:rsid w:val="006C107C"/>
    <w:rsid w:val="006C1C87"/>
    <w:rsid w:val="006C208F"/>
    <w:rsid w:val="006C2469"/>
    <w:rsid w:val="006C28EE"/>
    <w:rsid w:val="006C2BB7"/>
    <w:rsid w:val="006C30CF"/>
    <w:rsid w:val="006C3113"/>
    <w:rsid w:val="006C3C38"/>
    <w:rsid w:val="006C3D41"/>
    <w:rsid w:val="006C4017"/>
    <w:rsid w:val="006C498C"/>
    <w:rsid w:val="006C4FF1"/>
    <w:rsid w:val="006C53BB"/>
    <w:rsid w:val="006C5C02"/>
    <w:rsid w:val="006C60EA"/>
    <w:rsid w:val="006C65C7"/>
    <w:rsid w:val="006C6932"/>
    <w:rsid w:val="006C6B8B"/>
    <w:rsid w:val="006C7610"/>
    <w:rsid w:val="006C7D12"/>
    <w:rsid w:val="006D0387"/>
    <w:rsid w:val="006D0619"/>
    <w:rsid w:val="006D1196"/>
    <w:rsid w:val="006D2998"/>
    <w:rsid w:val="006D317A"/>
    <w:rsid w:val="006D3188"/>
    <w:rsid w:val="006D37DB"/>
    <w:rsid w:val="006D5159"/>
    <w:rsid w:val="006D6446"/>
    <w:rsid w:val="006D6779"/>
    <w:rsid w:val="006D7F15"/>
    <w:rsid w:val="006E045D"/>
    <w:rsid w:val="006E08FC"/>
    <w:rsid w:val="006E0A6E"/>
    <w:rsid w:val="006E1B38"/>
    <w:rsid w:val="006E1CD6"/>
    <w:rsid w:val="006E25A8"/>
    <w:rsid w:val="006E316B"/>
    <w:rsid w:val="006E42A9"/>
    <w:rsid w:val="006E44E5"/>
    <w:rsid w:val="006E47C8"/>
    <w:rsid w:val="006E47E4"/>
    <w:rsid w:val="006E4CC6"/>
    <w:rsid w:val="006E6E43"/>
    <w:rsid w:val="006E7049"/>
    <w:rsid w:val="006E71F5"/>
    <w:rsid w:val="006E7248"/>
    <w:rsid w:val="006F0925"/>
    <w:rsid w:val="006F09CE"/>
    <w:rsid w:val="006F0F73"/>
    <w:rsid w:val="006F108C"/>
    <w:rsid w:val="006F1232"/>
    <w:rsid w:val="006F1E9F"/>
    <w:rsid w:val="006F2588"/>
    <w:rsid w:val="006F27C4"/>
    <w:rsid w:val="006F3D52"/>
    <w:rsid w:val="006F424B"/>
    <w:rsid w:val="006F439B"/>
    <w:rsid w:val="006F4BBB"/>
    <w:rsid w:val="006F7453"/>
    <w:rsid w:val="006F76CB"/>
    <w:rsid w:val="006F7919"/>
    <w:rsid w:val="006F798C"/>
    <w:rsid w:val="00701AA2"/>
    <w:rsid w:val="007023D2"/>
    <w:rsid w:val="007028A6"/>
    <w:rsid w:val="00702D57"/>
    <w:rsid w:val="00702E67"/>
    <w:rsid w:val="007032B5"/>
    <w:rsid w:val="007045A9"/>
    <w:rsid w:val="007057FC"/>
    <w:rsid w:val="00705B0E"/>
    <w:rsid w:val="00705F9D"/>
    <w:rsid w:val="007068FD"/>
    <w:rsid w:val="007070E3"/>
    <w:rsid w:val="007073E8"/>
    <w:rsid w:val="00707DA5"/>
    <w:rsid w:val="00710995"/>
    <w:rsid w:val="00710A6C"/>
    <w:rsid w:val="00710D98"/>
    <w:rsid w:val="007113CE"/>
    <w:rsid w:val="0071146A"/>
    <w:rsid w:val="00711514"/>
    <w:rsid w:val="00711CE9"/>
    <w:rsid w:val="00712266"/>
    <w:rsid w:val="007123DF"/>
    <w:rsid w:val="00712593"/>
    <w:rsid w:val="007129EC"/>
    <w:rsid w:val="00712D82"/>
    <w:rsid w:val="007133BB"/>
    <w:rsid w:val="0071351A"/>
    <w:rsid w:val="00713993"/>
    <w:rsid w:val="007162A7"/>
    <w:rsid w:val="00716762"/>
    <w:rsid w:val="00716B08"/>
    <w:rsid w:val="00716E22"/>
    <w:rsid w:val="007171AB"/>
    <w:rsid w:val="0072051A"/>
    <w:rsid w:val="00720C1F"/>
    <w:rsid w:val="007213D0"/>
    <w:rsid w:val="007219C0"/>
    <w:rsid w:val="00721C82"/>
    <w:rsid w:val="00721D73"/>
    <w:rsid w:val="00721D8B"/>
    <w:rsid w:val="00722DBA"/>
    <w:rsid w:val="0072330E"/>
    <w:rsid w:val="0072347F"/>
    <w:rsid w:val="00723D68"/>
    <w:rsid w:val="00724578"/>
    <w:rsid w:val="00726338"/>
    <w:rsid w:val="00726733"/>
    <w:rsid w:val="00726938"/>
    <w:rsid w:val="00727115"/>
    <w:rsid w:val="00730423"/>
    <w:rsid w:val="0073188C"/>
    <w:rsid w:val="00731C75"/>
    <w:rsid w:val="00732599"/>
    <w:rsid w:val="007337FB"/>
    <w:rsid w:val="00733B4B"/>
    <w:rsid w:val="007343EA"/>
    <w:rsid w:val="00734557"/>
    <w:rsid w:val="00734D26"/>
    <w:rsid w:val="00735BA6"/>
    <w:rsid w:val="00735F02"/>
    <w:rsid w:val="007371E7"/>
    <w:rsid w:val="007375FD"/>
    <w:rsid w:val="007428B9"/>
    <w:rsid w:val="00742F44"/>
    <w:rsid w:val="00743393"/>
    <w:rsid w:val="00743657"/>
    <w:rsid w:val="00743DA6"/>
    <w:rsid w:val="00743E09"/>
    <w:rsid w:val="00744686"/>
    <w:rsid w:val="00744BDB"/>
    <w:rsid w:val="00744FCC"/>
    <w:rsid w:val="00744FD6"/>
    <w:rsid w:val="007454A4"/>
    <w:rsid w:val="0074558B"/>
    <w:rsid w:val="00746880"/>
    <w:rsid w:val="007468A5"/>
    <w:rsid w:val="007469DE"/>
    <w:rsid w:val="00747B9C"/>
    <w:rsid w:val="00750108"/>
    <w:rsid w:val="00750617"/>
    <w:rsid w:val="00750C93"/>
    <w:rsid w:val="00751B91"/>
    <w:rsid w:val="00751DCF"/>
    <w:rsid w:val="00751F44"/>
    <w:rsid w:val="00752DFE"/>
    <w:rsid w:val="00753939"/>
    <w:rsid w:val="0075461B"/>
    <w:rsid w:val="00754947"/>
    <w:rsid w:val="00754E24"/>
    <w:rsid w:val="007552C9"/>
    <w:rsid w:val="007554D8"/>
    <w:rsid w:val="007571AF"/>
    <w:rsid w:val="0075724F"/>
    <w:rsid w:val="00757B3B"/>
    <w:rsid w:val="00760EEE"/>
    <w:rsid w:val="00761447"/>
    <w:rsid w:val="007614BE"/>
    <w:rsid w:val="007618C5"/>
    <w:rsid w:val="00761BDD"/>
    <w:rsid w:val="00761C0C"/>
    <w:rsid w:val="007626D2"/>
    <w:rsid w:val="00762705"/>
    <w:rsid w:val="00762FF2"/>
    <w:rsid w:val="00763CA9"/>
    <w:rsid w:val="00764851"/>
    <w:rsid w:val="00764D47"/>
    <w:rsid w:val="00764FA6"/>
    <w:rsid w:val="00765294"/>
    <w:rsid w:val="00765324"/>
    <w:rsid w:val="00765D4A"/>
    <w:rsid w:val="007703FF"/>
    <w:rsid w:val="00770E33"/>
    <w:rsid w:val="00771DFA"/>
    <w:rsid w:val="007720D9"/>
    <w:rsid w:val="00773075"/>
    <w:rsid w:val="00773F36"/>
    <w:rsid w:val="0077456F"/>
    <w:rsid w:val="00774DAC"/>
    <w:rsid w:val="0077503E"/>
    <w:rsid w:val="00775BF6"/>
    <w:rsid w:val="00775EE3"/>
    <w:rsid w:val="00776254"/>
    <w:rsid w:val="00776588"/>
    <w:rsid w:val="007769FC"/>
    <w:rsid w:val="00776C04"/>
    <w:rsid w:val="00776D6B"/>
    <w:rsid w:val="00776DD4"/>
    <w:rsid w:val="00777167"/>
    <w:rsid w:val="00777663"/>
    <w:rsid w:val="00777AEB"/>
    <w:rsid w:val="00777C45"/>
    <w:rsid w:val="00777C9B"/>
    <w:rsid w:val="00777CFF"/>
    <w:rsid w:val="007815BC"/>
    <w:rsid w:val="007816DC"/>
    <w:rsid w:val="00781D78"/>
    <w:rsid w:val="00781DD3"/>
    <w:rsid w:val="00782B3F"/>
    <w:rsid w:val="00782C5D"/>
    <w:rsid w:val="00782E3C"/>
    <w:rsid w:val="0078339C"/>
    <w:rsid w:val="00785292"/>
    <w:rsid w:val="0078567F"/>
    <w:rsid w:val="00785B20"/>
    <w:rsid w:val="007900CC"/>
    <w:rsid w:val="007916BC"/>
    <w:rsid w:val="00792B96"/>
    <w:rsid w:val="00792C8B"/>
    <w:rsid w:val="00793C06"/>
    <w:rsid w:val="0079435B"/>
    <w:rsid w:val="007947C2"/>
    <w:rsid w:val="00794D0E"/>
    <w:rsid w:val="00794FB1"/>
    <w:rsid w:val="007954C4"/>
    <w:rsid w:val="0079641B"/>
    <w:rsid w:val="007967AB"/>
    <w:rsid w:val="00797A90"/>
    <w:rsid w:val="00797BD6"/>
    <w:rsid w:val="00797C1A"/>
    <w:rsid w:val="007A0651"/>
    <w:rsid w:val="007A15C2"/>
    <w:rsid w:val="007A1856"/>
    <w:rsid w:val="007A1887"/>
    <w:rsid w:val="007A1F5A"/>
    <w:rsid w:val="007A30EE"/>
    <w:rsid w:val="007A3460"/>
    <w:rsid w:val="007A42EE"/>
    <w:rsid w:val="007A460E"/>
    <w:rsid w:val="007A4FCC"/>
    <w:rsid w:val="007A629C"/>
    <w:rsid w:val="007A6348"/>
    <w:rsid w:val="007A68B9"/>
    <w:rsid w:val="007A7530"/>
    <w:rsid w:val="007B023C"/>
    <w:rsid w:val="007B03CC"/>
    <w:rsid w:val="007B0441"/>
    <w:rsid w:val="007B0E6B"/>
    <w:rsid w:val="007B1761"/>
    <w:rsid w:val="007B190B"/>
    <w:rsid w:val="007B2550"/>
    <w:rsid w:val="007B2F08"/>
    <w:rsid w:val="007B319A"/>
    <w:rsid w:val="007B3696"/>
    <w:rsid w:val="007B38FF"/>
    <w:rsid w:val="007B433D"/>
    <w:rsid w:val="007B4A60"/>
    <w:rsid w:val="007B4CEE"/>
    <w:rsid w:val="007B600F"/>
    <w:rsid w:val="007B6BE7"/>
    <w:rsid w:val="007B7C69"/>
    <w:rsid w:val="007C05A0"/>
    <w:rsid w:val="007C20F6"/>
    <w:rsid w:val="007C2592"/>
    <w:rsid w:val="007C44FF"/>
    <w:rsid w:val="007C537F"/>
    <w:rsid w:val="007C5C2E"/>
    <w:rsid w:val="007C5C3A"/>
    <w:rsid w:val="007C6456"/>
    <w:rsid w:val="007C65DD"/>
    <w:rsid w:val="007C7BDB"/>
    <w:rsid w:val="007D0103"/>
    <w:rsid w:val="007D02A6"/>
    <w:rsid w:val="007D1315"/>
    <w:rsid w:val="007D1461"/>
    <w:rsid w:val="007D2FF5"/>
    <w:rsid w:val="007D36F3"/>
    <w:rsid w:val="007D48D5"/>
    <w:rsid w:val="007D4BCF"/>
    <w:rsid w:val="007D542F"/>
    <w:rsid w:val="007D5954"/>
    <w:rsid w:val="007D71F5"/>
    <w:rsid w:val="007D73AB"/>
    <w:rsid w:val="007D790E"/>
    <w:rsid w:val="007E06F4"/>
    <w:rsid w:val="007E2712"/>
    <w:rsid w:val="007E3563"/>
    <w:rsid w:val="007E3B7F"/>
    <w:rsid w:val="007E4645"/>
    <w:rsid w:val="007E4A9C"/>
    <w:rsid w:val="007E5008"/>
    <w:rsid w:val="007E5516"/>
    <w:rsid w:val="007E69BE"/>
    <w:rsid w:val="007E6D07"/>
    <w:rsid w:val="007E6E43"/>
    <w:rsid w:val="007E6EE2"/>
    <w:rsid w:val="007E7895"/>
    <w:rsid w:val="007E7CA8"/>
    <w:rsid w:val="007E7E00"/>
    <w:rsid w:val="007E7EE2"/>
    <w:rsid w:val="007F06CA"/>
    <w:rsid w:val="007F0DD0"/>
    <w:rsid w:val="007F268B"/>
    <w:rsid w:val="007F2A6D"/>
    <w:rsid w:val="007F4D8F"/>
    <w:rsid w:val="007F51C3"/>
    <w:rsid w:val="007F61D0"/>
    <w:rsid w:val="007F700D"/>
    <w:rsid w:val="007F76DC"/>
    <w:rsid w:val="007F7EE0"/>
    <w:rsid w:val="008008BA"/>
    <w:rsid w:val="0080091C"/>
    <w:rsid w:val="00800DD8"/>
    <w:rsid w:val="00800EF9"/>
    <w:rsid w:val="0080141C"/>
    <w:rsid w:val="00801CF8"/>
    <w:rsid w:val="0080228F"/>
    <w:rsid w:val="008024E8"/>
    <w:rsid w:val="0080291C"/>
    <w:rsid w:val="00802CB1"/>
    <w:rsid w:val="00802E2B"/>
    <w:rsid w:val="00802FB1"/>
    <w:rsid w:val="008030B4"/>
    <w:rsid w:val="0080310F"/>
    <w:rsid w:val="00803665"/>
    <w:rsid w:val="0080366D"/>
    <w:rsid w:val="00804386"/>
    <w:rsid w:val="00804826"/>
    <w:rsid w:val="008048CE"/>
    <w:rsid w:val="00804B2F"/>
    <w:rsid w:val="00804C1B"/>
    <w:rsid w:val="0080595A"/>
    <w:rsid w:val="0080608A"/>
    <w:rsid w:val="00806DFE"/>
    <w:rsid w:val="008077C0"/>
    <w:rsid w:val="00810A29"/>
    <w:rsid w:val="00810AF4"/>
    <w:rsid w:val="00810BBB"/>
    <w:rsid w:val="008116E3"/>
    <w:rsid w:val="00811B05"/>
    <w:rsid w:val="00812DE8"/>
    <w:rsid w:val="00812F38"/>
    <w:rsid w:val="00813AE4"/>
    <w:rsid w:val="00813C87"/>
    <w:rsid w:val="00814C4C"/>
    <w:rsid w:val="00814E7C"/>
    <w:rsid w:val="008150A6"/>
    <w:rsid w:val="00815A8F"/>
    <w:rsid w:val="008162F6"/>
    <w:rsid w:val="00816418"/>
    <w:rsid w:val="00816EF3"/>
    <w:rsid w:val="00817098"/>
    <w:rsid w:val="00817222"/>
    <w:rsid w:val="00817835"/>
    <w:rsid w:val="008178E6"/>
    <w:rsid w:val="00817E50"/>
    <w:rsid w:val="00820C16"/>
    <w:rsid w:val="0082126F"/>
    <w:rsid w:val="00821540"/>
    <w:rsid w:val="00821BD8"/>
    <w:rsid w:val="00821C9F"/>
    <w:rsid w:val="00821CF3"/>
    <w:rsid w:val="008223FC"/>
    <w:rsid w:val="0082249C"/>
    <w:rsid w:val="0082297A"/>
    <w:rsid w:val="00823275"/>
    <w:rsid w:val="008237FB"/>
    <w:rsid w:val="008245E2"/>
    <w:rsid w:val="008247E9"/>
    <w:rsid w:val="008248E6"/>
    <w:rsid w:val="00824CCE"/>
    <w:rsid w:val="008256C1"/>
    <w:rsid w:val="008262F4"/>
    <w:rsid w:val="00826674"/>
    <w:rsid w:val="00826788"/>
    <w:rsid w:val="00830340"/>
    <w:rsid w:val="00830B7B"/>
    <w:rsid w:val="00831A64"/>
    <w:rsid w:val="00832661"/>
    <w:rsid w:val="00832A09"/>
    <w:rsid w:val="00832D89"/>
    <w:rsid w:val="008349AA"/>
    <w:rsid w:val="00834C3A"/>
    <w:rsid w:val="00835887"/>
    <w:rsid w:val="00835CE4"/>
    <w:rsid w:val="00835DA4"/>
    <w:rsid w:val="008372AA"/>
    <w:rsid w:val="008375D5"/>
    <w:rsid w:val="008379AD"/>
    <w:rsid w:val="00840E66"/>
    <w:rsid w:val="00841486"/>
    <w:rsid w:val="00841FD0"/>
    <w:rsid w:val="00842BC9"/>
    <w:rsid w:val="008431AF"/>
    <w:rsid w:val="0084340D"/>
    <w:rsid w:val="00844613"/>
    <w:rsid w:val="0084476E"/>
    <w:rsid w:val="00844F9F"/>
    <w:rsid w:val="00845137"/>
    <w:rsid w:val="00845B9F"/>
    <w:rsid w:val="00845CB4"/>
    <w:rsid w:val="00846049"/>
    <w:rsid w:val="008462B2"/>
    <w:rsid w:val="0084648B"/>
    <w:rsid w:val="0084695F"/>
    <w:rsid w:val="0084711C"/>
    <w:rsid w:val="00847BFD"/>
    <w:rsid w:val="008504F6"/>
    <w:rsid w:val="008514DB"/>
    <w:rsid w:val="0085206D"/>
    <w:rsid w:val="0085240E"/>
    <w:rsid w:val="00852484"/>
    <w:rsid w:val="0085257B"/>
    <w:rsid w:val="008527EB"/>
    <w:rsid w:val="00852F7B"/>
    <w:rsid w:val="00855E3B"/>
    <w:rsid w:val="008573B9"/>
    <w:rsid w:val="008576E6"/>
    <w:rsid w:val="0085782D"/>
    <w:rsid w:val="00860153"/>
    <w:rsid w:val="0086079E"/>
    <w:rsid w:val="0086146B"/>
    <w:rsid w:val="00862A0B"/>
    <w:rsid w:val="0086357B"/>
    <w:rsid w:val="008635B6"/>
    <w:rsid w:val="00863BB7"/>
    <w:rsid w:val="00863F76"/>
    <w:rsid w:val="00864A3F"/>
    <w:rsid w:val="00864A50"/>
    <w:rsid w:val="00865058"/>
    <w:rsid w:val="00866351"/>
    <w:rsid w:val="008669CA"/>
    <w:rsid w:val="00866A41"/>
    <w:rsid w:val="00867674"/>
    <w:rsid w:val="00867691"/>
    <w:rsid w:val="00867A79"/>
    <w:rsid w:val="00867B53"/>
    <w:rsid w:val="00870D6B"/>
    <w:rsid w:val="00871071"/>
    <w:rsid w:val="008713BD"/>
    <w:rsid w:val="008717AB"/>
    <w:rsid w:val="00871E1F"/>
    <w:rsid w:val="00871E4B"/>
    <w:rsid w:val="00872DCF"/>
    <w:rsid w:val="00872FE9"/>
    <w:rsid w:val="008730FD"/>
    <w:rsid w:val="008736D4"/>
    <w:rsid w:val="00873B38"/>
    <w:rsid w:val="00873DA1"/>
    <w:rsid w:val="00874436"/>
    <w:rsid w:val="00874D0C"/>
    <w:rsid w:val="00874D59"/>
    <w:rsid w:val="00875852"/>
    <w:rsid w:val="00875A29"/>
    <w:rsid w:val="00875C53"/>
    <w:rsid w:val="00875DDD"/>
    <w:rsid w:val="008767A3"/>
    <w:rsid w:val="00876D8A"/>
    <w:rsid w:val="008806D9"/>
    <w:rsid w:val="00880A8A"/>
    <w:rsid w:val="00881BC6"/>
    <w:rsid w:val="00881DD5"/>
    <w:rsid w:val="00882BAC"/>
    <w:rsid w:val="00884056"/>
    <w:rsid w:val="00884100"/>
    <w:rsid w:val="008848F6"/>
    <w:rsid w:val="00884A67"/>
    <w:rsid w:val="008856D8"/>
    <w:rsid w:val="00885BE9"/>
    <w:rsid w:val="008860CC"/>
    <w:rsid w:val="00886EEE"/>
    <w:rsid w:val="00887EDB"/>
    <w:rsid w:val="00887F86"/>
    <w:rsid w:val="00890876"/>
    <w:rsid w:val="00890FF0"/>
    <w:rsid w:val="00891673"/>
    <w:rsid w:val="00891929"/>
    <w:rsid w:val="00891B0E"/>
    <w:rsid w:val="00891C8D"/>
    <w:rsid w:val="00893029"/>
    <w:rsid w:val="0089333F"/>
    <w:rsid w:val="00894435"/>
    <w:rsid w:val="00894CDD"/>
    <w:rsid w:val="00894DA9"/>
    <w:rsid w:val="0089514A"/>
    <w:rsid w:val="008959BD"/>
    <w:rsid w:val="00895C2A"/>
    <w:rsid w:val="008961D0"/>
    <w:rsid w:val="008966FB"/>
    <w:rsid w:val="008A0390"/>
    <w:rsid w:val="008A03E9"/>
    <w:rsid w:val="008A0A0D"/>
    <w:rsid w:val="008A0F5B"/>
    <w:rsid w:val="008A2367"/>
    <w:rsid w:val="008A28C7"/>
    <w:rsid w:val="008A2944"/>
    <w:rsid w:val="008A2FF1"/>
    <w:rsid w:val="008A32D9"/>
    <w:rsid w:val="008A3380"/>
    <w:rsid w:val="008A3961"/>
    <w:rsid w:val="008A3CBB"/>
    <w:rsid w:val="008A4CEA"/>
    <w:rsid w:val="008A51E8"/>
    <w:rsid w:val="008A5224"/>
    <w:rsid w:val="008A596A"/>
    <w:rsid w:val="008A5F58"/>
    <w:rsid w:val="008A68D0"/>
    <w:rsid w:val="008A6ED3"/>
    <w:rsid w:val="008A7506"/>
    <w:rsid w:val="008A76C7"/>
    <w:rsid w:val="008A7D14"/>
    <w:rsid w:val="008B0FBF"/>
    <w:rsid w:val="008B10D5"/>
    <w:rsid w:val="008B1603"/>
    <w:rsid w:val="008B1722"/>
    <w:rsid w:val="008B1FC2"/>
    <w:rsid w:val="008B20ED"/>
    <w:rsid w:val="008B2319"/>
    <w:rsid w:val="008B2AD8"/>
    <w:rsid w:val="008B32A1"/>
    <w:rsid w:val="008B4AEC"/>
    <w:rsid w:val="008B5452"/>
    <w:rsid w:val="008B5996"/>
    <w:rsid w:val="008B5C44"/>
    <w:rsid w:val="008B6135"/>
    <w:rsid w:val="008B647E"/>
    <w:rsid w:val="008B6E0A"/>
    <w:rsid w:val="008B7918"/>
    <w:rsid w:val="008B7BEB"/>
    <w:rsid w:val="008C004A"/>
    <w:rsid w:val="008C02B8"/>
    <w:rsid w:val="008C04AA"/>
    <w:rsid w:val="008C4538"/>
    <w:rsid w:val="008C562B"/>
    <w:rsid w:val="008C6717"/>
    <w:rsid w:val="008C6DBA"/>
    <w:rsid w:val="008C7099"/>
    <w:rsid w:val="008C7CD3"/>
    <w:rsid w:val="008D0305"/>
    <w:rsid w:val="008D0A21"/>
    <w:rsid w:val="008D1316"/>
    <w:rsid w:val="008D1A12"/>
    <w:rsid w:val="008D1E75"/>
    <w:rsid w:val="008D23B3"/>
    <w:rsid w:val="008D2D6B"/>
    <w:rsid w:val="008D3090"/>
    <w:rsid w:val="008D4306"/>
    <w:rsid w:val="008D444B"/>
    <w:rsid w:val="008D4508"/>
    <w:rsid w:val="008D4DC4"/>
    <w:rsid w:val="008D53DA"/>
    <w:rsid w:val="008D560E"/>
    <w:rsid w:val="008D5BCA"/>
    <w:rsid w:val="008D5C50"/>
    <w:rsid w:val="008D5E79"/>
    <w:rsid w:val="008D6597"/>
    <w:rsid w:val="008D7CAF"/>
    <w:rsid w:val="008D7DBF"/>
    <w:rsid w:val="008E02EE"/>
    <w:rsid w:val="008E087C"/>
    <w:rsid w:val="008E0F98"/>
    <w:rsid w:val="008E1A18"/>
    <w:rsid w:val="008E1B3D"/>
    <w:rsid w:val="008E20BF"/>
    <w:rsid w:val="008E2253"/>
    <w:rsid w:val="008E2877"/>
    <w:rsid w:val="008E35B0"/>
    <w:rsid w:val="008E3FD0"/>
    <w:rsid w:val="008E4A3C"/>
    <w:rsid w:val="008E57F7"/>
    <w:rsid w:val="008E5C9D"/>
    <w:rsid w:val="008E65A8"/>
    <w:rsid w:val="008E6CD4"/>
    <w:rsid w:val="008E77D6"/>
    <w:rsid w:val="008E7FB4"/>
    <w:rsid w:val="008F31AC"/>
    <w:rsid w:val="008F4C84"/>
    <w:rsid w:val="008F4D79"/>
    <w:rsid w:val="008F575C"/>
    <w:rsid w:val="008F59F7"/>
    <w:rsid w:val="008F60BE"/>
    <w:rsid w:val="008F6439"/>
    <w:rsid w:val="008F650A"/>
    <w:rsid w:val="008F67E8"/>
    <w:rsid w:val="008F7667"/>
    <w:rsid w:val="008F7793"/>
    <w:rsid w:val="008F7EB6"/>
    <w:rsid w:val="009006DE"/>
    <w:rsid w:val="00901352"/>
    <w:rsid w:val="00902D1E"/>
    <w:rsid w:val="00903049"/>
    <w:rsid w:val="00903622"/>
    <w:rsid w:val="009036E7"/>
    <w:rsid w:val="0090440D"/>
    <w:rsid w:val="009056D4"/>
    <w:rsid w:val="0090605F"/>
    <w:rsid w:val="00906FF1"/>
    <w:rsid w:val="00907069"/>
    <w:rsid w:val="009077E4"/>
    <w:rsid w:val="00907A8F"/>
    <w:rsid w:val="00907F47"/>
    <w:rsid w:val="009100A2"/>
    <w:rsid w:val="0091053B"/>
    <w:rsid w:val="0091203F"/>
    <w:rsid w:val="00912158"/>
    <w:rsid w:val="00912945"/>
    <w:rsid w:val="00912CBD"/>
    <w:rsid w:val="00912CF9"/>
    <w:rsid w:val="00913579"/>
    <w:rsid w:val="00913F4A"/>
    <w:rsid w:val="00914267"/>
    <w:rsid w:val="009143CF"/>
    <w:rsid w:val="009144EE"/>
    <w:rsid w:val="009157DA"/>
    <w:rsid w:val="00915D4C"/>
    <w:rsid w:val="00916B0E"/>
    <w:rsid w:val="0092135B"/>
    <w:rsid w:val="009215CB"/>
    <w:rsid w:val="00924AD0"/>
    <w:rsid w:val="009253D3"/>
    <w:rsid w:val="00925B30"/>
    <w:rsid w:val="00925CA0"/>
    <w:rsid w:val="009265B5"/>
    <w:rsid w:val="009279B2"/>
    <w:rsid w:val="00927A2D"/>
    <w:rsid w:val="00930F5C"/>
    <w:rsid w:val="00935814"/>
    <w:rsid w:val="00935D26"/>
    <w:rsid w:val="00935EEA"/>
    <w:rsid w:val="00936C15"/>
    <w:rsid w:val="0093794D"/>
    <w:rsid w:val="00940C81"/>
    <w:rsid w:val="00941AE6"/>
    <w:rsid w:val="00941E94"/>
    <w:rsid w:val="00942B83"/>
    <w:rsid w:val="0094370A"/>
    <w:rsid w:val="00943F3D"/>
    <w:rsid w:val="0094471B"/>
    <w:rsid w:val="0094480B"/>
    <w:rsid w:val="0094502D"/>
    <w:rsid w:val="009460B2"/>
    <w:rsid w:val="00946561"/>
    <w:rsid w:val="009465C3"/>
    <w:rsid w:val="00946921"/>
    <w:rsid w:val="00946ADE"/>
    <w:rsid w:val="00946B39"/>
    <w:rsid w:val="00947013"/>
    <w:rsid w:val="009472D8"/>
    <w:rsid w:val="009476CA"/>
    <w:rsid w:val="00950342"/>
    <w:rsid w:val="0095062C"/>
    <w:rsid w:val="009514E7"/>
    <w:rsid w:val="009516D2"/>
    <w:rsid w:val="00951998"/>
    <w:rsid w:val="00952094"/>
    <w:rsid w:val="00952688"/>
    <w:rsid w:val="0095276E"/>
    <w:rsid w:val="00953091"/>
    <w:rsid w:val="00953382"/>
    <w:rsid w:val="009546CB"/>
    <w:rsid w:val="00956EA9"/>
    <w:rsid w:val="009572F3"/>
    <w:rsid w:val="009616B7"/>
    <w:rsid w:val="00961C8E"/>
    <w:rsid w:val="00962DF4"/>
    <w:rsid w:val="00963B58"/>
    <w:rsid w:val="009657A5"/>
    <w:rsid w:val="00965ED3"/>
    <w:rsid w:val="00965EDE"/>
    <w:rsid w:val="00966376"/>
    <w:rsid w:val="00966E40"/>
    <w:rsid w:val="00967935"/>
    <w:rsid w:val="0097062C"/>
    <w:rsid w:val="00970828"/>
    <w:rsid w:val="00971583"/>
    <w:rsid w:val="00971BC4"/>
    <w:rsid w:val="00971BF1"/>
    <w:rsid w:val="00971C21"/>
    <w:rsid w:val="00971E92"/>
    <w:rsid w:val="00972E2D"/>
    <w:rsid w:val="00973084"/>
    <w:rsid w:val="00973422"/>
    <w:rsid w:val="009734B9"/>
    <w:rsid w:val="0097383A"/>
    <w:rsid w:val="00973CBD"/>
    <w:rsid w:val="009741FE"/>
    <w:rsid w:val="00974520"/>
    <w:rsid w:val="00974B59"/>
    <w:rsid w:val="00975341"/>
    <w:rsid w:val="009762D9"/>
    <w:rsid w:val="00976472"/>
    <w:rsid w:val="0097653D"/>
    <w:rsid w:val="00977A0D"/>
    <w:rsid w:val="00977B21"/>
    <w:rsid w:val="00982902"/>
    <w:rsid w:val="00982A70"/>
    <w:rsid w:val="00982B23"/>
    <w:rsid w:val="00982C6E"/>
    <w:rsid w:val="009834AA"/>
    <w:rsid w:val="00983628"/>
    <w:rsid w:val="00984EA2"/>
    <w:rsid w:val="0098503F"/>
    <w:rsid w:val="00985531"/>
    <w:rsid w:val="00986BF5"/>
    <w:rsid w:val="00986CC3"/>
    <w:rsid w:val="00986F7A"/>
    <w:rsid w:val="0099068E"/>
    <w:rsid w:val="0099091F"/>
    <w:rsid w:val="00991618"/>
    <w:rsid w:val="00991D27"/>
    <w:rsid w:val="009920AA"/>
    <w:rsid w:val="00992806"/>
    <w:rsid w:val="00992943"/>
    <w:rsid w:val="009931B3"/>
    <w:rsid w:val="00993C02"/>
    <w:rsid w:val="00994D59"/>
    <w:rsid w:val="0099550C"/>
    <w:rsid w:val="00995A3F"/>
    <w:rsid w:val="0099604A"/>
    <w:rsid w:val="00996279"/>
    <w:rsid w:val="0099648D"/>
    <w:rsid w:val="009965F7"/>
    <w:rsid w:val="00997DFD"/>
    <w:rsid w:val="00997E5E"/>
    <w:rsid w:val="009A06B6"/>
    <w:rsid w:val="009A0866"/>
    <w:rsid w:val="009A1526"/>
    <w:rsid w:val="009A2EE9"/>
    <w:rsid w:val="009A300F"/>
    <w:rsid w:val="009A33E5"/>
    <w:rsid w:val="009A3632"/>
    <w:rsid w:val="009A4552"/>
    <w:rsid w:val="009A4D0A"/>
    <w:rsid w:val="009A4E78"/>
    <w:rsid w:val="009A5609"/>
    <w:rsid w:val="009A5CAD"/>
    <w:rsid w:val="009A6156"/>
    <w:rsid w:val="009A759C"/>
    <w:rsid w:val="009B0A25"/>
    <w:rsid w:val="009B1868"/>
    <w:rsid w:val="009B1C2A"/>
    <w:rsid w:val="009B21D7"/>
    <w:rsid w:val="009B2B2B"/>
    <w:rsid w:val="009B2F70"/>
    <w:rsid w:val="009B35F0"/>
    <w:rsid w:val="009B3D56"/>
    <w:rsid w:val="009B419D"/>
    <w:rsid w:val="009B4594"/>
    <w:rsid w:val="009B4DEC"/>
    <w:rsid w:val="009B4FEB"/>
    <w:rsid w:val="009B5F07"/>
    <w:rsid w:val="009B65C2"/>
    <w:rsid w:val="009B67DB"/>
    <w:rsid w:val="009C063E"/>
    <w:rsid w:val="009C0B8E"/>
    <w:rsid w:val="009C108A"/>
    <w:rsid w:val="009C1C93"/>
    <w:rsid w:val="009C2459"/>
    <w:rsid w:val="009C255A"/>
    <w:rsid w:val="009C2990"/>
    <w:rsid w:val="009C2B46"/>
    <w:rsid w:val="009C3546"/>
    <w:rsid w:val="009C3AAC"/>
    <w:rsid w:val="009C4448"/>
    <w:rsid w:val="009C56DB"/>
    <w:rsid w:val="009C610D"/>
    <w:rsid w:val="009C6D10"/>
    <w:rsid w:val="009C7EFC"/>
    <w:rsid w:val="009D0181"/>
    <w:rsid w:val="009D092F"/>
    <w:rsid w:val="009D10E5"/>
    <w:rsid w:val="009D1B2D"/>
    <w:rsid w:val="009D2608"/>
    <w:rsid w:val="009D2A20"/>
    <w:rsid w:val="009D2DC4"/>
    <w:rsid w:val="009D31B6"/>
    <w:rsid w:val="009D39BA"/>
    <w:rsid w:val="009D3C4B"/>
    <w:rsid w:val="009D43F3"/>
    <w:rsid w:val="009D49E4"/>
    <w:rsid w:val="009D4E9F"/>
    <w:rsid w:val="009D5D40"/>
    <w:rsid w:val="009D6B1B"/>
    <w:rsid w:val="009D6DD4"/>
    <w:rsid w:val="009D76B4"/>
    <w:rsid w:val="009D7F9C"/>
    <w:rsid w:val="009E107B"/>
    <w:rsid w:val="009E14E8"/>
    <w:rsid w:val="009E178F"/>
    <w:rsid w:val="009E18D6"/>
    <w:rsid w:val="009E2120"/>
    <w:rsid w:val="009E28A7"/>
    <w:rsid w:val="009E48BE"/>
    <w:rsid w:val="009E491D"/>
    <w:rsid w:val="009E4DCA"/>
    <w:rsid w:val="009E5186"/>
    <w:rsid w:val="009E53C8"/>
    <w:rsid w:val="009E5836"/>
    <w:rsid w:val="009E5A68"/>
    <w:rsid w:val="009E5B02"/>
    <w:rsid w:val="009E5B48"/>
    <w:rsid w:val="009E5BE0"/>
    <w:rsid w:val="009E6037"/>
    <w:rsid w:val="009E67EC"/>
    <w:rsid w:val="009E6FAC"/>
    <w:rsid w:val="009E7B92"/>
    <w:rsid w:val="009E7BC3"/>
    <w:rsid w:val="009E7F45"/>
    <w:rsid w:val="009F17FA"/>
    <w:rsid w:val="009F19C0"/>
    <w:rsid w:val="009F2CDD"/>
    <w:rsid w:val="009F3142"/>
    <w:rsid w:val="009F3A21"/>
    <w:rsid w:val="009F505F"/>
    <w:rsid w:val="009F5CDD"/>
    <w:rsid w:val="009F5CE9"/>
    <w:rsid w:val="009F6352"/>
    <w:rsid w:val="009F66B1"/>
    <w:rsid w:val="009F674B"/>
    <w:rsid w:val="009F6FBB"/>
    <w:rsid w:val="009F6FD6"/>
    <w:rsid w:val="009F7831"/>
    <w:rsid w:val="009F7873"/>
    <w:rsid w:val="009F7F9F"/>
    <w:rsid w:val="00A00AE4"/>
    <w:rsid w:val="00A00D24"/>
    <w:rsid w:val="00A01264"/>
    <w:rsid w:val="00A0129C"/>
    <w:rsid w:val="00A013CC"/>
    <w:rsid w:val="00A01EDC"/>
    <w:rsid w:val="00A01F5C"/>
    <w:rsid w:val="00A02A92"/>
    <w:rsid w:val="00A02CED"/>
    <w:rsid w:val="00A04394"/>
    <w:rsid w:val="00A04E22"/>
    <w:rsid w:val="00A05491"/>
    <w:rsid w:val="00A05F52"/>
    <w:rsid w:val="00A062B3"/>
    <w:rsid w:val="00A06C20"/>
    <w:rsid w:val="00A078C7"/>
    <w:rsid w:val="00A07D02"/>
    <w:rsid w:val="00A10E43"/>
    <w:rsid w:val="00A1147B"/>
    <w:rsid w:val="00A1178E"/>
    <w:rsid w:val="00A11F48"/>
    <w:rsid w:val="00A12A69"/>
    <w:rsid w:val="00A13DB4"/>
    <w:rsid w:val="00A13DC2"/>
    <w:rsid w:val="00A140D4"/>
    <w:rsid w:val="00A142D3"/>
    <w:rsid w:val="00A15496"/>
    <w:rsid w:val="00A15D0B"/>
    <w:rsid w:val="00A168D8"/>
    <w:rsid w:val="00A16D9B"/>
    <w:rsid w:val="00A16F22"/>
    <w:rsid w:val="00A17AD1"/>
    <w:rsid w:val="00A2019A"/>
    <w:rsid w:val="00A20AAF"/>
    <w:rsid w:val="00A20DA3"/>
    <w:rsid w:val="00A2107A"/>
    <w:rsid w:val="00A21091"/>
    <w:rsid w:val="00A2162D"/>
    <w:rsid w:val="00A21C1B"/>
    <w:rsid w:val="00A220C5"/>
    <w:rsid w:val="00A222BA"/>
    <w:rsid w:val="00A23493"/>
    <w:rsid w:val="00A2416A"/>
    <w:rsid w:val="00A24262"/>
    <w:rsid w:val="00A2428E"/>
    <w:rsid w:val="00A25D8F"/>
    <w:rsid w:val="00A26FB3"/>
    <w:rsid w:val="00A27D7A"/>
    <w:rsid w:val="00A30E06"/>
    <w:rsid w:val="00A30E9A"/>
    <w:rsid w:val="00A316BE"/>
    <w:rsid w:val="00A31EC8"/>
    <w:rsid w:val="00A32221"/>
    <w:rsid w:val="00A324D1"/>
    <w:rsid w:val="00A3270B"/>
    <w:rsid w:val="00A333A9"/>
    <w:rsid w:val="00A3396D"/>
    <w:rsid w:val="00A346DE"/>
    <w:rsid w:val="00A347ED"/>
    <w:rsid w:val="00A34B0F"/>
    <w:rsid w:val="00A3507F"/>
    <w:rsid w:val="00A35654"/>
    <w:rsid w:val="00A35828"/>
    <w:rsid w:val="00A35B0F"/>
    <w:rsid w:val="00A36864"/>
    <w:rsid w:val="00A3703F"/>
    <w:rsid w:val="00A371C0"/>
    <w:rsid w:val="00A37238"/>
    <w:rsid w:val="00A37651"/>
    <w:rsid w:val="00A379E4"/>
    <w:rsid w:val="00A40807"/>
    <w:rsid w:val="00A40D86"/>
    <w:rsid w:val="00A42263"/>
    <w:rsid w:val="00A424E7"/>
    <w:rsid w:val="00A42BD6"/>
    <w:rsid w:val="00A42F07"/>
    <w:rsid w:val="00A431D8"/>
    <w:rsid w:val="00A4396B"/>
    <w:rsid w:val="00A439DB"/>
    <w:rsid w:val="00A43B02"/>
    <w:rsid w:val="00A4402C"/>
    <w:rsid w:val="00A44946"/>
    <w:rsid w:val="00A4525D"/>
    <w:rsid w:val="00A45734"/>
    <w:rsid w:val="00A4579A"/>
    <w:rsid w:val="00A45A84"/>
    <w:rsid w:val="00A45C47"/>
    <w:rsid w:val="00A4614C"/>
    <w:rsid w:val="00A46B85"/>
    <w:rsid w:val="00A46FA9"/>
    <w:rsid w:val="00A47F1A"/>
    <w:rsid w:val="00A47FC1"/>
    <w:rsid w:val="00A50585"/>
    <w:rsid w:val="00A506F1"/>
    <w:rsid w:val="00A50FB8"/>
    <w:rsid w:val="00A51520"/>
    <w:rsid w:val="00A5156E"/>
    <w:rsid w:val="00A52401"/>
    <w:rsid w:val="00A5348B"/>
    <w:rsid w:val="00A53E57"/>
    <w:rsid w:val="00A54539"/>
    <w:rsid w:val="00A548EA"/>
    <w:rsid w:val="00A5578B"/>
    <w:rsid w:val="00A56667"/>
    <w:rsid w:val="00A566DF"/>
    <w:rsid w:val="00A56824"/>
    <w:rsid w:val="00A56A87"/>
    <w:rsid w:val="00A572DA"/>
    <w:rsid w:val="00A579CB"/>
    <w:rsid w:val="00A57F5B"/>
    <w:rsid w:val="00A60A2B"/>
    <w:rsid w:val="00A60A8F"/>
    <w:rsid w:val="00A60D45"/>
    <w:rsid w:val="00A61977"/>
    <w:rsid w:val="00A61F6D"/>
    <w:rsid w:val="00A627BC"/>
    <w:rsid w:val="00A631CB"/>
    <w:rsid w:val="00A6395E"/>
    <w:rsid w:val="00A639C4"/>
    <w:rsid w:val="00A65996"/>
    <w:rsid w:val="00A65DAA"/>
    <w:rsid w:val="00A66C60"/>
    <w:rsid w:val="00A67276"/>
    <w:rsid w:val="00A67588"/>
    <w:rsid w:val="00A675F9"/>
    <w:rsid w:val="00A67840"/>
    <w:rsid w:val="00A67AA1"/>
    <w:rsid w:val="00A7164F"/>
    <w:rsid w:val="00A71A9E"/>
    <w:rsid w:val="00A71BCA"/>
    <w:rsid w:val="00A7335F"/>
    <w:rsid w:val="00A7382D"/>
    <w:rsid w:val="00A73D51"/>
    <w:rsid w:val="00A741CC"/>
    <w:rsid w:val="00A743AC"/>
    <w:rsid w:val="00A745D6"/>
    <w:rsid w:val="00A74C28"/>
    <w:rsid w:val="00A75905"/>
    <w:rsid w:val="00A75A81"/>
    <w:rsid w:val="00A75AB7"/>
    <w:rsid w:val="00A76689"/>
    <w:rsid w:val="00A7772A"/>
    <w:rsid w:val="00A81267"/>
    <w:rsid w:val="00A81F57"/>
    <w:rsid w:val="00A833B9"/>
    <w:rsid w:val="00A84660"/>
    <w:rsid w:val="00A8480E"/>
    <w:rsid w:val="00A8483F"/>
    <w:rsid w:val="00A84AFE"/>
    <w:rsid w:val="00A84EA8"/>
    <w:rsid w:val="00A85E3E"/>
    <w:rsid w:val="00A86043"/>
    <w:rsid w:val="00A860AE"/>
    <w:rsid w:val="00A86BD5"/>
    <w:rsid w:val="00A870B0"/>
    <w:rsid w:val="00A87226"/>
    <w:rsid w:val="00A8728A"/>
    <w:rsid w:val="00A87915"/>
    <w:rsid w:val="00A87A54"/>
    <w:rsid w:val="00A87B83"/>
    <w:rsid w:val="00A9000F"/>
    <w:rsid w:val="00A90F95"/>
    <w:rsid w:val="00A92B10"/>
    <w:rsid w:val="00A92F47"/>
    <w:rsid w:val="00A93578"/>
    <w:rsid w:val="00A94D80"/>
    <w:rsid w:val="00A9517F"/>
    <w:rsid w:val="00A95C96"/>
    <w:rsid w:val="00A9640D"/>
    <w:rsid w:val="00AA09C3"/>
    <w:rsid w:val="00AA105C"/>
    <w:rsid w:val="00AA15D5"/>
    <w:rsid w:val="00AA1809"/>
    <w:rsid w:val="00AA1F32"/>
    <w:rsid w:val="00AA1FFE"/>
    <w:rsid w:val="00AA2CA6"/>
    <w:rsid w:val="00AA2FAE"/>
    <w:rsid w:val="00AA365D"/>
    <w:rsid w:val="00AA3AAD"/>
    <w:rsid w:val="00AA3BE1"/>
    <w:rsid w:val="00AA3F2E"/>
    <w:rsid w:val="00AA4802"/>
    <w:rsid w:val="00AA4912"/>
    <w:rsid w:val="00AA5EC1"/>
    <w:rsid w:val="00AA6759"/>
    <w:rsid w:val="00AA6821"/>
    <w:rsid w:val="00AA6F06"/>
    <w:rsid w:val="00AA72F4"/>
    <w:rsid w:val="00AA7B54"/>
    <w:rsid w:val="00AB10E7"/>
    <w:rsid w:val="00AB3379"/>
    <w:rsid w:val="00AB3747"/>
    <w:rsid w:val="00AB3D99"/>
    <w:rsid w:val="00AB413E"/>
    <w:rsid w:val="00AB478C"/>
    <w:rsid w:val="00AB47C8"/>
    <w:rsid w:val="00AB4D25"/>
    <w:rsid w:val="00AB5033"/>
    <w:rsid w:val="00AB5298"/>
    <w:rsid w:val="00AB5519"/>
    <w:rsid w:val="00AB596C"/>
    <w:rsid w:val="00AB6313"/>
    <w:rsid w:val="00AB6447"/>
    <w:rsid w:val="00AB6F47"/>
    <w:rsid w:val="00AB71DD"/>
    <w:rsid w:val="00AB77B9"/>
    <w:rsid w:val="00AB7D4A"/>
    <w:rsid w:val="00AB7E1E"/>
    <w:rsid w:val="00AC15C5"/>
    <w:rsid w:val="00AC1DDA"/>
    <w:rsid w:val="00AC23AC"/>
    <w:rsid w:val="00AC3143"/>
    <w:rsid w:val="00AC4211"/>
    <w:rsid w:val="00AC4621"/>
    <w:rsid w:val="00AC4B97"/>
    <w:rsid w:val="00AC50A1"/>
    <w:rsid w:val="00AC5216"/>
    <w:rsid w:val="00AC59D3"/>
    <w:rsid w:val="00AC5ABF"/>
    <w:rsid w:val="00AC5BEF"/>
    <w:rsid w:val="00AC6874"/>
    <w:rsid w:val="00AC6ED4"/>
    <w:rsid w:val="00AC7161"/>
    <w:rsid w:val="00AC7E25"/>
    <w:rsid w:val="00AD0CA0"/>
    <w:rsid w:val="00AD0E75"/>
    <w:rsid w:val="00AD2ACA"/>
    <w:rsid w:val="00AD2CCB"/>
    <w:rsid w:val="00AD3808"/>
    <w:rsid w:val="00AD3DAF"/>
    <w:rsid w:val="00AD5A1C"/>
    <w:rsid w:val="00AD61B5"/>
    <w:rsid w:val="00AD63CD"/>
    <w:rsid w:val="00AD66CD"/>
    <w:rsid w:val="00AE0B73"/>
    <w:rsid w:val="00AE0F6E"/>
    <w:rsid w:val="00AE13C5"/>
    <w:rsid w:val="00AE15B2"/>
    <w:rsid w:val="00AE216D"/>
    <w:rsid w:val="00AE2829"/>
    <w:rsid w:val="00AE2848"/>
    <w:rsid w:val="00AE32F8"/>
    <w:rsid w:val="00AE3357"/>
    <w:rsid w:val="00AE3631"/>
    <w:rsid w:val="00AE3F2C"/>
    <w:rsid w:val="00AE4CA9"/>
    <w:rsid w:val="00AE4E31"/>
    <w:rsid w:val="00AE54AA"/>
    <w:rsid w:val="00AE5852"/>
    <w:rsid w:val="00AE6D23"/>
    <w:rsid w:val="00AE77EB"/>
    <w:rsid w:val="00AE7BB8"/>
    <w:rsid w:val="00AE7BD8"/>
    <w:rsid w:val="00AE7D02"/>
    <w:rsid w:val="00AF062E"/>
    <w:rsid w:val="00AF081F"/>
    <w:rsid w:val="00AF0BB7"/>
    <w:rsid w:val="00AF0BDE"/>
    <w:rsid w:val="00AF0EDE"/>
    <w:rsid w:val="00AF36DC"/>
    <w:rsid w:val="00AF45A8"/>
    <w:rsid w:val="00AF4853"/>
    <w:rsid w:val="00AF53B9"/>
    <w:rsid w:val="00AF73AD"/>
    <w:rsid w:val="00AF7F1A"/>
    <w:rsid w:val="00B003FC"/>
    <w:rsid w:val="00B00702"/>
    <w:rsid w:val="00B007ED"/>
    <w:rsid w:val="00B0110B"/>
    <w:rsid w:val="00B017E3"/>
    <w:rsid w:val="00B0234E"/>
    <w:rsid w:val="00B024E0"/>
    <w:rsid w:val="00B0287F"/>
    <w:rsid w:val="00B034E5"/>
    <w:rsid w:val="00B056F0"/>
    <w:rsid w:val="00B0647F"/>
    <w:rsid w:val="00B06751"/>
    <w:rsid w:val="00B06B65"/>
    <w:rsid w:val="00B0768D"/>
    <w:rsid w:val="00B07931"/>
    <w:rsid w:val="00B10EB2"/>
    <w:rsid w:val="00B11A04"/>
    <w:rsid w:val="00B13241"/>
    <w:rsid w:val="00B13443"/>
    <w:rsid w:val="00B13699"/>
    <w:rsid w:val="00B136A7"/>
    <w:rsid w:val="00B149E2"/>
    <w:rsid w:val="00B14E3B"/>
    <w:rsid w:val="00B165C1"/>
    <w:rsid w:val="00B168E6"/>
    <w:rsid w:val="00B16E25"/>
    <w:rsid w:val="00B17EE4"/>
    <w:rsid w:val="00B204BA"/>
    <w:rsid w:val="00B21052"/>
    <w:rsid w:val="00B2131A"/>
    <w:rsid w:val="00B2169D"/>
    <w:rsid w:val="00B218E5"/>
    <w:rsid w:val="00B21A76"/>
    <w:rsid w:val="00B21CBB"/>
    <w:rsid w:val="00B22157"/>
    <w:rsid w:val="00B2232D"/>
    <w:rsid w:val="00B2241A"/>
    <w:rsid w:val="00B22A20"/>
    <w:rsid w:val="00B2325E"/>
    <w:rsid w:val="00B23607"/>
    <w:rsid w:val="00B24256"/>
    <w:rsid w:val="00B24A0F"/>
    <w:rsid w:val="00B252F4"/>
    <w:rsid w:val="00B25857"/>
    <w:rsid w:val="00B25BCD"/>
    <w:rsid w:val="00B2604E"/>
    <w:rsid w:val="00B2606D"/>
    <w:rsid w:val="00B263C0"/>
    <w:rsid w:val="00B263EF"/>
    <w:rsid w:val="00B2645C"/>
    <w:rsid w:val="00B26E46"/>
    <w:rsid w:val="00B26F53"/>
    <w:rsid w:val="00B3119C"/>
    <w:rsid w:val="00B316CA"/>
    <w:rsid w:val="00B31BFB"/>
    <w:rsid w:val="00B31C39"/>
    <w:rsid w:val="00B32454"/>
    <w:rsid w:val="00B3371C"/>
    <w:rsid w:val="00B34881"/>
    <w:rsid w:val="00B34FF7"/>
    <w:rsid w:val="00B3528F"/>
    <w:rsid w:val="00B352C9"/>
    <w:rsid w:val="00B357AB"/>
    <w:rsid w:val="00B37144"/>
    <w:rsid w:val="00B37590"/>
    <w:rsid w:val="00B378B4"/>
    <w:rsid w:val="00B41482"/>
    <w:rsid w:val="00B41704"/>
    <w:rsid w:val="00B41F72"/>
    <w:rsid w:val="00B435E5"/>
    <w:rsid w:val="00B43F89"/>
    <w:rsid w:val="00B44E90"/>
    <w:rsid w:val="00B45324"/>
    <w:rsid w:val="00B454AD"/>
    <w:rsid w:val="00B4597E"/>
    <w:rsid w:val="00B46A66"/>
    <w:rsid w:val="00B47018"/>
    <w:rsid w:val="00B4718C"/>
    <w:rsid w:val="00B47609"/>
    <w:rsid w:val="00B476DD"/>
    <w:rsid w:val="00B47956"/>
    <w:rsid w:val="00B47FC8"/>
    <w:rsid w:val="00B50594"/>
    <w:rsid w:val="00B511C1"/>
    <w:rsid w:val="00B517E1"/>
    <w:rsid w:val="00B51863"/>
    <w:rsid w:val="00B521DD"/>
    <w:rsid w:val="00B538F2"/>
    <w:rsid w:val="00B5399D"/>
    <w:rsid w:val="00B53A9D"/>
    <w:rsid w:val="00B53D09"/>
    <w:rsid w:val="00B54584"/>
    <w:rsid w:val="00B54ABB"/>
    <w:rsid w:val="00B54C84"/>
    <w:rsid w:val="00B54F90"/>
    <w:rsid w:val="00B556E8"/>
    <w:rsid w:val="00B55E70"/>
    <w:rsid w:val="00B56E84"/>
    <w:rsid w:val="00B5755C"/>
    <w:rsid w:val="00B57CE2"/>
    <w:rsid w:val="00B60238"/>
    <w:rsid w:val="00B62D97"/>
    <w:rsid w:val="00B63311"/>
    <w:rsid w:val="00B638A6"/>
    <w:rsid w:val="00B640A8"/>
    <w:rsid w:val="00B64962"/>
    <w:rsid w:val="00B6527A"/>
    <w:rsid w:val="00B66AC0"/>
    <w:rsid w:val="00B66F9E"/>
    <w:rsid w:val="00B66FCE"/>
    <w:rsid w:val="00B67DE7"/>
    <w:rsid w:val="00B707A1"/>
    <w:rsid w:val="00B70F4F"/>
    <w:rsid w:val="00B71634"/>
    <w:rsid w:val="00B7168E"/>
    <w:rsid w:val="00B71981"/>
    <w:rsid w:val="00B71F7F"/>
    <w:rsid w:val="00B72D34"/>
    <w:rsid w:val="00B73091"/>
    <w:rsid w:val="00B73599"/>
    <w:rsid w:val="00B735A4"/>
    <w:rsid w:val="00B7433A"/>
    <w:rsid w:val="00B743A6"/>
    <w:rsid w:val="00B74985"/>
    <w:rsid w:val="00B74B45"/>
    <w:rsid w:val="00B75139"/>
    <w:rsid w:val="00B75160"/>
    <w:rsid w:val="00B751E0"/>
    <w:rsid w:val="00B764BE"/>
    <w:rsid w:val="00B77224"/>
    <w:rsid w:val="00B77997"/>
    <w:rsid w:val="00B80153"/>
    <w:rsid w:val="00B80840"/>
    <w:rsid w:val="00B8094B"/>
    <w:rsid w:val="00B80BC5"/>
    <w:rsid w:val="00B815FC"/>
    <w:rsid w:val="00B81623"/>
    <w:rsid w:val="00B82543"/>
    <w:rsid w:val="00B82A05"/>
    <w:rsid w:val="00B83022"/>
    <w:rsid w:val="00B833F3"/>
    <w:rsid w:val="00B83672"/>
    <w:rsid w:val="00B83E1E"/>
    <w:rsid w:val="00B84409"/>
    <w:rsid w:val="00B84500"/>
    <w:rsid w:val="00B84E2D"/>
    <w:rsid w:val="00B8531C"/>
    <w:rsid w:val="00B8567D"/>
    <w:rsid w:val="00B8746A"/>
    <w:rsid w:val="00B90080"/>
    <w:rsid w:val="00B9080B"/>
    <w:rsid w:val="00B90BF6"/>
    <w:rsid w:val="00B916EB"/>
    <w:rsid w:val="00B9188A"/>
    <w:rsid w:val="00B91E90"/>
    <w:rsid w:val="00B9277F"/>
    <w:rsid w:val="00B927C9"/>
    <w:rsid w:val="00B934E7"/>
    <w:rsid w:val="00B93671"/>
    <w:rsid w:val="00B93A8B"/>
    <w:rsid w:val="00B93C49"/>
    <w:rsid w:val="00B93EA0"/>
    <w:rsid w:val="00B9453A"/>
    <w:rsid w:val="00B94C73"/>
    <w:rsid w:val="00B95226"/>
    <w:rsid w:val="00B952B7"/>
    <w:rsid w:val="00B95345"/>
    <w:rsid w:val="00B95396"/>
    <w:rsid w:val="00B96BC1"/>
    <w:rsid w:val="00B96EFA"/>
    <w:rsid w:val="00B976D2"/>
    <w:rsid w:val="00B977A0"/>
    <w:rsid w:val="00B97CCF"/>
    <w:rsid w:val="00BA00D4"/>
    <w:rsid w:val="00BA0FAF"/>
    <w:rsid w:val="00BA18B1"/>
    <w:rsid w:val="00BA3984"/>
    <w:rsid w:val="00BA3F43"/>
    <w:rsid w:val="00BA4400"/>
    <w:rsid w:val="00BA52ED"/>
    <w:rsid w:val="00BA5541"/>
    <w:rsid w:val="00BA5F60"/>
    <w:rsid w:val="00BA61AC"/>
    <w:rsid w:val="00BA7560"/>
    <w:rsid w:val="00BB03E5"/>
    <w:rsid w:val="00BB065F"/>
    <w:rsid w:val="00BB17B0"/>
    <w:rsid w:val="00BB28BF"/>
    <w:rsid w:val="00BB2F42"/>
    <w:rsid w:val="00BB427C"/>
    <w:rsid w:val="00BB4AC0"/>
    <w:rsid w:val="00BB4E0F"/>
    <w:rsid w:val="00BB4EB7"/>
    <w:rsid w:val="00BB521B"/>
    <w:rsid w:val="00BB5683"/>
    <w:rsid w:val="00BB56E2"/>
    <w:rsid w:val="00BB5818"/>
    <w:rsid w:val="00BB5944"/>
    <w:rsid w:val="00BB5EB6"/>
    <w:rsid w:val="00BB6DAA"/>
    <w:rsid w:val="00BB71BE"/>
    <w:rsid w:val="00BC065B"/>
    <w:rsid w:val="00BC0B38"/>
    <w:rsid w:val="00BC112B"/>
    <w:rsid w:val="00BC17DF"/>
    <w:rsid w:val="00BC2AD7"/>
    <w:rsid w:val="00BC3000"/>
    <w:rsid w:val="00BC3064"/>
    <w:rsid w:val="00BC3D72"/>
    <w:rsid w:val="00BC3F7E"/>
    <w:rsid w:val="00BC4BD3"/>
    <w:rsid w:val="00BC5819"/>
    <w:rsid w:val="00BC6832"/>
    <w:rsid w:val="00BC6A0A"/>
    <w:rsid w:val="00BC6F56"/>
    <w:rsid w:val="00BC739D"/>
    <w:rsid w:val="00BC7DC8"/>
    <w:rsid w:val="00BD04FE"/>
    <w:rsid w:val="00BD0826"/>
    <w:rsid w:val="00BD15AB"/>
    <w:rsid w:val="00BD181D"/>
    <w:rsid w:val="00BD3F56"/>
    <w:rsid w:val="00BD4D7E"/>
    <w:rsid w:val="00BD6320"/>
    <w:rsid w:val="00BE02C6"/>
    <w:rsid w:val="00BE0567"/>
    <w:rsid w:val="00BE120C"/>
    <w:rsid w:val="00BE18F0"/>
    <w:rsid w:val="00BE1BAF"/>
    <w:rsid w:val="00BE253F"/>
    <w:rsid w:val="00BE302F"/>
    <w:rsid w:val="00BE3210"/>
    <w:rsid w:val="00BE350E"/>
    <w:rsid w:val="00BE3E56"/>
    <w:rsid w:val="00BE4ADB"/>
    <w:rsid w:val="00BE4BF7"/>
    <w:rsid w:val="00BE56A7"/>
    <w:rsid w:val="00BE62F6"/>
    <w:rsid w:val="00BE638E"/>
    <w:rsid w:val="00BE7119"/>
    <w:rsid w:val="00BE738E"/>
    <w:rsid w:val="00BE7D46"/>
    <w:rsid w:val="00BE7F12"/>
    <w:rsid w:val="00BF0393"/>
    <w:rsid w:val="00BF13F1"/>
    <w:rsid w:val="00BF16DD"/>
    <w:rsid w:val="00BF1E9C"/>
    <w:rsid w:val="00BF27B2"/>
    <w:rsid w:val="00BF3A92"/>
    <w:rsid w:val="00BF44E3"/>
    <w:rsid w:val="00BF464D"/>
    <w:rsid w:val="00BF4A4B"/>
    <w:rsid w:val="00BF4F06"/>
    <w:rsid w:val="00BF534E"/>
    <w:rsid w:val="00BF5717"/>
    <w:rsid w:val="00BF5C91"/>
    <w:rsid w:val="00BF5E96"/>
    <w:rsid w:val="00BF65D0"/>
    <w:rsid w:val="00BF66B9"/>
    <w:rsid w:val="00BF66D2"/>
    <w:rsid w:val="00BF6AED"/>
    <w:rsid w:val="00BF6E08"/>
    <w:rsid w:val="00BF6F0E"/>
    <w:rsid w:val="00BF7B59"/>
    <w:rsid w:val="00C01348"/>
    <w:rsid w:val="00C013C9"/>
    <w:rsid w:val="00C013F1"/>
    <w:rsid w:val="00C01585"/>
    <w:rsid w:val="00C01832"/>
    <w:rsid w:val="00C020A5"/>
    <w:rsid w:val="00C02225"/>
    <w:rsid w:val="00C026ED"/>
    <w:rsid w:val="00C02A7E"/>
    <w:rsid w:val="00C037D8"/>
    <w:rsid w:val="00C03CA7"/>
    <w:rsid w:val="00C040CB"/>
    <w:rsid w:val="00C04BCC"/>
    <w:rsid w:val="00C0548C"/>
    <w:rsid w:val="00C063D4"/>
    <w:rsid w:val="00C067CB"/>
    <w:rsid w:val="00C0764A"/>
    <w:rsid w:val="00C11540"/>
    <w:rsid w:val="00C11D22"/>
    <w:rsid w:val="00C12E9D"/>
    <w:rsid w:val="00C13D5F"/>
    <w:rsid w:val="00C1410E"/>
    <w:rsid w:val="00C1419E"/>
    <w:rsid w:val="00C141C6"/>
    <w:rsid w:val="00C14D8F"/>
    <w:rsid w:val="00C15663"/>
    <w:rsid w:val="00C156CA"/>
    <w:rsid w:val="00C15B34"/>
    <w:rsid w:val="00C16460"/>
    <w:rsid w:val="00C16508"/>
    <w:rsid w:val="00C16F5A"/>
    <w:rsid w:val="00C17E0F"/>
    <w:rsid w:val="00C2071A"/>
    <w:rsid w:val="00C20ACB"/>
    <w:rsid w:val="00C22105"/>
    <w:rsid w:val="00C22F32"/>
    <w:rsid w:val="00C23703"/>
    <w:rsid w:val="00C242CF"/>
    <w:rsid w:val="00C24451"/>
    <w:rsid w:val="00C254CB"/>
    <w:rsid w:val="00C257E7"/>
    <w:rsid w:val="00C26068"/>
    <w:rsid w:val="00C26DF9"/>
    <w:rsid w:val="00C26E4C"/>
    <w:rsid w:val="00C271A8"/>
    <w:rsid w:val="00C27336"/>
    <w:rsid w:val="00C2766D"/>
    <w:rsid w:val="00C2771A"/>
    <w:rsid w:val="00C278BB"/>
    <w:rsid w:val="00C3050C"/>
    <w:rsid w:val="00C30C1D"/>
    <w:rsid w:val="00C31D35"/>
    <w:rsid w:val="00C31F15"/>
    <w:rsid w:val="00C32067"/>
    <w:rsid w:val="00C331DD"/>
    <w:rsid w:val="00C33489"/>
    <w:rsid w:val="00C339B7"/>
    <w:rsid w:val="00C33BDF"/>
    <w:rsid w:val="00C33DCF"/>
    <w:rsid w:val="00C341C1"/>
    <w:rsid w:val="00C346AD"/>
    <w:rsid w:val="00C3538D"/>
    <w:rsid w:val="00C353F5"/>
    <w:rsid w:val="00C35705"/>
    <w:rsid w:val="00C36BA6"/>
    <w:rsid w:val="00C36E3A"/>
    <w:rsid w:val="00C36F3E"/>
    <w:rsid w:val="00C37A77"/>
    <w:rsid w:val="00C400F5"/>
    <w:rsid w:val="00C403D7"/>
    <w:rsid w:val="00C40859"/>
    <w:rsid w:val="00C41141"/>
    <w:rsid w:val="00C41A32"/>
    <w:rsid w:val="00C42E48"/>
    <w:rsid w:val="00C435A8"/>
    <w:rsid w:val="00C449AD"/>
    <w:rsid w:val="00C44CB5"/>
    <w:rsid w:val="00C44E30"/>
    <w:rsid w:val="00C45EA3"/>
    <w:rsid w:val="00C461E6"/>
    <w:rsid w:val="00C46A9A"/>
    <w:rsid w:val="00C46A9D"/>
    <w:rsid w:val="00C46CC6"/>
    <w:rsid w:val="00C474A3"/>
    <w:rsid w:val="00C50045"/>
    <w:rsid w:val="00C5009C"/>
    <w:rsid w:val="00C50642"/>
    <w:rsid w:val="00C50771"/>
    <w:rsid w:val="00C508BE"/>
    <w:rsid w:val="00C50A83"/>
    <w:rsid w:val="00C51147"/>
    <w:rsid w:val="00C51D09"/>
    <w:rsid w:val="00C53941"/>
    <w:rsid w:val="00C55FAA"/>
    <w:rsid w:val="00C55FE8"/>
    <w:rsid w:val="00C562D1"/>
    <w:rsid w:val="00C56320"/>
    <w:rsid w:val="00C567E2"/>
    <w:rsid w:val="00C60246"/>
    <w:rsid w:val="00C609CB"/>
    <w:rsid w:val="00C623B2"/>
    <w:rsid w:val="00C62789"/>
    <w:rsid w:val="00C633FB"/>
    <w:rsid w:val="00C63547"/>
    <w:rsid w:val="00C63EC4"/>
    <w:rsid w:val="00C64C8E"/>
    <w:rsid w:val="00C64CD9"/>
    <w:rsid w:val="00C65A6B"/>
    <w:rsid w:val="00C65CC6"/>
    <w:rsid w:val="00C65CD2"/>
    <w:rsid w:val="00C6673B"/>
    <w:rsid w:val="00C668AD"/>
    <w:rsid w:val="00C66DCF"/>
    <w:rsid w:val="00C66E3B"/>
    <w:rsid w:val="00C670F8"/>
    <w:rsid w:val="00C6769B"/>
    <w:rsid w:val="00C6780B"/>
    <w:rsid w:val="00C706F1"/>
    <w:rsid w:val="00C73A90"/>
    <w:rsid w:val="00C73E31"/>
    <w:rsid w:val="00C74E5F"/>
    <w:rsid w:val="00C74FB0"/>
    <w:rsid w:val="00C75D43"/>
    <w:rsid w:val="00C76D49"/>
    <w:rsid w:val="00C802C3"/>
    <w:rsid w:val="00C80AD4"/>
    <w:rsid w:val="00C80B5E"/>
    <w:rsid w:val="00C80C38"/>
    <w:rsid w:val="00C8147A"/>
    <w:rsid w:val="00C81843"/>
    <w:rsid w:val="00C82055"/>
    <w:rsid w:val="00C82161"/>
    <w:rsid w:val="00C8344A"/>
    <w:rsid w:val="00C837C5"/>
    <w:rsid w:val="00C83D90"/>
    <w:rsid w:val="00C84B1F"/>
    <w:rsid w:val="00C84BAF"/>
    <w:rsid w:val="00C84BF6"/>
    <w:rsid w:val="00C85FE1"/>
    <w:rsid w:val="00C8630A"/>
    <w:rsid w:val="00C8669D"/>
    <w:rsid w:val="00C869B2"/>
    <w:rsid w:val="00C9061B"/>
    <w:rsid w:val="00C9193D"/>
    <w:rsid w:val="00C91C72"/>
    <w:rsid w:val="00C92309"/>
    <w:rsid w:val="00C926C9"/>
    <w:rsid w:val="00C92C76"/>
    <w:rsid w:val="00C93EBA"/>
    <w:rsid w:val="00C9472A"/>
    <w:rsid w:val="00C9516F"/>
    <w:rsid w:val="00C95C41"/>
    <w:rsid w:val="00C96403"/>
    <w:rsid w:val="00C964A6"/>
    <w:rsid w:val="00C968FD"/>
    <w:rsid w:val="00C97A19"/>
    <w:rsid w:val="00C97E31"/>
    <w:rsid w:val="00C97EF0"/>
    <w:rsid w:val="00C97FC2"/>
    <w:rsid w:val="00CA0BD8"/>
    <w:rsid w:val="00CA18D5"/>
    <w:rsid w:val="00CA24CB"/>
    <w:rsid w:val="00CA292E"/>
    <w:rsid w:val="00CA2FD7"/>
    <w:rsid w:val="00CA34FD"/>
    <w:rsid w:val="00CA3CEE"/>
    <w:rsid w:val="00CA3F80"/>
    <w:rsid w:val="00CA4464"/>
    <w:rsid w:val="00CA48EB"/>
    <w:rsid w:val="00CA4FF5"/>
    <w:rsid w:val="00CA69E3"/>
    <w:rsid w:val="00CA6B28"/>
    <w:rsid w:val="00CA72BB"/>
    <w:rsid w:val="00CA7FF5"/>
    <w:rsid w:val="00CB0392"/>
    <w:rsid w:val="00CB0531"/>
    <w:rsid w:val="00CB07E5"/>
    <w:rsid w:val="00CB08A4"/>
    <w:rsid w:val="00CB09E0"/>
    <w:rsid w:val="00CB09EF"/>
    <w:rsid w:val="00CB0A70"/>
    <w:rsid w:val="00CB0B32"/>
    <w:rsid w:val="00CB1652"/>
    <w:rsid w:val="00CB168F"/>
    <w:rsid w:val="00CB1C14"/>
    <w:rsid w:val="00CB1DFF"/>
    <w:rsid w:val="00CB1E60"/>
    <w:rsid w:val="00CB1E7C"/>
    <w:rsid w:val="00CB2647"/>
    <w:rsid w:val="00CB2EA1"/>
    <w:rsid w:val="00CB2F4A"/>
    <w:rsid w:val="00CB2F84"/>
    <w:rsid w:val="00CB3E75"/>
    <w:rsid w:val="00CB43F1"/>
    <w:rsid w:val="00CB4811"/>
    <w:rsid w:val="00CB4E5A"/>
    <w:rsid w:val="00CB52EA"/>
    <w:rsid w:val="00CB5396"/>
    <w:rsid w:val="00CB581E"/>
    <w:rsid w:val="00CB6A8A"/>
    <w:rsid w:val="00CB6EDE"/>
    <w:rsid w:val="00CB7081"/>
    <w:rsid w:val="00CB7374"/>
    <w:rsid w:val="00CC104E"/>
    <w:rsid w:val="00CC1B2B"/>
    <w:rsid w:val="00CC1F1D"/>
    <w:rsid w:val="00CC23C4"/>
    <w:rsid w:val="00CC3429"/>
    <w:rsid w:val="00CC4024"/>
    <w:rsid w:val="00CC419B"/>
    <w:rsid w:val="00CC41BA"/>
    <w:rsid w:val="00CC460B"/>
    <w:rsid w:val="00CC5861"/>
    <w:rsid w:val="00CC5A0D"/>
    <w:rsid w:val="00CC6842"/>
    <w:rsid w:val="00CC6CE7"/>
    <w:rsid w:val="00CC7A2E"/>
    <w:rsid w:val="00CC7E5B"/>
    <w:rsid w:val="00CD06E5"/>
    <w:rsid w:val="00CD0852"/>
    <w:rsid w:val="00CD09EF"/>
    <w:rsid w:val="00CD0F8E"/>
    <w:rsid w:val="00CD1550"/>
    <w:rsid w:val="00CD17C1"/>
    <w:rsid w:val="00CD1C6C"/>
    <w:rsid w:val="00CD202E"/>
    <w:rsid w:val="00CD20D2"/>
    <w:rsid w:val="00CD27E6"/>
    <w:rsid w:val="00CD3617"/>
    <w:rsid w:val="00CD37F1"/>
    <w:rsid w:val="00CD3BFC"/>
    <w:rsid w:val="00CD4463"/>
    <w:rsid w:val="00CD4565"/>
    <w:rsid w:val="00CD5024"/>
    <w:rsid w:val="00CD6169"/>
    <w:rsid w:val="00CD656E"/>
    <w:rsid w:val="00CD6D76"/>
    <w:rsid w:val="00CD7069"/>
    <w:rsid w:val="00CE0AA6"/>
    <w:rsid w:val="00CE0B9A"/>
    <w:rsid w:val="00CE1C01"/>
    <w:rsid w:val="00CE20BC"/>
    <w:rsid w:val="00CE26C6"/>
    <w:rsid w:val="00CE2E57"/>
    <w:rsid w:val="00CE39E1"/>
    <w:rsid w:val="00CE4002"/>
    <w:rsid w:val="00CE4B7F"/>
    <w:rsid w:val="00CE540F"/>
    <w:rsid w:val="00CE5575"/>
    <w:rsid w:val="00CE583F"/>
    <w:rsid w:val="00CE6794"/>
    <w:rsid w:val="00CE764A"/>
    <w:rsid w:val="00CE7FDF"/>
    <w:rsid w:val="00CF16D8"/>
    <w:rsid w:val="00CF1FD8"/>
    <w:rsid w:val="00CF20D0"/>
    <w:rsid w:val="00CF2D83"/>
    <w:rsid w:val="00CF3C74"/>
    <w:rsid w:val="00CF438C"/>
    <w:rsid w:val="00CF445C"/>
    <w:rsid w:val="00CF44A1"/>
    <w:rsid w:val="00CF45F2"/>
    <w:rsid w:val="00CF4FDC"/>
    <w:rsid w:val="00CF6E13"/>
    <w:rsid w:val="00CF7776"/>
    <w:rsid w:val="00D00BB0"/>
    <w:rsid w:val="00D00E9E"/>
    <w:rsid w:val="00D01BD8"/>
    <w:rsid w:val="00D021D2"/>
    <w:rsid w:val="00D0248D"/>
    <w:rsid w:val="00D024B6"/>
    <w:rsid w:val="00D0292E"/>
    <w:rsid w:val="00D02B78"/>
    <w:rsid w:val="00D046AE"/>
    <w:rsid w:val="00D061BB"/>
    <w:rsid w:val="00D06428"/>
    <w:rsid w:val="00D0649C"/>
    <w:rsid w:val="00D0670C"/>
    <w:rsid w:val="00D06783"/>
    <w:rsid w:val="00D07BE1"/>
    <w:rsid w:val="00D07BE3"/>
    <w:rsid w:val="00D10131"/>
    <w:rsid w:val="00D107DF"/>
    <w:rsid w:val="00D10FF2"/>
    <w:rsid w:val="00D1144A"/>
    <w:rsid w:val="00D116C0"/>
    <w:rsid w:val="00D1198F"/>
    <w:rsid w:val="00D11ACB"/>
    <w:rsid w:val="00D1280C"/>
    <w:rsid w:val="00D12A7D"/>
    <w:rsid w:val="00D13433"/>
    <w:rsid w:val="00D13C98"/>
    <w:rsid w:val="00D13D8A"/>
    <w:rsid w:val="00D13F9F"/>
    <w:rsid w:val="00D141EF"/>
    <w:rsid w:val="00D1530C"/>
    <w:rsid w:val="00D16003"/>
    <w:rsid w:val="00D16C2C"/>
    <w:rsid w:val="00D172C9"/>
    <w:rsid w:val="00D17BBF"/>
    <w:rsid w:val="00D20081"/>
    <w:rsid w:val="00D2029C"/>
    <w:rsid w:val="00D20406"/>
    <w:rsid w:val="00D20DA7"/>
    <w:rsid w:val="00D20FBA"/>
    <w:rsid w:val="00D216F7"/>
    <w:rsid w:val="00D218EA"/>
    <w:rsid w:val="00D248C8"/>
    <w:rsid w:val="00D249A5"/>
    <w:rsid w:val="00D249BF"/>
    <w:rsid w:val="00D24BDF"/>
    <w:rsid w:val="00D24DAC"/>
    <w:rsid w:val="00D256EE"/>
    <w:rsid w:val="00D25829"/>
    <w:rsid w:val="00D25C10"/>
    <w:rsid w:val="00D26453"/>
    <w:rsid w:val="00D26722"/>
    <w:rsid w:val="00D272B1"/>
    <w:rsid w:val="00D275B7"/>
    <w:rsid w:val="00D2793F"/>
    <w:rsid w:val="00D279D8"/>
    <w:rsid w:val="00D27C8E"/>
    <w:rsid w:val="00D27F3F"/>
    <w:rsid w:val="00D3026A"/>
    <w:rsid w:val="00D30644"/>
    <w:rsid w:val="00D306B4"/>
    <w:rsid w:val="00D31734"/>
    <w:rsid w:val="00D31D28"/>
    <w:rsid w:val="00D3246E"/>
    <w:rsid w:val="00D32D62"/>
    <w:rsid w:val="00D33557"/>
    <w:rsid w:val="00D33634"/>
    <w:rsid w:val="00D33AAC"/>
    <w:rsid w:val="00D359D4"/>
    <w:rsid w:val="00D3621B"/>
    <w:rsid w:val="00D36E44"/>
    <w:rsid w:val="00D372AE"/>
    <w:rsid w:val="00D372BF"/>
    <w:rsid w:val="00D374BA"/>
    <w:rsid w:val="00D37BD0"/>
    <w:rsid w:val="00D40205"/>
    <w:rsid w:val="00D40C72"/>
    <w:rsid w:val="00D41021"/>
    <w:rsid w:val="00D4141B"/>
    <w:rsid w:val="00D4145D"/>
    <w:rsid w:val="00D425CC"/>
    <w:rsid w:val="00D42628"/>
    <w:rsid w:val="00D43EA4"/>
    <w:rsid w:val="00D444B9"/>
    <w:rsid w:val="00D4460B"/>
    <w:rsid w:val="00D45712"/>
    <w:rsid w:val="00D457EB"/>
    <w:rsid w:val="00D458F0"/>
    <w:rsid w:val="00D46F4A"/>
    <w:rsid w:val="00D472D6"/>
    <w:rsid w:val="00D474C4"/>
    <w:rsid w:val="00D478EF"/>
    <w:rsid w:val="00D50668"/>
    <w:rsid w:val="00D50B3B"/>
    <w:rsid w:val="00D51C1C"/>
    <w:rsid w:val="00D51FCC"/>
    <w:rsid w:val="00D51FD1"/>
    <w:rsid w:val="00D52141"/>
    <w:rsid w:val="00D525F2"/>
    <w:rsid w:val="00D52F5B"/>
    <w:rsid w:val="00D53DDF"/>
    <w:rsid w:val="00D54364"/>
    <w:rsid w:val="00D5467F"/>
    <w:rsid w:val="00D54BAE"/>
    <w:rsid w:val="00D55766"/>
    <w:rsid w:val="00D55837"/>
    <w:rsid w:val="00D55EA8"/>
    <w:rsid w:val="00D55EB7"/>
    <w:rsid w:val="00D56373"/>
    <w:rsid w:val="00D56A9F"/>
    <w:rsid w:val="00D56CA2"/>
    <w:rsid w:val="00D5749F"/>
    <w:rsid w:val="00D57A21"/>
    <w:rsid w:val="00D57BA2"/>
    <w:rsid w:val="00D57F76"/>
    <w:rsid w:val="00D60308"/>
    <w:rsid w:val="00D60F51"/>
    <w:rsid w:val="00D60FAC"/>
    <w:rsid w:val="00D636DB"/>
    <w:rsid w:val="00D64AF2"/>
    <w:rsid w:val="00D65306"/>
    <w:rsid w:val="00D65C52"/>
    <w:rsid w:val="00D65E43"/>
    <w:rsid w:val="00D6614F"/>
    <w:rsid w:val="00D665B3"/>
    <w:rsid w:val="00D6730A"/>
    <w:rsid w:val="00D674A6"/>
    <w:rsid w:val="00D67C54"/>
    <w:rsid w:val="00D70209"/>
    <w:rsid w:val="00D705A8"/>
    <w:rsid w:val="00D705FF"/>
    <w:rsid w:val="00D7085E"/>
    <w:rsid w:val="00D708FC"/>
    <w:rsid w:val="00D7168E"/>
    <w:rsid w:val="00D716CB"/>
    <w:rsid w:val="00D72719"/>
    <w:rsid w:val="00D72CA9"/>
    <w:rsid w:val="00D73F9D"/>
    <w:rsid w:val="00D7430D"/>
    <w:rsid w:val="00D74AD6"/>
    <w:rsid w:val="00D74B7C"/>
    <w:rsid w:val="00D74E0F"/>
    <w:rsid w:val="00D76068"/>
    <w:rsid w:val="00D762CD"/>
    <w:rsid w:val="00D76766"/>
    <w:rsid w:val="00D76B01"/>
    <w:rsid w:val="00D7736C"/>
    <w:rsid w:val="00D80125"/>
    <w:rsid w:val="00D804A2"/>
    <w:rsid w:val="00D8067E"/>
    <w:rsid w:val="00D80E0E"/>
    <w:rsid w:val="00D81866"/>
    <w:rsid w:val="00D83271"/>
    <w:rsid w:val="00D8364C"/>
    <w:rsid w:val="00D83C9F"/>
    <w:rsid w:val="00D83CAE"/>
    <w:rsid w:val="00D84270"/>
    <w:rsid w:val="00D84704"/>
    <w:rsid w:val="00D84BF9"/>
    <w:rsid w:val="00D8517D"/>
    <w:rsid w:val="00D85183"/>
    <w:rsid w:val="00D85E57"/>
    <w:rsid w:val="00D87A28"/>
    <w:rsid w:val="00D902EB"/>
    <w:rsid w:val="00D9052F"/>
    <w:rsid w:val="00D92156"/>
    <w:rsid w:val="00D921FD"/>
    <w:rsid w:val="00D92F7B"/>
    <w:rsid w:val="00D9362C"/>
    <w:rsid w:val="00D93714"/>
    <w:rsid w:val="00D93E9C"/>
    <w:rsid w:val="00D94034"/>
    <w:rsid w:val="00D94D76"/>
    <w:rsid w:val="00D94ECB"/>
    <w:rsid w:val="00D95232"/>
    <w:rsid w:val="00D95424"/>
    <w:rsid w:val="00D96717"/>
    <w:rsid w:val="00DA15A3"/>
    <w:rsid w:val="00DA2B14"/>
    <w:rsid w:val="00DA3965"/>
    <w:rsid w:val="00DA3C59"/>
    <w:rsid w:val="00DA4084"/>
    <w:rsid w:val="00DA42E8"/>
    <w:rsid w:val="00DA4EF4"/>
    <w:rsid w:val="00DA5560"/>
    <w:rsid w:val="00DA56ED"/>
    <w:rsid w:val="00DA59FB"/>
    <w:rsid w:val="00DA5A54"/>
    <w:rsid w:val="00DA5BC8"/>
    <w:rsid w:val="00DA5C0D"/>
    <w:rsid w:val="00DA5F67"/>
    <w:rsid w:val="00DA624D"/>
    <w:rsid w:val="00DA6951"/>
    <w:rsid w:val="00DA73EE"/>
    <w:rsid w:val="00DA7FAC"/>
    <w:rsid w:val="00DB3F2B"/>
    <w:rsid w:val="00DB423C"/>
    <w:rsid w:val="00DB4531"/>
    <w:rsid w:val="00DB45EA"/>
    <w:rsid w:val="00DB4E26"/>
    <w:rsid w:val="00DB509E"/>
    <w:rsid w:val="00DB54BF"/>
    <w:rsid w:val="00DB67AC"/>
    <w:rsid w:val="00DB6B95"/>
    <w:rsid w:val="00DB714B"/>
    <w:rsid w:val="00DB7667"/>
    <w:rsid w:val="00DB76AC"/>
    <w:rsid w:val="00DB7F21"/>
    <w:rsid w:val="00DC00BD"/>
    <w:rsid w:val="00DC1025"/>
    <w:rsid w:val="00DC10F6"/>
    <w:rsid w:val="00DC115D"/>
    <w:rsid w:val="00DC1BF3"/>
    <w:rsid w:val="00DC1C02"/>
    <w:rsid w:val="00DC1EB8"/>
    <w:rsid w:val="00DC20F2"/>
    <w:rsid w:val="00DC2A95"/>
    <w:rsid w:val="00DC3E45"/>
    <w:rsid w:val="00DC4598"/>
    <w:rsid w:val="00DC45A5"/>
    <w:rsid w:val="00DC5DC9"/>
    <w:rsid w:val="00DC63F2"/>
    <w:rsid w:val="00DC6F2C"/>
    <w:rsid w:val="00DC7150"/>
    <w:rsid w:val="00DC7BD2"/>
    <w:rsid w:val="00DD0722"/>
    <w:rsid w:val="00DD0B3D"/>
    <w:rsid w:val="00DD1C90"/>
    <w:rsid w:val="00DD1CF0"/>
    <w:rsid w:val="00DD212F"/>
    <w:rsid w:val="00DD3B93"/>
    <w:rsid w:val="00DD4941"/>
    <w:rsid w:val="00DD71FE"/>
    <w:rsid w:val="00DE00A9"/>
    <w:rsid w:val="00DE055C"/>
    <w:rsid w:val="00DE18F5"/>
    <w:rsid w:val="00DE1974"/>
    <w:rsid w:val="00DE22FE"/>
    <w:rsid w:val="00DE33E7"/>
    <w:rsid w:val="00DE3C12"/>
    <w:rsid w:val="00DE40FF"/>
    <w:rsid w:val="00DE4F98"/>
    <w:rsid w:val="00DE5195"/>
    <w:rsid w:val="00DE59A3"/>
    <w:rsid w:val="00DE5F36"/>
    <w:rsid w:val="00DE6656"/>
    <w:rsid w:val="00DE6794"/>
    <w:rsid w:val="00DE73D2"/>
    <w:rsid w:val="00DF0208"/>
    <w:rsid w:val="00DF0845"/>
    <w:rsid w:val="00DF1A35"/>
    <w:rsid w:val="00DF1CE0"/>
    <w:rsid w:val="00DF390D"/>
    <w:rsid w:val="00DF3F21"/>
    <w:rsid w:val="00DF4022"/>
    <w:rsid w:val="00DF4281"/>
    <w:rsid w:val="00DF4DEE"/>
    <w:rsid w:val="00DF5B62"/>
    <w:rsid w:val="00DF5BFB"/>
    <w:rsid w:val="00DF5CD6"/>
    <w:rsid w:val="00DF6FE2"/>
    <w:rsid w:val="00DF779A"/>
    <w:rsid w:val="00DF7C6C"/>
    <w:rsid w:val="00E00B2D"/>
    <w:rsid w:val="00E01F9F"/>
    <w:rsid w:val="00E022DA"/>
    <w:rsid w:val="00E032A1"/>
    <w:rsid w:val="00E033EB"/>
    <w:rsid w:val="00E03B4A"/>
    <w:rsid w:val="00E03BCB"/>
    <w:rsid w:val="00E044E5"/>
    <w:rsid w:val="00E05446"/>
    <w:rsid w:val="00E066D6"/>
    <w:rsid w:val="00E0671F"/>
    <w:rsid w:val="00E06C83"/>
    <w:rsid w:val="00E07345"/>
    <w:rsid w:val="00E077C3"/>
    <w:rsid w:val="00E10B17"/>
    <w:rsid w:val="00E11D96"/>
    <w:rsid w:val="00E124DC"/>
    <w:rsid w:val="00E12EB5"/>
    <w:rsid w:val="00E13FB6"/>
    <w:rsid w:val="00E14D10"/>
    <w:rsid w:val="00E15521"/>
    <w:rsid w:val="00E1569A"/>
    <w:rsid w:val="00E15A41"/>
    <w:rsid w:val="00E16825"/>
    <w:rsid w:val="00E16EBB"/>
    <w:rsid w:val="00E17BCF"/>
    <w:rsid w:val="00E17DB5"/>
    <w:rsid w:val="00E21586"/>
    <w:rsid w:val="00E22D68"/>
    <w:rsid w:val="00E23C32"/>
    <w:rsid w:val="00E24216"/>
    <w:rsid w:val="00E2462F"/>
    <w:rsid w:val="00E247D9"/>
    <w:rsid w:val="00E2520B"/>
    <w:rsid w:val="00E258D8"/>
    <w:rsid w:val="00E25961"/>
    <w:rsid w:val="00E25BDB"/>
    <w:rsid w:val="00E26DDF"/>
    <w:rsid w:val="00E26EA8"/>
    <w:rsid w:val="00E270E5"/>
    <w:rsid w:val="00E27664"/>
    <w:rsid w:val="00E27935"/>
    <w:rsid w:val="00E27FEC"/>
    <w:rsid w:val="00E30167"/>
    <w:rsid w:val="00E30C9C"/>
    <w:rsid w:val="00E31185"/>
    <w:rsid w:val="00E31CFD"/>
    <w:rsid w:val="00E32C2B"/>
    <w:rsid w:val="00E33018"/>
    <w:rsid w:val="00E33493"/>
    <w:rsid w:val="00E36493"/>
    <w:rsid w:val="00E3745F"/>
    <w:rsid w:val="00E37817"/>
    <w:rsid w:val="00E37922"/>
    <w:rsid w:val="00E37BA1"/>
    <w:rsid w:val="00E406DF"/>
    <w:rsid w:val="00E4154C"/>
    <w:rsid w:val="00E415D3"/>
    <w:rsid w:val="00E428FB"/>
    <w:rsid w:val="00E42C1E"/>
    <w:rsid w:val="00E43C26"/>
    <w:rsid w:val="00E45C22"/>
    <w:rsid w:val="00E465C4"/>
    <w:rsid w:val="00E469E4"/>
    <w:rsid w:val="00E46B7E"/>
    <w:rsid w:val="00E46CBC"/>
    <w:rsid w:val="00E475C3"/>
    <w:rsid w:val="00E47891"/>
    <w:rsid w:val="00E50603"/>
    <w:rsid w:val="00E50684"/>
    <w:rsid w:val="00E509B0"/>
    <w:rsid w:val="00E50B11"/>
    <w:rsid w:val="00E51C9B"/>
    <w:rsid w:val="00E5273A"/>
    <w:rsid w:val="00E52F04"/>
    <w:rsid w:val="00E5380B"/>
    <w:rsid w:val="00E53F49"/>
    <w:rsid w:val="00E53F57"/>
    <w:rsid w:val="00E54246"/>
    <w:rsid w:val="00E546FE"/>
    <w:rsid w:val="00E55D08"/>
    <w:rsid w:val="00E55D8E"/>
    <w:rsid w:val="00E56022"/>
    <w:rsid w:val="00E5656A"/>
    <w:rsid w:val="00E569F5"/>
    <w:rsid w:val="00E60D5F"/>
    <w:rsid w:val="00E60EE3"/>
    <w:rsid w:val="00E61C61"/>
    <w:rsid w:val="00E61E45"/>
    <w:rsid w:val="00E636D2"/>
    <w:rsid w:val="00E6401D"/>
    <w:rsid w:val="00E64661"/>
    <w:rsid w:val="00E64768"/>
    <w:rsid w:val="00E64AD0"/>
    <w:rsid w:val="00E65C0D"/>
    <w:rsid w:val="00E6641E"/>
    <w:rsid w:val="00E66861"/>
    <w:rsid w:val="00E66F18"/>
    <w:rsid w:val="00E67E36"/>
    <w:rsid w:val="00E7014F"/>
    <w:rsid w:val="00E70856"/>
    <w:rsid w:val="00E709C4"/>
    <w:rsid w:val="00E70A22"/>
    <w:rsid w:val="00E70C8C"/>
    <w:rsid w:val="00E714C4"/>
    <w:rsid w:val="00E71EF3"/>
    <w:rsid w:val="00E71F7F"/>
    <w:rsid w:val="00E7225D"/>
    <w:rsid w:val="00E727DE"/>
    <w:rsid w:val="00E72B7C"/>
    <w:rsid w:val="00E736F5"/>
    <w:rsid w:val="00E74A30"/>
    <w:rsid w:val="00E751E9"/>
    <w:rsid w:val="00E754AC"/>
    <w:rsid w:val="00E75524"/>
    <w:rsid w:val="00E765E3"/>
    <w:rsid w:val="00E766B4"/>
    <w:rsid w:val="00E76CFD"/>
    <w:rsid w:val="00E77778"/>
    <w:rsid w:val="00E777E2"/>
    <w:rsid w:val="00E77B7E"/>
    <w:rsid w:val="00E77BA8"/>
    <w:rsid w:val="00E77F78"/>
    <w:rsid w:val="00E80595"/>
    <w:rsid w:val="00E80A93"/>
    <w:rsid w:val="00E8139F"/>
    <w:rsid w:val="00E822B5"/>
    <w:rsid w:val="00E82351"/>
    <w:rsid w:val="00E82B95"/>
    <w:rsid w:val="00E82DF1"/>
    <w:rsid w:val="00E83E77"/>
    <w:rsid w:val="00E84754"/>
    <w:rsid w:val="00E854A2"/>
    <w:rsid w:val="00E85643"/>
    <w:rsid w:val="00E86751"/>
    <w:rsid w:val="00E869A7"/>
    <w:rsid w:val="00E87AE8"/>
    <w:rsid w:val="00E90CAA"/>
    <w:rsid w:val="00E90CE0"/>
    <w:rsid w:val="00E90DF5"/>
    <w:rsid w:val="00E91852"/>
    <w:rsid w:val="00E91B65"/>
    <w:rsid w:val="00E91FDB"/>
    <w:rsid w:val="00E9299E"/>
    <w:rsid w:val="00E93339"/>
    <w:rsid w:val="00E93F51"/>
    <w:rsid w:val="00E943FD"/>
    <w:rsid w:val="00E94613"/>
    <w:rsid w:val="00E94B85"/>
    <w:rsid w:val="00E9573A"/>
    <w:rsid w:val="00E95C15"/>
    <w:rsid w:val="00E96532"/>
    <w:rsid w:val="00E973A0"/>
    <w:rsid w:val="00E97C68"/>
    <w:rsid w:val="00EA126E"/>
    <w:rsid w:val="00EA165E"/>
    <w:rsid w:val="00EA1688"/>
    <w:rsid w:val="00EA1AFC"/>
    <w:rsid w:val="00EA1B1E"/>
    <w:rsid w:val="00EA1B3B"/>
    <w:rsid w:val="00EA2317"/>
    <w:rsid w:val="00EA2BAA"/>
    <w:rsid w:val="00EA2BF8"/>
    <w:rsid w:val="00EA2E3B"/>
    <w:rsid w:val="00EA3085"/>
    <w:rsid w:val="00EA373D"/>
    <w:rsid w:val="00EA3A7D"/>
    <w:rsid w:val="00EA3BAE"/>
    <w:rsid w:val="00EA3F7C"/>
    <w:rsid w:val="00EA4C83"/>
    <w:rsid w:val="00EA61EC"/>
    <w:rsid w:val="00EA797A"/>
    <w:rsid w:val="00EB0A37"/>
    <w:rsid w:val="00EB0A40"/>
    <w:rsid w:val="00EB1602"/>
    <w:rsid w:val="00EB173C"/>
    <w:rsid w:val="00EB2DBB"/>
    <w:rsid w:val="00EB349D"/>
    <w:rsid w:val="00EB4D31"/>
    <w:rsid w:val="00EB5ADD"/>
    <w:rsid w:val="00EB6A31"/>
    <w:rsid w:val="00EB6C99"/>
    <w:rsid w:val="00EB763D"/>
    <w:rsid w:val="00EB76FD"/>
    <w:rsid w:val="00EB7EC2"/>
    <w:rsid w:val="00EB7FE4"/>
    <w:rsid w:val="00EC0A92"/>
    <w:rsid w:val="00EC0D94"/>
    <w:rsid w:val="00EC1242"/>
    <w:rsid w:val="00EC1DA0"/>
    <w:rsid w:val="00EC2511"/>
    <w:rsid w:val="00EC2863"/>
    <w:rsid w:val="00EC329B"/>
    <w:rsid w:val="00EC32AC"/>
    <w:rsid w:val="00EC5EB9"/>
    <w:rsid w:val="00EC6006"/>
    <w:rsid w:val="00EC71A6"/>
    <w:rsid w:val="00EC73EB"/>
    <w:rsid w:val="00EC749E"/>
    <w:rsid w:val="00ED0141"/>
    <w:rsid w:val="00ED0145"/>
    <w:rsid w:val="00ED12FF"/>
    <w:rsid w:val="00ED592E"/>
    <w:rsid w:val="00ED6814"/>
    <w:rsid w:val="00ED6ABD"/>
    <w:rsid w:val="00ED71FB"/>
    <w:rsid w:val="00ED7209"/>
    <w:rsid w:val="00ED72E1"/>
    <w:rsid w:val="00ED76BD"/>
    <w:rsid w:val="00EE10DB"/>
    <w:rsid w:val="00EE1BF1"/>
    <w:rsid w:val="00EE1C97"/>
    <w:rsid w:val="00EE2234"/>
    <w:rsid w:val="00EE3C0F"/>
    <w:rsid w:val="00EE406A"/>
    <w:rsid w:val="00EE4A8F"/>
    <w:rsid w:val="00EE5086"/>
    <w:rsid w:val="00EE5D06"/>
    <w:rsid w:val="00EE5EB8"/>
    <w:rsid w:val="00EE66E5"/>
    <w:rsid w:val="00EE6810"/>
    <w:rsid w:val="00EE6D88"/>
    <w:rsid w:val="00EE7161"/>
    <w:rsid w:val="00EF14E3"/>
    <w:rsid w:val="00EF1601"/>
    <w:rsid w:val="00EF176C"/>
    <w:rsid w:val="00EF21FE"/>
    <w:rsid w:val="00EF294B"/>
    <w:rsid w:val="00EF2A7F"/>
    <w:rsid w:val="00EF2D58"/>
    <w:rsid w:val="00EF2EBA"/>
    <w:rsid w:val="00EF320F"/>
    <w:rsid w:val="00EF37C2"/>
    <w:rsid w:val="00EF4803"/>
    <w:rsid w:val="00EF5127"/>
    <w:rsid w:val="00EF559F"/>
    <w:rsid w:val="00EF5A24"/>
    <w:rsid w:val="00EF73CB"/>
    <w:rsid w:val="00EF7E77"/>
    <w:rsid w:val="00EF7EC8"/>
    <w:rsid w:val="00F01741"/>
    <w:rsid w:val="00F01E47"/>
    <w:rsid w:val="00F02290"/>
    <w:rsid w:val="00F03EAC"/>
    <w:rsid w:val="00F03F14"/>
    <w:rsid w:val="00F045DD"/>
    <w:rsid w:val="00F04B7C"/>
    <w:rsid w:val="00F04D10"/>
    <w:rsid w:val="00F05CB8"/>
    <w:rsid w:val="00F05D06"/>
    <w:rsid w:val="00F0672F"/>
    <w:rsid w:val="00F06B0C"/>
    <w:rsid w:val="00F077C9"/>
    <w:rsid w:val="00F078B5"/>
    <w:rsid w:val="00F07908"/>
    <w:rsid w:val="00F07DAB"/>
    <w:rsid w:val="00F103DC"/>
    <w:rsid w:val="00F1159B"/>
    <w:rsid w:val="00F129A9"/>
    <w:rsid w:val="00F14024"/>
    <w:rsid w:val="00F14FA3"/>
    <w:rsid w:val="00F15DB1"/>
    <w:rsid w:val="00F200AE"/>
    <w:rsid w:val="00F20397"/>
    <w:rsid w:val="00F217A5"/>
    <w:rsid w:val="00F218D2"/>
    <w:rsid w:val="00F21EDE"/>
    <w:rsid w:val="00F22DCA"/>
    <w:rsid w:val="00F23C6C"/>
    <w:rsid w:val="00F24297"/>
    <w:rsid w:val="00F24B59"/>
    <w:rsid w:val="00F24D96"/>
    <w:rsid w:val="00F25002"/>
    <w:rsid w:val="00F2564A"/>
    <w:rsid w:val="00F25761"/>
    <w:rsid w:val="00F259D7"/>
    <w:rsid w:val="00F25CFC"/>
    <w:rsid w:val="00F26170"/>
    <w:rsid w:val="00F2654D"/>
    <w:rsid w:val="00F2698B"/>
    <w:rsid w:val="00F27524"/>
    <w:rsid w:val="00F309F5"/>
    <w:rsid w:val="00F31775"/>
    <w:rsid w:val="00F31AC3"/>
    <w:rsid w:val="00F32482"/>
    <w:rsid w:val="00F32D05"/>
    <w:rsid w:val="00F33CD0"/>
    <w:rsid w:val="00F343C3"/>
    <w:rsid w:val="00F34BFC"/>
    <w:rsid w:val="00F35263"/>
    <w:rsid w:val="00F3543B"/>
    <w:rsid w:val="00F35E34"/>
    <w:rsid w:val="00F36065"/>
    <w:rsid w:val="00F3762D"/>
    <w:rsid w:val="00F403BF"/>
    <w:rsid w:val="00F404A9"/>
    <w:rsid w:val="00F40504"/>
    <w:rsid w:val="00F4169E"/>
    <w:rsid w:val="00F42046"/>
    <w:rsid w:val="00F4342F"/>
    <w:rsid w:val="00F4349E"/>
    <w:rsid w:val="00F440F9"/>
    <w:rsid w:val="00F45227"/>
    <w:rsid w:val="00F45586"/>
    <w:rsid w:val="00F45FFC"/>
    <w:rsid w:val="00F46534"/>
    <w:rsid w:val="00F5045C"/>
    <w:rsid w:val="00F50D01"/>
    <w:rsid w:val="00F51002"/>
    <w:rsid w:val="00F520C7"/>
    <w:rsid w:val="00F52140"/>
    <w:rsid w:val="00F5214B"/>
    <w:rsid w:val="00F53AEA"/>
    <w:rsid w:val="00F5444E"/>
    <w:rsid w:val="00F547AF"/>
    <w:rsid w:val="00F54D8B"/>
    <w:rsid w:val="00F554E8"/>
    <w:rsid w:val="00F55AC7"/>
    <w:rsid w:val="00F55B3A"/>
    <w:rsid w:val="00F55FC9"/>
    <w:rsid w:val="00F563CD"/>
    <w:rsid w:val="00F5663B"/>
    <w:rsid w:val="00F5674D"/>
    <w:rsid w:val="00F579E2"/>
    <w:rsid w:val="00F57CDC"/>
    <w:rsid w:val="00F602A6"/>
    <w:rsid w:val="00F62C8B"/>
    <w:rsid w:val="00F62E67"/>
    <w:rsid w:val="00F6392C"/>
    <w:rsid w:val="00F640F9"/>
    <w:rsid w:val="00F64256"/>
    <w:rsid w:val="00F64992"/>
    <w:rsid w:val="00F6507C"/>
    <w:rsid w:val="00F654F4"/>
    <w:rsid w:val="00F65DED"/>
    <w:rsid w:val="00F66093"/>
    <w:rsid w:val="00F66518"/>
    <w:rsid w:val="00F66657"/>
    <w:rsid w:val="00F6751E"/>
    <w:rsid w:val="00F67AAE"/>
    <w:rsid w:val="00F70848"/>
    <w:rsid w:val="00F70CEF"/>
    <w:rsid w:val="00F7161C"/>
    <w:rsid w:val="00F72825"/>
    <w:rsid w:val="00F72945"/>
    <w:rsid w:val="00F7305B"/>
    <w:rsid w:val="00F73A60"/>
    <w:rsid w:val="00F73C38"/>
    <w:rsid w:val="00F74527"/>
    <w:rsid w:val="00F7554B"/>
    <w:rsid w:val="00F755FD"/>
    <w:rsid w:val="00F76C45"/>
    <w:rsid w:val="00F779B0"/>
    <w:rsid w:val="00F8015D"/>
    <w:rsid w:val="00F8034D"/>
    <w:rsid w:val="00F80F95"/>
    <w:rsid w:val="00F81371"/>
    <w:rsid w:val="00F82445"/>
    <w:rsid w:val="00F829C7"/>
    <w:rsid w:val="00F82CA2"/>
    <w:rsid w:val="00F82F05"/>
    <w:rsid w:val="00F834AA"/>
    <w:rsid w:val="00F8379B"/>
    <w:rsid w:val="00F848D6"/>
    <w:rsid w:val="00F859AE"/>
    <w:rsid w:val="00F85E7E"/>
    <w:rsid w:val="00F902AD"/>
    <w:rsid w:val="00F90350"/>
    <w:rsid w:val="00F9071F"/>
    <w:rsid w:val="00F90BC3"/>
    <w:rsid w:val="00F922B2"/>
    <w:rsid w:val="00F92A49"/>
    <w:rsid w:val="00F943C8"/>
    <w:rsid w:val="00F94621"/>
    <w:rsid w:val="00F9511C"/>
    <w:rsid w:val="00F955D4"/>
    <w:rsid w:val="00F9691B"/>
    <w:rsid w:val="00F96B28"/>
    <w:rsid w:val="00FA0DD4"/>
    <w:rsid w:val="00FA1564"/>
    <w:rsid w:val="00FA1D04"/>
    <w:rsid w:val="00FA1F41"/>
    <w:rsid w:val="00FA2BCF"/>
    <w:rsid w:val="00FA41B4"/>
    <w:rsid w:val="00FA49E2"/>
    <w:rsid w:val="00FA4ABC"/>
    <w:rsid w:val="00FA4C4E"/>
    <w:rsid w:val="00FA5DDD"/>
    <w:rsid w:val="00FA5E59"/>
    <w:rsid w:val="00FA6255"/>
    <w:rsid w:val="00FA723B"/>
    <w:rsid w:val="00FA7644"/>
    <w:rsid w:val="00FA7B73"/>
    <w:rsid w:val="00FB02B7"/>
    <w:rsid w:val="00FB0647"/>
    <w:rsid w:val="00FB1488"/>
    <w:rsid w:val="00FB1728"/>
    <w:rsid w:val="00FB187D"/>
    <w:rsid w:val="00FB1FA3"/>
    <w:rsid w:val="00FB213B"/>
    <w:rsid w:val="00FB2548"/>
    <w:rsid w:val="00FB2645"/>
    <w:rsid w:val="00FB2D63"/>
    <w:rsid w:val="00FB35C4"/>
    <w:rsid w:val="00FB368B"/>
    <w:rsid w:val="00FB3ED8"/>
    <w:rsid w:val="00FB432F"/>
    <w:rsid w:val="00FB43A8"/>
    <w:rsid w:val="00FB462B"/>
    <w:rsid w:val="00FB4D12"/>
    <w:rsid w:val="00FB5279"/>
    <w:rsid w:val="00FB5295"/>
    <w:rsid w:val="00FB54E4"/>
    <w:rsid w:val="00FB592C"/>
    <w:rsid w:val="00FB62AE"/>
    <w:rsid w:val="00FB7396"/>
    <w:rsid w:val="00FC069A"/>
    <w:rsid w:val="00FC0773"/>
    <w:rsid w:val="00FC07DD"/>
    <w:rsid w:val="00FC08A9"/>
    <w:rsid w:val="00FC0BA0"/>
    <w:rsid w:val="00FC1157"/>
    <w:rsid w:val="00FC1EE0"/>
    <w:rsid w:val="00FC268D"/>
    <w:rsid w:val="00FC37C2"/>
    <w:rsid w:val="00FC3DBC"/>
    <w:rsid w:val="00FC3EC5"/>
    <w:rsid w:val="00FC4E84"/>
    <w:rsid w:val="00FC5515"/>
    <w:rsid w:val="00FC5D5C"/>
    <w:rsid w:val="00FC619B"/>
    <w:rsid w:val="00FC63FC"/>
    <w:rsid w:val="00FC6FD8"/>
    <w:rsid w:val="00FC7600"/>
    <w:rsid w:val="00FC7886"/>
    <w:rsid w:val="00FD0280"/>
    <w:rsid w:val="00FD0385"/>
    <w:rsid w:val="00FD0B7B"/>
    <w:rsid w:val="00FD0D22"/>
    <w:rsid w:val="00FD14C7"/>
    <w:rsid w:val="00FD1A46"/>
    <w:rsid w:val="00FD3BC2"/>
    <w:rsid w:val="00FD4508"/>
    <w:rsid w:val="00FD4C08"/>
    <w:rsid w:val="00FD5E5A"/>
    <w:rsid w:val="00FD6002"/>
    <w:rsid w:val="00FD6DFA"/>
    <w:rsid w:val="00FD6E7C"/>
    <w:rsid w:val="00FE077D"/>
    <w:rsid w:val="00FE1A41"/>
    <w:rsid w:val="00FE1B73"/>
    <w:rsid w:val="00FE1CBA"/>
    <w:rsid w:val="00FE1DCC"/>
    <w:rsid w:val="00FE1DD4"/>
    <w:rsid w:val="00FE2B19"/>
    <w:rsid w:val="00FE2C76"/>
    <w:rsid w:val="00FE45F3"/>
    <w:rsid w:val="00FE480C"/>
    <w:rsid w:val="00FE4F8A"/>
    <w:rsid w:val="00FE5E27"/>
    <w:rsid w:val="00FE67FD"/>
    <w:rsid w:val="00FE7478"/>
    <w:rsid w:val="00FE76CA"/>
    <w:rsid w:val="00FE7813"/>
    <w:rsid w:val="00FF0538"/>
    <w:rsid w:val="00FF2995"/>
    <w:rsid w:val="00FF2D2F"/>
    <w:rsid w:val="00FF2F89"/>
    <w:rsid w:val="00FF39A5"/>
    <w:rsid w:val="00FF3A4D"/>
    <w:rsid w:val="00FF3C32"/>
    <w:rsid w:val="00FF438F"/>
    <w:rsid w:val="00FF5157"/>
    <w:rsid w:val="00FF5B88"/>
    <w:rsid w:val="00FF6744"/>
    <w:rsid w:val="00FF6BA9"/>
    <w:rsid w:val="00FF6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3F0F6"/>
  <w15:docId w15:val="{88A31C75-098B-43C3-A99E-A9BECD4D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EB5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671">
      <w:bodyDiv w:val="1"/>
      <w:marLeft w:val="0"/>
      <w:marRight w:val="0"/>
      <w:marTop w:val="0"/>
      <w:marBottom w:val="0"/>
      <w:divBdr>
        <w:top w:val="none" w:sz="0" w:space="0" w:color="auto"/>
        <w:left w:val="none" w:sz="0" w:space="0" w:color="auto"/>
        <w:bottom w:val="none" w:sz="0" w:space="0" w:color="auto"/>
        <w:right w:val="none" w:sz="0" w:space="0" w:color="auto"/>
      </w:divBdr>
    </w:div>
    <w:div w:id="139228687">
      <w:bodyDiv w:val="1"/>
      <w:marLeft w:val="0"/>
      <w:marRight w:val="0"/>
      <w:marTop w:val="0"/>
      <w:marBottom w:val="0"/>
      <w:divBdr>
        <w:top w:val="none" w:sz="0" w:space="0" w:color="auto"/>
        <w:left w:val="none" w:sz="0" w:space="0" w:color="auto"/>
        <w:bottom w:val="none" w:sz="0" w:space="0" w:color="auto"/>
        <w:right w:val="none" w:sz="0" w:space="0" w:color="auto"/>
      </w:divBdr>
      <w:divsChild>
        <w:div w:id="936712861">
          <w:marLeft w:val="0"/>
          <w:marRight w:val="0"/>
          <w:marTop w:val="0"/>
          <w:marBottom w:val="0"/>
          <w:divBdr>
            <w:top w:val="none" w:sz="0" w:space="0" w:color="auto"/>
            <w:left w:val="none" w:sz="0" w:space="0" w:color="auto"/>
            <w:bottom w:val="none" w:sz="0" w:space="0" w:color="auto"/>
            <w:right w:val="none" w:sz="0" w:space="0" w:color="auto"/>
          </w:divBdr>
        </w:div>
      </w:divsChild>
    </w:div>
    <w:div w:id="325860986">
      <w:bodyDiv w:val="1"/>
      <w:marLeft w:val="0"/>
      <w:marRight w:val="0"/>
      <w:marTop w:val="0"/>
      <w:marBottom w:val="0"/>
      <w:divBdr>
        <w:top w:val="none" w:sz="0" w:space="0" w:color="auto"/>
        <w:left w:val="none" w:sz="0" w:space="0" w:color="auto"/>
        <w:bottom w:val="none" w:sz="0" w:space="0" w:color="auto"/>
        <w:right w:val="none" w:sz="0" w:space="0" w:color="auto"/>
      </w:divBdr>
    </w:div>
    <w:div w:id="859078265">
      <w:bodyDiv w:val="1"/>
      <w:marLeft w:val="0"/>
      <w:marRight w:val="0"/>
      <w:marTop w:val="0"/>
      <w:marBottom w:val="0"/>
      <w:divBdr>
        <w:top w:val="none" w:sz="0" w:space="0" w:color="auto"/>
        <w:left w:val="none" w:sz="0" w:space="0" w:color="auto"/>
        <w:bottom w:val="none" w:sz="0" w:space="0" w:color="auto"/>
        <w:right w:val="none" w:sz="0" w:space="0" w:color="auto"/>
      </w:divBdr>
    </w:div>
    <w:div w:id="978538086">
      <w:bodyDiv w:val="1"/>
      <w:marLeft w:val="0"/>
      <w:marRight w:val="0"/>
      <w:marTop w:val="0"/>
      <w:marBottom w:val="0"/>
      <w:divBdr>
        <w:top w:val="none" w:sz="0" w:space="0" w:color="auto"/>
        <w:left w:val="none" w:sz="0" w:space="0" w:color="auto"/>
        <w:bottom w:val="none" w:sz="0" w:space="0" w:color="auto"/>
        <w:right w:val="none" w:sz="0" w:space="0" w:color="auto"/>
      </w:divBdr>
    </w:div>
    <w:div w:id="1062945656">
      <w:bodyDiv w:val="1"/>
      <w:marLeft w:val="0"/>
      <w:marRight w:val="0"/>
      <w:marTop w:val="0"/>
      <w:marBottom w:val="0"/>
      <w:divBdr>
        <w:top w:val="none" w:sz="0" w:space="0" w:color="auto"/>
        <w:left w:val="none" w:sz="0" w:space="0" w:color="auto"/>
        <w:bottom w:val="none" w:sz="0" w:space="0" w:color="auto"/>
        <w:right w:val="none" w:sz="0" w:space="0" w:color="auto"/>
      </w:divBdr>
      <w:divsChild>
        <w:div w:id="586964627">
          <w:marLeft w:val="0"/>
          <w:marRight w:val="0"/>
          <w:marTop w:val="0"/>
          <w:marBottom w:val="0"/>
          <w:divBdr>
            <w:top w:val="none" w:sz="0" w:space="0" w:color="auto"/>
            <w:left w:val="none" w:sz="0" w:space="0" w:color="auto"/>
            <w:bottom w:val="none" w:sz="0" w:space="0" w:color="auto"/>
            <w:right w:val="none" w:sz="0" w:space="0" w:color="auto"/>
          </w:divBdr>
        </w:div>
      </w:divsChild>
    </w:div>
    <w:div w:id="1171407734">
      <w:bodyDiv w:val="1"/>
      <w:marLeft w:val="0"/>
      <w:marRight w:val="0"/>
      <w:marTop w:val="0"/>
      <w:marBottom w:val="0"/>
      <w:divBdr>
        <w:top w:val="none" w:sz="0" w:space="0" w:color="auto"/>
        <w:left w:val="none" w:sz="0" w:space="0" w:color="auto"/>
        <w:bottom w:val="none" w:sz="0" w:space="0" w:color="auto"/>
        <w:right w:val="none" w:sz="0" w:space="0" w:color="auto"/>
      </w:divBdr>
      <w:divsChild>
        <w:div w:id="296885115">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96240058">
      <w:bodyDiv w:val="1"/>
      <w:marLeft w:val="0"/>
      <w:marRight w:val="0"/>
      <w:marTop w:val="0"/>
      <w:marBottom w:val="0"/>
      <w:divBdr>
        <w:top w:val="none" w:sz="0" w:space="0" w:color="auto"/>
        <w:left w:val="none" w:sz="0" w:space="0" w:color="auto"/>
        <w:bottom w:val="none" w:sz="0" w:space="0" w:color="auto"/>
        <w:right w:val="none" w:sz="0" w:space="0" w:color="auto"/>
      </w:divBdr>
      <w:divsChild>
        <w:div w:id="443307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6EDA17155B4F1A851C3E900DCD0C76"/>
        <w:category>
          <w:name w:val="Allmänt"/>
          <w:gallery w:val="placeholder"/>
        </w:category>
        <w:types>
          <w:type w:val="bbPlcHdr"/>
        </w:types>
        <w:behaviors>
          <w:behavior w:val="content"/>
        </w:behaviors>
        <w:guid w:val="{937F7232-5566-4A00-9962-C8F96C3DC570}"/>
      </w:docPartPr>
      <w:docPartBody>
        <w:p w:rsidR="003F1F1E" w:rsidRDefault="003F1F1E">
          <w:pPr>
            <w:pStyle w:val="F56EDA17155B4F1A851C3E900DCD0C76"/>
          </w:pPr>
          <w:r w:rsidRPr="00FC36B9">
            <w:rPr>
              <w:rStyle w:val="Platshllartext"/>
            </w:rPr>
            <w:t>Klicka eller tryck här för att ange text.</w:t>
          </w:r>
        </w:p>
      </w:docPartBody>
    </w:docPart>
    <w:docPart>
      <w:docPartPr>
        <w:name w:val="09C21CF3CC2D4C17ADFBB1E4AF2C9B58"/>
        <w:category>
          <w:name w:val="Allmänt"/>
          <w:gallery w:val="placeholder"/>
        </w:category>
        <w:types>
          <w:type w:val="bbPlcHdr"/>
        </w:types>
        <w:behaviors>
          <w:behavior w:val="content"/>
        </w:behaviors>
        <w:guid w:val="{4AFB4BBF-036D-4ED3-80C5-6BEF34D84EC9}"/>
      </w:docPartPr>
      <w:docPartBody>
        <w:p w:rsidR="003F1F1E" w:rsidRDefault="003F1F1E">
          <w:pPr>
            <w:pStyle w:val="09C21CF3CC2D4C17ADFBB1E4AF2C9B58"/>
          </w:pPr>
          <w:r>
            <w:rPr>
              <w:rStyle w:val="Platshllartext"/>
            </w:rPr>
            <w:t>(sätts av SB)</w:t>
          </w:r>
        </w:p>
      </w:docPartBody>
    </w:docPart>
    <w:docPart>
      <w:docPartPr>
        <w:name w:val="EC55F8811CF543ADA0ABAE0BAB0031ED"/>
        <w:category>
          <w:name w:val="Allmänt"/>
          <w:gallery w:val="placeholder"/>
        </w:category>
        <w:types>
          <w:type w:val="bbPlcHdr"/>
        </w:types>
        <w:behaviors>
          <w:behavior w:val="content"/>
        </w:behaviors>
        <w:guid w:val="{96EEF27F-7FD2-4BDE-80E0-03BB907504AC}"/>
      </w:docPartPr>
      <w:docPartBody>
        <w:p w:rsidR="003F1F1E" w:rsidRDefault="003F1F1E">
          <w:pPr>
            <w:pStyle w:val="EC55F8811CF543ADA0ABAE0BAB0031E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4E16B4B48AB48E2B31044A348A9E438"/>
        <w:category>
          <w:name w:val="Allmänt"/>
          <w:gallery w:val="placeholder"/>
        </w:category>
        <w:types>
          <w:type w:val="bbPlcHdr"/>
        </w:types>
        <w:behaviors>
          <w:behavior w:val="content"/>
        </w:behaviors>
        <w:guid w:val="{5F6CAD52-737B-4EF7-9740-BEADD43AE6DC}"/>
      </w:docPartPr>
      <w:docPartBody>
        <w:p w:rsidR="003F1F1E" w:rsidRDefault="003F1F1E">
          <w:pPr>
            <w:pStyle w:val="14E16B4B48AB48E2B31044A348A9E43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167F7C28A224A8CA4709B421C794510"/>
        <w:category>
          <w:name w:val="Allmänt"/>
          <w:gallery w:val="placeholder"/>
        </w:category>
        <w:types>
          <w:type w:val="bbPlcHdr"/>
        </w:types>
        <w:behaviors>
          <w:behavior w:val="content"/>
        </w:behaviors>
        <w:guid w:val="{78D1E63F-D22F-456B-9086-C80705FE1015}"/>
      </w:docPartPr>
      <w:docPartBody>
        <w:p w:rsidR="003F1F1E" w:rsidRDefault="003F1F1E">
          <w:pPr>
            <w:pStyle w:val="1167F7C28A224A8CA4709B421C794510"/>
          </w:pPr>
          <w:r>
            <w:rPr>
              <w:rStyle w:val="Platshllartext"/>
            </w:rPr>
            <w:t>Klicka här och v</w:t>
          </w:r>
          <w:r w:rsidRPr="00D31416">
            <w:rPr>
              <w:rStyle w:val="Platshllartext"/>
            </w:rPr>
            <w:t xml:space="preserve">älj ett </w:t>
          </w:r>
          <w:r>
            <w:rPr>
              <w:rStyle w:val="Platshllartext"/>
            </w:rPr>
            <w:t>departement.</w:t>
          </w:r>
        </w:p>
      </w:docPartBody>
    </w:docPart>
    <w:docPart>
      <w:docPartPr>
        <w:name w:val="A90357A708BB4A64AC9BB49A57E1B1F4"/>
        <w:category>
          <w:name w:val="Allmänt"/>
          <w:gallery w:val="placeholder"/>
        </w:category>
        <w:types>
          <w:type w:val="bbPlcHdr"/>
        </w:types>
        <w:behaviors>
          <w:behavior w:val="content"/>
        </w:behaviors>
        <w:guid w:val="{2F0DCA4E-CC73-48CD-BFF1-DFE20C2E277C}"/>
      </w:docPartPr>
      <w:docPartBody>
        <w:p w:rsidR="003F1F1E" w:rsidRDefault="003F1F1E">
          <w:pPr>
            <w:pStyle w:val="A90357A708BB4A64AC9BB49A57E1B1F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738465673CA4B34B7DA726ADBB3B17A"/>
        <w:category>
          <w:name w:val="Allmänt"/>
          <w:gallery w:val="placeholder"/>
        </w:category>
        <w:types>
          <w:type w:val="bbPlcHdr"/>
        </w:types>
        <w:behaviors>
          <w:behavior w:val="content"/>
        </w:behaviors>
        <w:guid w:val="{F1A8BB0C-5CBC-4B5F-A882-0544E13B1F41}"/>
      </w:docPartPr>
      <w:docPartBody>
        <w:p w:rsidR="003F1F1E" w:rsidRDefault="003F1F1E">
          <w:pPr>
            <w:pStyle w:val="D738465673CA4B34B7DA726ADBB3B17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2E50C96CCF2401D9686CBA11CA705F8"/>
        <w:category>
          <w:name w:val="Allmänt"/>
          <w:gallery w:val="placeholder"/>
        </w:category>
        <w:types>
          <w:type w:val="bbPlcHdr"/>
        </w:types>
        <w:behaviors>
          <w:behavior w:val="content"/>
        </w:behaviors>
        <w:guid w:val="{B13BAEFF-0CD5-48B9-A902-393FA1598D18}"/>
      </w:docPartPr>
      <w:docPartBody>
        <w:p w:rsidR="003F1F1E" w:rsidRDefault="003F1F1E">
          <w:pPr>
            <w:pStyle w:val="A2E50C96CCF2401D9686CBA11CA705F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959C32A4D42497EADDDFBE6B1FF3C29"/>
        <w:category>
          <w:name w:val="Allmänt"/>
          <w:gallery w:val="placeholder"/>
        </w:category>
        <w:types>
          <w:type w:val="bbPlcHdr"/>
        </w:types>
        <w:behaviors>
          <w:behavior w:val="content"/>
        </w:behaviors>
        <w:guid w:val="{8295F3F5-B4C6-404D-AC31-24A772BF98FC}"/>
      </w:docPartPr>
      <w:docPartBody>
        <w:p w:rsidR="00991CCD" w:rsidRDefault="00991CCD" w:rsidP="00991CCD">
          <w:pPr>
            <w:pStyle w:val="1959C32A4D42497EADDDFBE6B1FF3C2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CED389AFEC840018E23F7B8B80FD062"/>
        <w:category>
          <w:name w:val="Allmänt"/>
          <w:gallery w:val="placeholder"/>
        </w:category>
        <w:types>
          <w:type w:val="bbPlcHdr"/>
        </w:types>
        <w:behaviors>
          <w:behavior w:val="content"/>
        </w:behaviors>
        <w:guid w:val="{22A88F4B-1ADA-4EC0-81CE-9FA46E683569}"/>
      </w:docPartPr>
      <w:docPartBody>
        <w:p w:rsidR="00991CCD" w:rsidRDefault="00991CCD" w:rsidP="00991CCD">
          <w:pPr>
            <w:pStyle w:val="4CED389AFEC840018E23F7B8B80FD06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1849BDF4AF041CE8041D3F7ABBBB5A1"/>
        <w:category>
          <w:name w:val="Allmänt"/>
          <w:gallery w:val="placeholder"/>
        </w:category>
        <w:types>
          <w:type w:val="bbPlcHdr"/>
        </w:types>
        <w:behaviors>
          <w:behavior w:val="content"/>
        </w:behaviors>
        <w:guid w:val="{DD2DD3C4-4189-457E-B1B3-7711176A6B3F}"/>
      </w:docPartPr>
      <w:docPartBody>
        <w:p w:rsidR="00991CCD" w:rsidRDefault="00991CCD" w:rsidP="00991CCD">
          <w:pPr>
            <w:pStyle w:val="41849BDF4AF041CE8041D3F7ABBBB5A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B527B0270454CB69032C1D9BAB42D16"/>
        <w:category>
          <w:name w:val="Allmänt"/>
          <w:gallery w:val="placeholder"/>
        </w:category>
        <w:types>
          <w:type w:val="bbPlcHdr"/>
        </w:types>
        <w:behaviors>
          <w:behavior w:val="content"/>
        </w:behaviors>
        <w:guid w:val="{CD6F29C2-2D57-4E33-BA70-1D94E49237ED}"/>
      </w:docPartPr>
      <w:docPartBody>
        <w:p w:rsidR="00991CCD" w:rsidRDefault="00991CCD" w:rsidP="00991CCD">
          <w:pPr>
            <w:pStyle w:val="DB527B0270454CB69032C1D9BAB42D1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B81BF3C6E38429DB11BFB871936FBA0"/>
        <w:category>
          <w:name w:val="Allmänt"/>
          <w:gallery w:val="placeholder"/>
        </w:category>
        <w:types>
          <w:type w:val="bbPlcHdr"/>
        </w:types>
        <w:behaviors>
          <w:behavior w:val="content"/>
        </w:behaviors>
        <w:guid w:val="{73E19914-9C5C-41AC-A416-F19CB7AA6573}"/>
      </w:docPartPr>
      <w:docPartBody>
        <w:p w:rsidR="00991CCD" w:rsidRDefault="00991CCD" w:rsidP="00991CCD">
          <w:pPr>
            <w:pStyle w:val="5B81BF3C6E38429DB11BFB871936FBA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D303CED1E314466BFA74D2B2169373D"/>
        <w:category>
          <w:name w:val="Allmänt"/>
          <w:gallery w:val="placeholder"/>
        </w:category>
        <w:types>
          <w:type w:val="bbPlcHdr"/>
        </w:types>
        <w:behaviors>
          <w:behavior w:val="content"/>
        </w:behaviors>
        <w:guid w:val="{F2BBADC7-8B46-4BE5-B630-6EA475490427}"/>
      </w:docPartPr>
      <w:docPartBody>
        <w:p w:rsidR="00991CCD" w:rsidRDefault="00991CCD" w:rsidP="00991CCD">
          <w:pPr>
            <w:pStyle w:val="8D303CED1E314466BFA74D2B2169373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8223F4D81FA4C0DA1D96164281A1FA7"/>
        <w:category>
          <w:name w:val="Allmänt"/>
          <w:gallery w:val="placeholder"/>
        </w:category>
        <w:types>
          <w:type w:val="bbPlcHdr"/>
        </w:types>
        <w:behaviors>
          <w:behavior w:val="content"/>
        </w:behaviors>
        <w:guid w:val="{9EB096F8-D491-4EF4-9BAA-C858CAE85B93}"/>
      </w:docPartPr>
      <w:docPartBody>
        <w:p w:rsidR="008D1C9F" w:rsidRDefault="00B8220E">
          <w:r w:rsidRPr="00F73B4B">
            <w:rPr>
              <w:rStyle w:val="Platshllartext"/>
            </w:rPr>
            <w:t xml:space="preserve"> </w:t>
          </w:r>
        </w:p>
      </w:docPartBody>
    </w:docPart>
    <w:docPart>
      <w:docPartPr>
        <w:name w:val="D92EC48792DC46369AB17C9127B4DA34"/>
        <w:category>
          <w:name w:val="Allmänt"/>
          <w:gallery w:val="placeholder"/>
        </w:category>
        <w:types>
          <w:type w:val="bbPlcHdr"/>
        </w:types>
        <w:behaviors>
          <w:behavior w:val="content"/>
        </w:behaviors>
        <w:guid w:val="{C87B5CA0-6E1B-4754-8070-F786AD6E5CB7}"/>
      </w:docPartPr>
      <w:docPartBody>
        <w:p w:rsidR="008D1C9F" w:rsidRDefault="00B8220E">
          <w:r w:rsidRPr="00F73B4B">
            <w:rPr>
              <w:rStyle w:val="Platshllartext"/>
            </w:rPr>
            <w:t xml:space="preserve"> </w:t>
          </w:r>
        </w:p>
      </w:docPartBody>
    </w:docPart>
    <w:docPart>
      <w:docPartPr>
        <w:name w:val="8DCD8C2EFD5444B49FC055077F0E8BD4"/>
        <w:category>
          <w:name w:val="Allmänt"/>
          <w:gallery w:val="placeholder"/>
        </w:category>
        <w:types>
          <w:type w:val="bbPlcHdr"/>
        </w:types>
        <w:behaviors>
          <w:behavior w:val="content"/>
        </w:behaviors>
        <w:guid w:val="{840F2387-A760-4711-A53F-1B85DBDF4C6D}"/>
      </w:docPartPr>
      <w:docPartBody>
        <w:p w:rsidR="008D1C9F" w:rsidRDefault="00B8220E">
          <w:r w:rsidRPr="00F73B4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1E"/>
    <w:rsid w:val="00047B27"/>
    <w:rsid w:val="0005445C"/>
    <w:rsid w:val="00085E37"/>
    <w:rsid w:val="000A1AAB"/>
    <w:rsid w:val="000F00C0"/>
    <w:rsid w:val="001B64C1"/>
    <w:rsid w:val="001F3910"/>
    <w:rsid w:val="002102BF"/>
    <w:rsid w:val="002219E0"/>
    <w:rsid w:val="002F5241"/>
    <w:rsid w:val="002F6313"/>
    <w:rsid w:val="00320E69"/>
    <w:rsid w:val="00375935"/>
    <w:rsid w:val="003B3342"/>
    <w:rsid w:val="003D5644"/>
    <w:rsid w:val="003F1F1E"/>
    <w:rsid w:val="00473F37"/>
    <w:rsid w:val="004B0A1B"/>
    <w:rsid w:val="0050107F"/>
    <w:rsid w:val="00511C88"/>
    <w:rsid w:val="00513934"/>
    <w:rsid w:val="00537641"/>
    <w:rsid w:val="005641F5"/>
    <w:rsid w:val="006B24E2"/>
    <w:rsid w:val="00743DA6"/>
    <w:rsid w:val="007D1C32"/>
    <w:rsid w:val="008D1C9F"/>
    <w:rsid w:val="00902D1E"/>
    <w:rsid w:val="00982B23"/>
    <w:rsid w:val="00991CCD"/>
    <w:rsid w:val="00A52DC0"/>
    <w:rsid w:val="00AE5852"/>
    <w:rsid w:val="00B050E5"/>
    <w:rsid w:val="00B735A4"/>
    <w:rsid w:val="00B8220E"/>
    <w:rsid w:val="00C12C53"/>
    <w:rsid w:val="00C13D5F"/>
    <w:rsid w:val="00C91C72"/>
    <w:rsid w:val="00D046AE"/>
    <w:rsid w:val="00D51FD1"/>
    <w:rsid w:val="00F368D3"/>
    <w:rsid w:val="00F9671D"/>
    <w:rsid w:val="00FB35C4"/>
    <w:rsid w:val="00FD6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220E"/>
    <w:rPr>
      <w:noProof w:val="0"/>
      <w:color w:val="808080"/>
    </w:rPr>
  </w:style>
  <w:style w:type="paragraph" w:customStyle="1" w:styleId="F56EDA17155B4F1A851C3E900DCD0C76">
    <w:name w:val="F56EDA17155B4F1A851C3E900DCD0C76"/>
  </w:style>
  <w:style w:type="paragraph" w:customStyle="1" w:styleId="E960B9103FC041E5801AB6D1F05077AF">
    <w:name w:val="E960B9103FC041E5801AB6D1F05077AF"/>
  </w:style>
  <w:style w:type="paragraph" w:customStyle="1" w:styleId="09C21CF3CC2D4C17ADFBB1E4AF2C9B58">
    <w:name w:val="09C21CF3CC2D4C17ADFBB1E4AF2C9B58"/>
  </w:style>
  <w:style w:type="paragraph" w:customStyle="1" w:styleId="110AA39C7CC14A4B8E0DE80DBBB9ABB6">
    <w:name w:val="110AA39C7CC14A4B8E0DE80DBBB9ABB6"/>
  </w:style>
  <w:style w:type="paragraph" w:customStyle="1" w:styleId="EC55F8811CF543ADA0ABAE0BAB0031ED">
    <w:name w:val="EC55F8811CF543ADA0ABAE0BAB0031ED"/>
  </w:style>
  <w:style w:type="paragraph" w:customStyle="1" w:styleId="14E16B4B48AB48E2B31044A348A9E438">
    <w:name w:val="14E16B4B48AB48E2B31044A348A9E438"/>
  </w:style>
  <w:style w:type="paragraph" w:customStyle="1" w:styleId="1167F7C28A224A8CA4709B421C794510">
    <w:name w:val="1167F7C28A224A8CA4709B421C794510"/>
  </w:style>
  <w:style w:type="paragraph" w:customStyle="1" w:styleId="A90357A708BB4A64AC9BB49A57E1B1F4">
    <w:name w:val="A90357A708BB4A64AC9BB49A57E1B1F4"/>
  </w:style>
  <w:style w:type="paragraph" w:customStyle="1" w:styleId="AA12187F62CA422D91584A6C3B076C2F">
    <w:name w:val="AA12187F62CA422D91584A6C3B076C2F"/>
  </w:style>
  <w:style w:type="paragraph" w:customStyle="1" w:styleId="D738465673CA4B34B7DA726ADBB3B17A">
    <w:name w:val="D738465673CA4B34B7DA726ADBB3B17A"/>
  </w:style>
  <w:style w:type="paragraph" w:customStyle="1" w:styleId="4FE430E2BF224B23A3D21D3A00E0D903">
    <w:name w:val="4FE430E2BF224B23A3D21D3A00E0D903"/>
    <w:rsid w:val="00991CCD"/>
  </w:style>
  <w:style w:type="paragraph" w:customStyle="1" w:styleId="6AD8DBD76FD646ADB749B72B89C64AA2">
    <w:name w:val="6AD8DBD76FD646ADB749B72B89C64AA2"/>
    <w:rsid w:val="00991CCD"/>
  </w:style>
  <w:style w:type="paragraph" w:customStyle="1" w:styleId="501F4F34F5774752BEF0FCB0039A0D74">
    <w:name w:val="501F4F34F5774752BEF0FCB0039A0D74"/>
    <w:rsid w:val="00991CCD"/>
  </w:style>
  <w:style w:type="paragraph" w:customStyle="1" w:styleId="CEE30A997AFD44E0BDDE7102B7D9F776">
    <w:name w:val="CEE30A997AFD44E0BDDE7102B7D9F776"/>
    <w:rsid w:val="00991CCD"/>
  </w:style>
  <w:style w:type="paragraph" w:customStyle="1" w:styleId="64F9D1CDE6254327BE792C5CD1BF4CAB">
    <w:name w:val="64F9D1CDE6254327BE792C5CD1BF4CAB"/>
    <w:rsid w:val="00991CCD"/>
  </w:style>
  <w:style w:type="paragraph" w:customStyle="1" w:styleId="C8C5544122394673AE81C4742589C070">
    <w:name w:val="C8C5544122394673AE81C4742589C070"/>
    <w:rsid w:val="00991CCD"/>
  </w:style>
  <w:style w:type="paragraph" w:customStyle="1" w:styleId="A078FE6025464BDA9FFCE1F2A47A0D34">
    <w:name w:val="A078FE6025464BDA9FFCE1F2A47A0D34"/>
    <w:rsid w:val="00991CCD"/>
  </w:style>
  <w:style w:type="paragraph" w:customStyle="1" w:styleId="1A5B02082CB044D8BE034E02954D3DAB">
    <w:name w:val="1A5B02082CB044D8BE034E02954D3DAB"/>
    <w:rsid w:val="00991CCD"/>
  </w:style>
  <w:style w:type="paragraph" w:customStyle="1" w:styleId="A2E50C96CCF2401D9686CBA11CA705F8">
    <w:name w:val="A2E50C96CCF2401D9686CBA11CA705F8"/>
  </w:style>
  <w:style w:type="paragraph" w:customStyle="1" w:styleId="76531A73316F4E89B532C0F6D9DA4B92">
    <w:name w:val="76531A73316F4E89B532C0F6D9DA4B92"/>
    <w:rsid w:val="00991CCD"/>
  </w:style>
  <w:style w:type="paragraph" w:customStyle="1" w:styleId="9715C825EEC34DA8BC17BE96C1EE6AD6">
    <w:name w:val="9715C825EEC34DA8BC17BE96C1EE6AD6"/>
    <w:rsid w:val="00991CCD"/>
  </w:style>
  <w:style w:type="paragraph" w:customStyle="1" w:styleId="A9A219CE8D2A40D397D062A67B44B181">
    <w:name w:val="A9A219CE8D2A40D397D062A67B44B181"/>
    <w:rsid w:val="00991CCD"/>
  </w:style>
  <w:style w:type="paragraph" w:customStyle="1" w:styleId="9A6964DFC88043B9BC1E57131BE9E0B7">
    <w:name w:val="9A6964DFC88043B9BC1E57131BE9E0B7"/>
    <w:rsid w:val="00991CCD"/>
  </w:style>
  <w:style w:type="paragraph" w:customStyle="1" w:styleId="3F8E7B59F35942608208A9E7B2909E72">
    <w:name w:val="3F8E7B59F35942608208A9E7B2909E72"/>
    <w:rsid w:val="00991CCD"/>
  </w:style>
  <w:style w:type="paragraph" w:customStyle="1" w:styleId="B014E8C26077477491868752353FEF96">
    <w:name w:val="B014E8C26077477491868752353FEF96"/>
    <w:rsid w:val="00991CCD"/>
  </w:style>
  <w:style w:type="paragraph" w:customStyle="1" w:styleId="F511C469A23349B994E34A7D03ACABE2">
    <w:name w:val="F511C469A23349B994E34A7D03ACABE2"/>
    <w:rsid w:val="00991CCD"/>
  </w:style>
  <w:style w:type="paragraph" w:customStyle="1" w:styleId="793B9CB36CD642E4AEEEC571B7B36960">
    <w:name w:val="793B9CB36CD642E4AEEEC571B7B36960"/>
    <w:rsid w:val="00991CCD"/>
  </w:style>
  <w:style w:type="paragraph" w:customStyle="1" w:styleId="CCCF33206B9D49F8B668EBF5EC51AB2E">
    <w:name w:val="CCCF33206B9D49F8B668EBF5EC51AB2E"/>
    <w:rsid w:val="00991CCD"/>
  </w:style>
  <w:style w:type="paragraph" w:customStyle="1" w:styleId="B697CDF42DBC41BEB4B14F4DC559AF92">
    <w:name w:val="B697CDF42DBC41BEB4B14F4DC559AF92"/>
    <w:rsid w:val="00991CCD"/>
  </w:style>
  <w:style w:type="paragraph" w:customStyle="1" w:styleId="BF088B5C0B1541E5A4B2BE1B1268B1A3">
    <w:name w:val="BF088B5C0B1541E5A4B2BE1B1268B1A3"/>
    <w:rsid w:val="00991CCD"/>
  </w:style>
  <w:style w:type="paragraph" w:customStyle="1" w:styleId="9C4BFC85510049BC92989544A7119FA1">
    <w:name w:val="9C4BFC85510049BC92989544A7119FA1"/>
    <w:rsid w:val="00991CCD"/>
  </w:style>
  <w:style w:type="paragraph" w:customStyle="1" w:styleId="F83ADC05CC2240A894971679DA064475">
    <w:name w:val="F83ADC05CC2240A894971679DA064475"/>
    <w:rsid w:val="00991CCD"/>
  </w:style>
  <w:style w:type="paragraph" w:customStyle="1" w:styleId="F215CF4002AD49EC853058485528158B">
    <w:name w:val="F215CF4002AD49EC853058485528158B"/>
    <w:rsid w:val="00991CCD"/>
  </w:style>
  <w:style w:type="paragraph" w:customStyle="1" w:styleId="D5BFEC7FB6EF4F2DBF90309CB79575CD">
    <w:name w:val="D5BFEC7FB6EF4F2DBF90309CB79575CD"/>
    <w:rsid w:val="00991CCD"/>
  </w:style>
  <w:style w:type="paragraph" w:customStyle="1" w:styleId="BF76D62668F0464A979354481834891C">
    <w:name w:val="BF76D62668F0464A979354481834891C"/>
    <w:rsid w:val="00991CCD"/>
  </w:style>
  <w:style w:type="paragraph" w:customStyle="1" w:styleId="80B84D84D531435D9D00EC27E3DD1324">
    <w:name w:val="80B84D84D531435D9D00EC27E3DD1324"/>
    <w:rsid w:val="00991CCD"/>
  </w:style>
  <w:style w:type="paragraph" w:customStyle="1" w:styleId="BDB5BA98BEE5407DAB7BCA749C59ADD5">
    <w:name w:val="BDB5BA98BEE5407DAB7BCA749C59ADD5"/>
    <w:rsid w:val="00991CCD"/>
  </w:style>
  <w:style w:type="paragraph" w:customStyle="1" w:styleId="356DC656474E4C3088C60E481F61CD8B">
    <w:name w:val="356DC656474E4C3088C60E481F61CD8B"/>
    <w:rsid w:val="00991CCD"/>
  </w:style>
  <w:style w:type="paragraph" w:customStyle="1" w:styleId="3741661993A54B33B9B378B9BA412F5F">
    <w:name w:val="3741661993A54B33B9B378B9BA412F5F"/>
    <w:rsid w:val="00991CCD"/>
  </w:style>
  <w:style w:type="paragraph" w:customStyle="1" w:styleId="365C8C838763402A900E5AA4EDCDA697">
    <w:name w:val="365C8C838763402A900E5AA4EDCDA697"/>
    <w:rsid w:val="00991CCD"/>
  </w:style>
  <w:style w:type="paragraph" w:customStyle="1" w:styleId="93FCD99D6E7C4BC7A149749F5191DBFF">
    <w:name w:val="93FCD99D6E7C4BC7A149749F5191DBFF"/>
    <w:rsid w:val="00991CCD"/>
  </w:style>
  <w:style w:type="paragraph" w:customStyle="1" w:styleId="FC2AE2FE107B4105BF12792FFBCA9831">
    <w:name w:val="FC2AE2FE107B4105BF12792FFBCA9831"/>
    <w:rsid w:val="00991CCD"/>
  </w:style>
  <w:style w:type="paragraph" w:customStyle="1" w:styleId="2D52AD215B804DB9A07E4426DEB25398">
    <w:name w:val="2D52AD215B804DB9A07E4426DEB25398"/>
    <w:rsid w:val="00991CCD"/>
  </w:style>
  <w:style w:type="paragraph" w:customStyle="1" w:styleId="76BC01C7E3E24EEF9E26456396A6F627">
    <w:name w:val="76BC01C7E3E24EEF9E26456396A6F627"/>
    <w:rsid w:val="00991CCD"/>
  </w:style>
  <w:style w:type="paragraph" w:customStyle="1" w:styleId="07B4DAD42AFC4AC7964B83A2471F91E4">
    <w:name w:val="07B4DAD42AFC4AC7964B83A2471F91E4"/>
    <w:rsid w:val="00991CCD"/>
  </w:style>
  <w:style w:type="paragraph" w:customStyle="1" w:styleId="D5A3DCFBB5BD420D8510326199F83FF1">
    <w:name w:val="D5A3DCFBB5BD420D8510326199F83FF1"/>
    <w:rsid w:val="00991CCD"/>
  </w:style>
  <w:style w:type="paragraph" w:customStyle="1" w:styleId="3316F148E6EB49198BFCC6E9C072811C">
    <w:name w:val="3316F148E6EB49198BFCC6E9C072811C"/>
    <w:rsid w:val="00991CCD"/>
  </w:style>
  <w:style w:type="paragraph" w:customStyle="1" w:styleId="DD2E095DA0544A489DDD162677F56D52">
    <w:name w:val="DD2E095DA0544A489DDD162677F56D52"/>
    <w:rsid w:val="00991CCD"/>
  </w:style>
  <w:style w:type="paragraph" w:customStyle="1" w:styleId="048188C44B87430EA60656E6FC733807">
    <w:name w:val="048188C44B87430EA60656E6FC733807"/>
    <w:rsid w:val="00991CCD"/>
  </w:style>
  <w:style w:type="paragraph" w:customStyle="1" w:styleId="4CE012D09B694A2CAC426C520250291D">
    <w:name w:val="4CE012D09B694A2CAC426C520250291D"/>
    <w:rsid w:val="00991CCD"/>
  </w:style>
  <w:style w:type="paragraph" w:customStyle="1" w:styleId="F0887C55A5224738A063F56BF5D204A2">
    <w:name w:val="F0887C55A5224738A063F56BF5D204A2"/>
    <w:rsid w:val="00991CCD"/>
  </w:style>
  <w:style w:type="paragraph" w:customStyle="1" w:styleId="D3D14621675A4EACAB1A01F45DB44939">
    <w:name w:val="D3D14621675A4EACAB1A01F45DB44939"/>
    <w:rsid w:val="00991CCD"/>
  </w:style>
  <w:style w:type="paragraph" w:customStyle="1" w:styleId="42968DF5329A474CA7668D2779388232">
    <w:name w:val="42968DF5329A474CA7668D2779388232"/>
    <w:rsid w:val="00991CCD"/>
  </w:style>
  <w:style w:type="paragraph" w:customStyle="1" w:styleId="4BD111C17B734B72ADCD7BADD31AD119">
    <w:name w:val="4BD111C17B734B72ADCD7BADD31AD119"/>
    <w:rsid w:val="00991CCD"/>
  </w:style>
  <w:style w:type="paragraph" w:customStyle="1" w:styleId="0569C34D591A425F9BFF5279C445D2B0">
    <w:name w:val="0569C34D591A425F9BFF5279C445D2B0"/>
    <w:rsid w:val="00991CCD"/>
  </w:style>
  <w:style w:type="paragraph" w:customStyle="1" w:styleId="96BFB332094845F98FE0A231D6C7DCA2">
    <w:name w:val="96BFB332094845F98FE0A231D6C7DCA2"/>
    <w:rsid w:val="00991CCD"/>
  </w:style>
  <w:style w:type="paragraph" w:customStyle="1" w:styleId="AE99437250CD48ADA73C23251B075B95">
    <w:name w:val="AE99437250CD48ADA73C23251B075B95"/>
    <w:rsid w:val="00991CCD"/>
  </w:style>
  <w:style w:type="paragraph" w:customStyle="1" w:styleId="DD152AF527C842DB939CE5C69C89C39B">
    <w:name w:val="DD152AF527C842DB939CE5C69C89C39B"/>
    <w:rsid w:val="00991CCD"/>
  </w:style>
  <w:style w:type="paragraph" w:customStyle="1" w:styleId="1366A8E4A8374AA2AFAE685FD52EFC41">
    <w:name w:val="1366A8E4A8374AA2AFAE685FD52EFC41"/>
    <w:rsid w:val="00991CCD"/>
  </w:style>
  <w:style w:type="paragraph" w:customStyle="1" w:styleId="4C62E44118F44304B30C2ED3FCB9C104">
    <w:name w:val="4C62E44118F44304B30C2ED3FCB9C104"/>
    <w:rsid w:val="00991CCD"/>
  </w:style>
  <w:style w:type="paragraph" w:customStyle="1" w:styleId="B4C4C15C116248F888BA1C73E2709CAF">
    <w:name w:val="B4C4C15C116248F888BA1C73E2709CAF"/>
    <w:rsid w:val="00991CCD"/>
  </w:style>
  <w:style w:type="paragraph" w:customStyle="1" w:styleId="610DE2B2C7F94EEF9AC11BD32A028BF0">
    <w:name w:val="610DE2B2C7F94EEF9AC11BD32A028BF0"/>
    <w:rsid w:val="00991CCD"/>
  </w:style>
  <w:style w:type="paragraph" w:customStyle="1" w:styleId="1E585F3B94014B5E841F2A0501BE61F3">
    <w:name w:val="1E585F3B94014B5E841F2A0501BE61F3"/>
    <w:rsid w:val="00991CCD"/>
  </w:style>
  <w:style w:type="paragraph" w:customStyle="1" w:styleId="44D4737729C74FE5B30DD6FEDAF8A755">
    <w:name w:val="44D4737729C74FE5B30DD6FEDAF8A755"/>
    <w:rsid w:val="00991CCD"/>
  </w:style>
  <w:style w:type="paragraph" w:customStyle="1" w:styleId="9D70664B7BD247A299AACBA265437792">
    <w:name w:val="9D70664B7BD247A299AACBA265437792"/>
    <w:rsid w:val="00991CCD"/>
  </w:style>
  <w:style w:type="paragraph" w:customStyle="1" w:styleId="BBA3AA863B394303A1A04DF1CC40F415">
    <w:name w:val="BBA3AA863B394303A1A04DF1CC40F415"/>
    <w:rsid w:val="00991CCD"/>
  </w:style>
  <w:style w:type="paragraph" w:customStyle="1" w:styleId="3F3070AB607340E3A310A0FA5D08BE86">
    <w:name w:val="3F3070AB607340E3A310A0FA5D08BE86"/>
    <w:rsid w:val="00991CCD"/>
  </w:style>
  <w:style w:type="paragraph" w:customStyle="1" w:styleId="39775278853848C7A5399ADA96DD07F9">
    <w:name w:val="39775278853848C7A5399ADA96DD07F9"/>
    <w:rsid w:val="00991CCD"/>
  </w:style>
  <w:style w:type="paragraph" w:customStyle="1" w:styleId="4763CBB0D7E543D6833A74510C30D8E1">
    <w:name w:val="4763CBB0D7E543D6833A74510C30D8E1"/>
    <w:rsid w:val="00991CCD"/>
  </w:style>
  <w:style w:type="paragraph" w:customStyle="1" w:styleId="7507FA8097684387ACFEAFF8C20189EF">
    <w:name w:val="7507FA8097684387ACFEAFF8C20189EF"/>
    <w:rsid w:val="00991CCD"/>
  </w:style>
  <w:style w:type="paragraph" w:customStyle="1" w:styleId="A2C38FE34F4F4021B5D858FB3A5D6E6B">
    <w:name w:val="A2C38FE34F4F4021B5D858FB3A5D6E6B"/>
    <w:rsid w:val="00991CCD"/>
  </w:style>
  <w:style w:type="paragraph" w:customStyle="1" w:styleId="29D7256CA8364BE792BE89E38AF0F5EC">
    <w:name w:val="29D7256CA8364BE792BE89E38AF0F5EC"/>
    <w:rsid w:val="00991CCD"/>
  </w:style>
  <w:style w:type="paragraph" w:customStyle="1" w:styleId="68C771589B6D48B49705AF37DCA5065E">
    <w:name w:val="68C771589B6D48B49705AF37DCA5065E"/>
    <w:rsid w:val="00991CCD"/>
  </w:style>
  <w:style w:type="paragraph" w:customStyle="1" w:styleId="F66B142A880B4B7EB900C8D206266BF8">
    <w:name w:val="F66B142A880B4B7EB900C8D206266BF8"/>
    <w:rsid w:val="00991CCD"/>
  </w:style>
  <w:style w:type="paragraph" w:customStyle="1" w:styleId="C18C2C2B2CEA4C1488249573F5BDEB64">
    <w:name w:val="C18C2C2B2CEA4C1488249573F5BDEB64"/>
    <w:rsid w:val="00991CCD"/>
  </w:style>
  <w:style w:type="paragraph" w:customStyle="1" w:styleId="CEC44FE6761B435DB2B94D773E427F58">
    <w:name w:val="CEC44FE6761B435DB2B94D773E427F58"/>
    <w:rsid w:val="00991CCD"/>
  </w:style>
  <w:style w:type="paragraph" w:customStyle="1" w:styleId="C3AD94FBC984426094FF67D1F87C0332">
    <w:name w:val="C3AD94FBC984426094FF67D1F87C0332"/>
    <w:rsid w:val="00991CCD"/>
  </w:style>
  <w:style w:type="paragraph" w:customStyle="1" w:styleId="E0973C98899F41E2826E2AB2A48A227F">
    <w:name w:val="E0973C98899F41E2826E2AB2A48A227F"/>
    <w:rsid w:val="00991CCD"/>
  </w:style>
  <w:style w:type="paragraph" w:customStyle="1" w:styleId="4FECF524BD4543A19FA3749D14652F8A">
    <w:name w:val="4FECF524BD4543A19FA3749D14652F8A"/>
    <w:rsid w:val="00991CCD"/>
  </w:style>
  <w:style w:type="paragraph" w:customStyle="1" w:styleId="4D7E55E0B3A54005B88F0E7701744665">
    <w:name w:val="4D7E55E0B3A54005B88F0E7701744665"/>
    <w:rsid w:val="00991CCD"/>
  </w:style>
  <w:style w:type="paragraph" w:customStyle="1" w:styleId="67BD3908DCE84E2D887486A80A62FD4E">
    <w:name w:val="67BD3908DCE84E2D887486A80A62FD4E"/>
    <w:rsid w:val="00991CCD"/>
  </w:style>
  <w:style w:type="paragraph" w:customStyle="1" w:styleId="15786021DAE841C49BE9BF97784DFF5F">
    <w:name w:val="15786021DAE841C49BE9BF97784DFF5F"/>
    <w:rsid w:val="00991CCD"/>
  </w:style>
  <w:style w:type="paragraph" w:customStyle="1" w:styleId="A594C6C4E0BF4D259EA1BD9F77E5FB68">
    <w:name w:val="A594C6C4E0BF4D259EA1BD9F77E5FB68"/>
    <w:rsid w:val="00991CCD"/>
  </w:style>
  <w:style w:type="paragraph" w:customStyle="1" w:styleId="1959C32A4D42497EADDDFBE6B1FF3C29">
    <w:name w:val="1959C32A4D42497EADDDFBE6B1FF3C29"/>
    <w:rsid w:val="00991CCD"/>
  </w:style>
  <w:style w:type="paragraph" w:customStyle="1" w:styleId="4CED389AFEC840018E23F7B8B80FD062">
    <w:name w:val="4CED389AFEC840018E23F7B8B80FD062"/>
    <w:rsid w:val="00991CCD"/>
  </w:style>
  <w:style w:type="paragraph" w:customStyle="1" w:styleId="FC8F9DC4562D45839D02276455FE1893">
    <w:name w:val="FC8F9DC4562D45839D02276455FE1893"/>
    <w:rsid w:val="00991CCD"/>
  </w:style>
  <w:style w:type="paragraph" w:customStyle="1" w:styleId="41849BDF4AF041CE8041D3F7ABBBB5A1">
    <w:name w:val="41849BDF4AF041CE8041D3F7ABBBB5A1"/>
    <w:rsid w:val="00991CCD"/>
  </w:style>
  <w:style w:type="paragraph" w:customStyle="1" w:styleId="DB527B0270454CB69032C1D9BAB42D16">
    <w:name w:val="DB527B0270454CB69032C1D9BAB42D16"/>
    <w:rsid w:val="00991CCD"/>
  </w:style>
  <w:style w:type="paragraph" w:customStyle="1" w:styleId="5B81BF3C6E38429DB11BFB871936FBA0">
    <w:name w:val="5B81BF3C6E38429DB11BFB871936FBA0"/>
    <w:rsid w:val="00991CCD"/>
  </w:style>
  <w:style w:type="paragraph" w:customStyle="1" w:styleId="3BF84A365EED4F69831698BFFB263070">
    <w:name w:val="3BF84A365EED4F69831698BFFB263070"/>
    <w:rsid w:val="00991CCD"/>
  </w:style>
  <w:style w:type="paragraph" w:customStyle="1" w:styleId="8D303CED1E314466BFA74D2B2169373D">
    <w:name w:val="8D303CED1E314466BFA74D2B2169373D"/>
    <w:rsid w:val="00991CCD"/>
  </w:style>
  <w:style w:type="paragraph" w:customStyle="1" w:styleId="CEB3A69272604D7F9ACC9EF1AC331275">
    <w:name w:val="CEB3A69272604D7F9ACC9EF1AC331275"/>
    <w:rsid w:val="003D5644"/>
  </w:style>
  <w:style w:type="paragraph" w:customStyle="1" w:styleId="66EBEE129DFC4670AA76DED42A748825">
    <w:name w:val="66EBEE129DFC4670AA76DED42A748825"/>
    <w:rsid w:val="003D5644"/>
  </w:style>
  <w:style w:type="paragraph" w:customStyle="1" w:styleId="81A141491405457FA44D78732C1797B0">
    <w:name w:val="81A141491405457FA44D78732C1797B0"/>
    <w:rsid w:val="003D5644"/>
  </w:style>
  <w:style w:type="paragraph" w:customStyle="1" w:styleId="B2FA3778A9FB450FBA2FE2D29C36A7BD">
    <w:name w:val="B2FA3778A9FB450FBA2FE2D29C36A7BD"/>
    <w:rsid w:val="003D5644"/>
  </w:style>
  <w:style w:type="paragraph" w:customStyle="1" w:styleId="25CAA409F3A849049CEE585AFF3FF18E">
    <w:name w:val="25CAA409F3A849049CEE585AFF3FF18E"/>
    <w:rsid w:val="003D5644"/>
  </w:style>
  <w:style w:type="paragraph" w:customStyle="1" w:styleId="608DAF3052FA43C9856FB879D6FE6271">
    <w:name w:val="608DAF3052FA43C9856FB879D6FE6271"/>
    <w:rsid w:val="003D5644"/>
  </w:style>
  <w:style w:type="paragraph" w:customStyle="1" w:styleId="579A869B049C4B2A9B755537C96EECCF">
    <w:name w:val="579A869B049C4B2A9B755537C96EECCF"/>
    <w:rsid w:val="003D5644"/>
  </w:style>
  <w:style w:type="paragraph" w:customStyle="1" w:styleId="118840938DCB47719BB21BE1077C7AFA">
    <w:name w:val="118840938DCB47719BB21BE1077C7AFA"/>
    <w:rsid w:val="003D5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aktaPM xmlns="http://rk.se/faktapm">
  <Titel>Översyn av EU:s system för handel med utsläppsrätter</Titel>
  <Ar>2025/26</Ar>
  <Nr>111</Nr>
  <UppDat>2026-09-03</UppDat>
  <Rub/>
  <Dep>Klimat- och näringslivsdepartementet</Dep>
  <Utsk>Miljö- och jordbruksutskottet</Utsk>
  <AnkDat>2026-09-03</AnkDat>
  <Egenskap1/>
  <Egenskap2/>
  <Egenskap3/>
  <DepLista>
    <Item>
      <itemnr/>
      <Departementsnamn>Klimat- och näringslivsdepartementet</Departementsnamn>
    </Item>
  </DepLista>
  <DokLista>
    <DokItem>
      <Beteckning>COM (2026) 616</Beteckning>
      <Celexnummer/>
      <DokTitel>Förslag till Europaparlamentets och rådets förordning om ändring av direktiv 2003/87/EC och beslut (EU) 2015/1814 vad gäller stärkt konkurrenskraft och kostnadseffektiv minskning av växthusgasutsläpp</DokTitel>
    </DokItem>
    <DokItem xmlns="http://rk.se/faktapm">
      <Beteckning>COM (2026) 619</Beteckning>
      <Celexnummer/>
      <DokTitel>Förslag till Europaparlamentets och rådets förordning om ändring av direktiv 2003/87/EC vad gäller reviderade riktmärkesvärden för värme- och bränsleriktmärken för perioden 2026–2030</DokTitel>
    </DokItem>
    <DokItem xmlns="http://rk.se/faktapm">
      <Beteckning>COM (2026) 620</Beteckning>
      <Celexnummer/>
      <DokTitel>Förslag till Europaparlamentets och rådets förordning om ändring av förordningarna (EU) 2015/757 och (EU) 2023/1805 för att förenkla och effektivisera övervakning, rapportering och verifiering samt anpassa regelverken till revideringen av EU:s utsläppshandelssystem</DokTitel>
    </DokItem>
  </DokLista>
  <GDB1>COM (2026) 616</GDB1>
  <GDB2>COM (2026) 619</GDB2>
  <GDB3>COM (2026) 620</GDB3>
  <GDT1>Förslag till Europaparlamentets och rådets förordning om ändring av direktiv 2003/87/EC och beslut (EU) 2015/1814 vad gäller stärkt konkurrenskraft och kostnadseffektiv minskning av växthusgasutsläpp</GDT1>
  <GDT2>Förslag till Europaparlamentets och rådets förordning om ändring av direktiv 2003/87/EC vad gäller reviderade riktmärkesvärden för värme- och bränsleriktmärken för perioden 2026–2030</GDT2>
  <GDT3>Förslag till Europaparlamentets och rådets förordning om ändring av förordningarna (EU) 2015/757 och (EU) 2023/1805 för att förenkla och effektivisera övervakning, rapportering och verifiering samt anpassa regelverken till revideringen av EU:s utsläppshandelssystem</GDT3>
  <GDTWeb>COM (2026) 616, COM (2026) 619, COM (2026) 620</GDTWeb>
  <Typ>FPM</Typ>
  <Dokumenttyp>FaktaPM</Dokumenttyp>
  <Epostadress>ra0813aa</Epostadress>
</faktaPM>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2026-07-27</HeaderDate>
    <Office/>
    <Dnr>KN2026/</Dnr>
    <ParagrafNr/>
    <DocumentTitle/>
    <VisitingAddress/>
    <Extra1/>
    <Extra2/>
    <Extra3/>
    <Number/>
    <Recipient/>
    <SenderText/>
    <DocNumber/>
    <Doclanguage>1053</Doclanguage>
    <Appendix/>
    <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documentManagement>
</p:properties>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A885DBFD-0B07-4710-9744-3F2B2C612FBC}">
  <ds:schemaRefs>
    <ds:schemaRef ds:uri="http://schemas.microsoft.com/sharepoint/v3/contenttype/forms"/>
  </ds:schemaRefs>
</ds:datastoreItem>
</file>

<file path=customXml/itemProps3.xml><?xml version="1.0" encoding="utf-8"?>
<ds:datastoreItem xmlns:ds="http://schemas.openxmlformats.org/officeDocument/2006/customXml" ds:itemID="{2FF742BA-2B64-4EEE-9735-B3444BF90331}">
  <ds:schemaRefs>
    <ds:schemaRef ds:uri="http://lp/documentinfo/RK"/>
  </ds:schemaRefs>
</ds:datastoreItem>
</file>

<file path=customXml/itemProps4.xml><?xml version="1.0" encoding="utf-8"?>
<ds:datastoreItem xmlns:ds="http://schemas.openxmlformats.org/officeDocument/2006/customXml" ds:itemID="{2BAE0169-E98A-4399-AB87-7EC50E5BB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E0999BC9-8C6C-41E9-BF2B-571581EEA198}">
  <ds:schemaRefs>
    <ds:schemaRef ds:uri="http://schemas.microsoft.com/office/2006/metadata/properties"/>
    <ds:schemaRef ds:uri="http://schemas.microsoft.com/office/infopath/2007/PartnerControls"/>
    <ds:schemaRef ds:uri="cc625d36-bb37-4650-91b9-0c96159295ba"/>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20</Pages>
  <Words>5365</Words>
  <Characters>34842</Characters>
  <Application>Microsoft Office Word</Application>
  <DocSecurity>0</DocSecurity>
  <Lines>604</Lines>
  <Paragraphs>133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FPM_202526__111</dc:title>
  <dc:subject/>
  <dc:creator>Julia Huang</dc:creator>
  <cp:keywords/>
  <dc:description/>
  <cp:lastModifiedBy>Rebecka Ingimarsdottir</cp:lastModifiedBy>
  <cp:revision>2</cp:revision>
  <cp:lastPrinted>2026-09-03T11:53:00Z</cp:lastPrinted>
  <dcterms:created xsi:type="dcterms:W3CDTF">2026-09-03T11:55:00Z</dcterms:created>
  <dcterms:modified xsi:type="dcterms:W3CDTF">2026-09-03T11:55:00Z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DocIdItemGuid">
    <vt:lpwstr>ddada957-3feb-414c-848c-20a75304862b</vt:lpwstr>
  </property>
  <property fmtid="{D5CDD505-2E9C-101B-9397-08002B2CF9AE}" pid="6" name="Organisation">
    <vt:lpwstr/>
  </property>
  <property fmtid="{D5CDD505-2E9C-101B-9397-08002B2CF9AE}" pid="7" name="ActivityCategory">
    <vt:lpwstr/>
  </property>
  <property fmtid="{D5CDD505-2E9C-101B-9397-08002B2CF9AE}" pid="8" name="RKAktivitetskategori">
    <vt:lpwstr/>
  </property>
  <property fmtid="{D5CDD505-2E9C-101B-9397-08002B2CF9AE}" pid="9" name="k46d94c0acf84ab9a79866a9d8b1905f">
    <vt:lpwstr/>
  </property>
  <property fmtid="{D5CDD505-2E9C-101B-9397-08002B2CF9AE}" pid="10" name="edbe0b5c82304c8e847ab7b8c02a77c3">
    <vt:lpwstr/>
  </property>
  <property fmtid="{D5CDD505-2E9C-101B-9397-08002B2CF9AE}" pid="11" name="Ar">
    <vt:lpwstr>2025/26</vt:lpwstr>
  </property>
  <property fmtid="{D5CDD505-2E9C-101B-9397-08002B2CF9AE}" pid="12" name="Nr">
    <vt:lpwstr>111</vt:lpwstr>
  </property>
  <property fmtid="{D5CDD505-2E9C-101B-9397-08002B2CF9AE}" pid="13" name="UppDat">
    <vt:lpwstr>2026-09-03</vt:lpwstr>
  </property>
  <property fmtid="{D5CDD505-2E9C-101B-9397-08002B2CF9AE}" pid="14" name="Rub">
    <vt:lpwstr>Översyn av EU:s system för handel med utsläppsrätter</vt:lpwstr>
  </property>
  <property fmtid="{D5CDD505-2E9C-101B-9397-08002B2CF9AE}" pid="15" name="Dep">
    <vt:lpwstr>Klimat- och näringslivsdepartementet</vt:lpwstr>
  </property>
  <property fmtid="{D5CDD505-2E9C-101B-9397-08002B2CF9AE}" pid="16" name="GDB1">
    <vt:lpwstr>COM (2026) 616</vt:lpwstr>
  </property>
  <property fmtid="{D5CDD505-2E9C-101B-9397-08002B2CF9AE}" pid="17" name="GDB2">
    <vt:lpwstr>COM (2026) 619</vt:lpwstr>
  </property>
  <property fmtid="{D5CDD505-2E9C-101B-9397-08002B2CF9AE}" pid="18" name="GDB3">
    <vt:lpwstr>COM (2026) 620</vt:lpwstr>
  </property>
  <property fmtid="{D5CDD505-2E9C-101B-9397-08002B2CF9AE}" pid="19" name="GDB4">
    <vt:lpwstr> </vt:lpwstr>
  </property>
  <property fmtid="{D5CDD505-2E9C-101B-9397-08002B2CF9AE}" pid="20" name="GDB5">
    <vt:lpwstr> </vt:lpwstr>
  </property>
  <property fmtid="{D5CDD505-2E9C-101B-9397-08002B2CF9AE}" pid="21" name="GDB6">
    <vt:lpwstr> </vt:lpwstr>
  </property>
  <property fmtid="{D5CDD505-2E9C-101B-9397-08002B2CF9AE}" pid="22" name="GDB7">
    <vt:lpwstr> </vt:lpwstr>
  </property>
  <property fmtid="{D5CDD505-2E9C-101B-9397-08002B2CF9AE}" pid="23" name="GDB8">
    <vt:lpwstr> </vt:lpwstr>
  </property>
  <property fmtid="{D5CDD505-2E9C-101B-9397-08002B2CF9AE}" pid="24" name="GDB9">
    <vt:lpwstr> </vt:lpwstr>
  </property>
  <property fmtid="{D5CDD505-2E9C-101B-9397-08002B2CF9AE}" pid="25" name="GDB10">
    <vt:lpwstr> </vt:lpwstr>
  </property>
  <property fmtid="{D5CDD505-2E9C-101B-9397-08002B2CF9AE}" pid="26" name="GDB11">
    <vt:lpwstr> </vt:lpwstr>
  </property>
  <property fmtid="{D5CDD505-2E9C-101B-9397-08002B2CF9AE}" pid="27" name="GDB12">
    <vt:lpwstr> </vt:lpwstr>
  </property>
  <property fmtid="{D5CDD505-2E9C-101B-9397-08002B2CF9AE}" pid="28" name="GDB13">
    <vt:lpwstr> </vt:lpwstr>
  </property>
  <property fmtid="{D5CDD505-2E9C-101B-9397-08002B2CF9AE}" pid="29" name="GDT1">
    <vt:lpwstr>Förslag till Europaparlamentets och rådets förordning om ändring av direktiv 2003/87/EC och beslut (EU) 2015/1814 vad gäller stärkt konkurrenskraft och kostnadseffektiv minskning av växthusgasutsläpp</vt:lpwstr>
  </property>
  <property fmtid="{D5CDD505-2E9C-101B-9397-08002B2CF9AE}" pid="30" name="GDT2">
    <vt:lpwstr>Förslag till Europaparlamentets och rådets förordning om ändring av direktiv 2003/87/EC vad gäller reviderade riktmärkesvärden för värme- och bränsleriktmärken för perioden 2026–2030</vt:lpwstr>
  </property>
  <property fmtid="{D5CDD505-2E9C-101B-9397-08002B2CF9AE}" pid="31" name="GDT3">
    <vt:lpwstr>Förslag till Europaparlamentets och rådets förordning om ändring av förordningarna (EU) 2015/757 och (EU) 2023/1805 för att förenkla och effektivisera övervakning, rapportering och verifiering samt anpassa regelverken till revideringen av EU:s utsläppshandelssystem</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AnkDat">
    <vt:lpwstr>2026-09-03</vt:lpwstr>
  </property>
  <property fmtid="{D5CDD505-2E9C-101B-9397-08002B2CF9AE}" pid="44" name="Utsk">
    <vt:lpwstr>Miljö- och jordbruksutskottet</vt:lpwstr>
  </property>
  <property fmtid="{D5CDD505-2E9C-101B-9397-08002B2CF9AE}" pid="45" name="Dokumenttyp">
    <vt:lpwstr>FaktaPM</vt:lpwstr>
  </property>
  <property fmtid="{D5CDD505-2E9C-101B-9397-08002B2CF9AE}" pid="46" name="Epostadress">
    <vt:lpwstr>ra0813aa</vt:lpwstr>
  </property>
</Properties>
</file>