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CE6802E0649454A91ADCBF346977C74"/>
        </w:placeholder>
        <w:text/>
      </w:sdtPr>
      <w:sdtEndPr/>
      <w:sdtContent>
        <w:p w:rsidRPr="009B062B" w:rsidR="00AF30DD" w:rsidP="0018028B" w:rsidRDefault="00AF30DD" w14:paraId="06596D71" w14:textId="77777777">
          <w:pPr>
            <w:pStyle w:val="Rubrik1"/>
            <w:spacing w:after="300"/>
          </w:pPr>
          <w:r w:rsidRPr="009B062B">
            <w:t>Förslag till riksdagsbeslut</w:t>
          </w:r>
        </w:p>
      </w:sdtContent>
    </w:sdt>
    <w:sdt>
      <w:sdtPr>
        <w:alias w:val="Yrkande 1"/>
        <w:tag w:val="3a4b7aff-ef4f-4014-883e-ea93720652b7"/>
        <w:id w:val="-1040043543"/>
        <w:lock w:val="sdtLocked"/>
      </w:sdtPr>
      <w:sdtEndPr/>
      <w:sdtContent>
        <w:p w:rsidR="005127A2" w:rsidRDefault="006512C8" w14:paraId="387AFB26"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2"/>
        <w:tag w:val="d8c2b5a3-8677-45d0-9693-c89e9ba553d0"/>
        <w:id w:val="139703381"/>
        <w:lock w:val="sdtLocked"/>
      </w:sdtPr>
      <w:sdtEndPr/>
      <w:sdtContent>
        <w:p w:rsidR="005127A2" w:rsidRDefault="006512C8" w14:paraId="0C286150" w14:textId="77777777">
          <w:pPr>
            <w:pStyle w:val="Frslagstext"/>
          </w:pPr>
          <w:r>
            <w:t>Riksdagen ställer sig bakom det som anförs i motionen om en översyn av högskolans resurstilldelningssystem för att säkra utbildning av hög kvalitet och en dimensionering som är anpassad till arbetsmarknadens behov och tillkännager detta för regeringen.</w:t>
          </w:r>
        </w:p>
      </w:sdtContent>
    </w:sdt>
    <w:sdt>
      <w:sdtPr>
        <w:alias w:val="Yrkande 3"/>
        <w:tag w:val="fded8045-0eb5-4995-95e7-4cf33c27ddc5"/>
        <w:id w:val="-500976436"/>
        <w:lock w:val="sdtLocked"/>
      </w:sdtPr>
      <w:sdtEndPr/>
      <w:sdtContent>
        <w:p w:rsidR="005127A2" w:rsidRDefault="006512C8" w14:paraId="4771BAA4" w14:textId="77777777">
          <w:pPr>
            <w:pStyle w:val="Frslagstext"/>
          </w:pPr>
          <w:r>
            <w:t>Riksdagen ställer sig bakom det som anförs i motionen om att öka tillgången på VFU-platser genom att såväl offentliga som privata verksamheter ska åläggas att ta emot VFU-studenter, och detta tillkännager riksdagen för regeringen.</w:t>
          </w:r>
        </w:p>
      </w:sdtContent>
    </w:sdt>
    <w:sdt>
      <w:sdtPr>
        <w:alias w:val="Yrkande 4"/>
        <w:tag w:val="535cba81-cc20-4480-9f5c-27cd764f5ea4"/>
        <w:id w:val="221189777"/>
        <w:lock w:val="sdtLocked"/>
      </w:sdtPr>
      <w:sdtEndPr/>
      <w:sdtContent>
        <w:p w:rsidR="005127A2" w:rsidRDefault="006512C8" w14:paraId="2DE35DF2" w14:textId="77777777">
          <w:pPr>
            <w:pStyle w:val="Frslagstext"/>
          </w:pPr>
          <w:r>
            <w:t>Riksdagen ställer sig bakom det som anförs i motionen om att utveckla studenthälsan och tillkännager detta för regeringen.</w:t>
          </w:r>
        </w:p>
      </w:sdtContent>
    </w:sdt>
    <w:sdt>
      <w:sdtPr>
        <w:alias w:val="Yrkande 5"/>
        <w:tag w:val="aea60839-445c-421c-8ff9-a1be719e86e9"/>
        <w:id w:val="-13543638"/>
        <w:lock w:val="sdtLocked"/>
      </w:sdtPr>
      <w:sdtEndPr/>
      <w:sdtContent>
        <w:p w:rsidR="005127A2" w:rsidRDefault="006512C8" w14:paraId="0005F51D" w14:textId="77777777">
          <w:pPr>
            <w:pStyle w:val="Frslagstext"/>
          </w:pPr>
          <w:r>
            <w:t>Riksdagen ställer sig bakom det som anförs i motionen om en försöksverksamhet med ändrade terminstider och tillkännager detta för regeringen.</w:t>
          </w:r>
        </w:p>
      </w:sdtContent>
    </w:sdt>
    <w:sdt>
      <w:sdtPr>
        <w:alias w:val="Yrkande 6"/>
        <w:tag w:val="e2a31de8-dac6-420c-b4f6-0b44eda1ec04"/>
        <w:id w:val="-173499538"/>
        <w:lock w:val="sdtLocked"/>
      </w:sdtPr>
      <w:sdtEndPr/>
      <w:sdtContent>
        <w:p w:rsidR="005127A2" w:rsidRDefault="006512C8" w14:paraId="1AE268A1"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frigör och tillkännager detta för regeringen.</w:t>
          </w:r>
        </w:p>
      </w:sdtContent>
    </w:sdt>
    <w:sdt>
      <w:sdtPr>
        <w:alias w:val="Yrkande 7"/>
        <w:tag w:val="9174cf8e-e512-468d-a165-500849f4b750"/>
        <w:id w:val="-1095712419"/>
        <w:lock w:val="sdtLocked"/>
      </w:sdtPr>
      <w:sdtEndPr/>
      <w:sdtContent>
        <w:p w:rsidR="005127A2" w:rsidRDefault="006512C8" w14:paraId="0CFCF53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8"/>
        <w:tag w:val="2def6c1e-b2ba-4d23-9092-e09f3a35b8f0"/>
        <w:id w:val="-230152839"/>
        <w:lock w:val="sdtLocked"/>
      </w:sdtPr>
      <w:sdtEndPr/>
      <w:sdtContent>
        <w:p w:rsidR="005127A2" w:rsidRDefault="006512C8" w14:paraId="3319A03B"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9"/>
        <w:tag w:val="ba1c222f-2492-462e-8869-201c35175a50"/>
        <w:id w:val="1932856255"/>
        <w:lock w:val="sdtLocked"/>
      </w:sdtPr>
      <w:sdtEndPr/>
      <w:sdtContent>
        <w:p w:rsidR="005127A2" w:rsidRDefault="006512C8" w14:paraId="708F040A" w14:textId="77777777">
          <w:pPr>
            <w:pStyle w:val="Frslagstext"/>
          </w:pPr>
          <w:r>
            <w:t>Riksdagen ställer sig bakom det som anförs i motionen om att se över om lärosätena ska ges öronmärkta resurser för validering, och detta tillkännager riksdagen för regeringen.</w:t>
          </w:r>
        </w:p>
      </w:sdtContent>
    </w:sdt>
    <w:sdt>
      <w:sdtPr>
        <w:alias w:val="Yrkande 10"/>
        <w:tag w:val="c8c3f456-6a8e-404f-aee2-8bce0dbe80ef"/>
        <w:id w:val="-1443450174"/>
        <w:lock w:val="sdtLocked"/>
      </w:sdtPr>
      <w:sdtEndPr/>
      <w:sdtContent>
        <w:p w:rsidR="005127A2" w:rsidRDefault="006512C8" w14:paraId="7A02B58C" w14:textId="77777777">
          <w:pPr>
            <w:pStyle w:val="Frslagstext"/>
          </w:pPr>
          <w:r>
            <w:t>Riksdagen ställer sig bakom det som anförs i motionen om att försöksverksamheten med ett nationellt prov som möter grundläggande behörighet till högskolestudier bör fullföljas och tillkännager detta för regeringen.</w:t>
          </w:r>
        </w:p>
      </w:sdtContent>
    </w:sdt>
    <w:sdt>
      <w:sdtPr>
        <w:alias w:val="Yrkande 11"/>
        <w:tag w:val="e5d58061-2191-403e-b0e0-5aa38cc8b8bd"/>
        <w:id w:val="-365288529"/>
        <w:lock w:val="sdtLocked"/>
      </w:sdtPr>
      <w:sdtEndPr/>
      <w:sdtContent>
        <w:p w:rsidR="005127A2" w:rsidRDefault="006512C8" w14:paraId="14ED77E8" w14:textId="77777777">
          <w:pPr>
            <w:pStyle w:val="Frslagstext"/>
          </w:pPr>
          <w:r>
            <w:t>Riksdagen ställer sig bakom det som anförs i motionen om förbättrad tillgång till decentraliserad utbildning och lärcenter för att säkra näringslivets och välfärdens kompetensförsörjning även på mindre orter och tillkännager detta för regeringen.</w:t>
          </w:r>
        </w:p>
      </w:sdtContent>
    </w:sdt>
    <w:sdt>
      <w:sdtPr>
        <w:alias w:val="Yrkande 12"/>
        <w:tag w:val="e2caaa61-0c5a-4e9d-810b-46f8c243d909"/>
        <w:id w:val="768823562"/>
        <w:lock w:val="sdtLocked"/>
      </w:sdtPr>
      <w:sdtEndPr/>
      <w:sdtContent>
        <w:p w:rsidR="005127A2" w:rsidRDefault="006512C8" w14:paraId="2460214B" w14:textId="77777777">
          <w:pPr>
            <w:pStyle w:val="Frslagstext"/>
          </w:pPr>
          <w:r>
            <w:t>Riksdagen ställer sig bakom det som anförs i motionen om att värna forskningens frihet i såväl Sverige som internationellt och tillkännager detta för regeringen.</w:t>
          </w:r>
        </w:p>
      </w:sdtContent>
    </w:sdt>
    <w:sdt>
      <w:sdtPr>
        <w:alias w:val="Yrkande 13"/>
        <w:tag w:val="2c15a812-141b-4218-9b8b-6104d5c29e01"/>
        <w:id w:val="229591453"/>
        <w:lock w:val="sdtLocked"/>
      </w:sdtPr>
      <w:sdtEndPr/>
      <w:sdtContent>
        <w:p w:rsidR="005127A2" w:rsidRDefault="006512C8" w14:paraId="19770A6E" w14:textId="77777777">
          <w:pPr>
            <w:pStyle w:val="Frslagstext"/>
          </w:pPr>
          <w:r>
            <w:t>Riksdagen ställer sig bakom det som anförs i motionen om stöd till öppen vetenskap och tillkännager detta för regeringen.</w:t>
          </w:r>
        </w:p>
      </w:sdtContent>
    </w:sdt>
    <w:sdt>
      <w:sdtPr>
        <w:alias w:val="Yrkande 14"/>
        <w:tag w:val="be917b26-7d23-4f15-a634-5f925fcde120"/>
        <w:id w:val="-1375377596"/>
        <w:lock w:val="sdtLocked"/>
      </w:sdtPr>
      <w:sdtEndPr/>
      <w:sdtContent>
        <w:p w:rsidR="005127A2" w:rsidRDefault="006512C8" w14:paraId="2DFCDC44" w14:textId="77777777">
          <w:pPr>
            <w:pStyle w:val="Frslagstext"/>
          </w:pPr>
          <w:r>
            <w:t>Riksdagen ställer sig bakom det som anförs i motionen om att forskare bör ges tryggare anställningar och tillkännager detta för regeringen.</w:t>
          </w:r>
        </w:p>
      </w:sdtContent>
    </w:sdt>
    <w:sdt>
      <w:sdtPr>
        <w:alias w:val="Yrkande 15"/>
        <w:tag w:val="89901f5d-c172-4be7-8210-1089be4ffed9"/>
        <w:id w:val="587434165"/>
        <w:lock w:val="sdtLocked"/>
      </w:sdtPr>
      <w:sdtEndPr/>
      <w:sdtContent>
        <w:p w:rsidR="005127A2" w:rsidRDefault="006512C8" w14:paraId="7740F19D"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6"/>
        <w:tag w:val="424a8197-e943-42d5-adc3-275da28fefe3"/>
        <w:id w:val="275530634"/>
        <w:lock w:val="sdtLocked"/>
      </w:sdtPr>
      <w:sdtEndPr/>
      <w:sdtContent>
        <w:p w:rsidR="005127A2" w:rsidRDefault="006512C8" w14:paraId="749160A9" w14:textId="77777777">
          <w:pPr>
            <w:pStyle w:val="Frslagstext"/>
          </w:pPr>
          <w:r>
            <w:t>Riksdagen ställer sig bakom det som anförs i motionen om betydelsen av rymdforskning för säkerhet och klimat och tillkännager detta för regeringen.</w:t>
          </w:r>
        </w:p>
      </w:sdtContent>
    </w:sdt>
    <w:sdt>
      <w:sdtPr>
        <w:alias w:val="Yrkande 17"/>
        <w:tag w:val="1cc99f74-4a9e-4e3a-a20e-5fd8c5c0fb15"/>
        <w:id w:val="-2139711961"/>
        <w:lock w:val="sdtLocked"/>
      </w:sdtPr>
      <w:sdtEndPr/>
      <w:sdtContent>
        <w:p w:rsidR="005127A2" w:rsidRDefault="006512C8" w14:paraId="293DBAFF" w14:textId="77777777">
          <w:pPr>
            <w:pStyle w:val="Frslagstext"/>
          </w:pPr>
          <w:r>
            <w:t>Riksdagen ställer sig bakom det som anförs i motionen om behovet av en ny rymdlag och tillkännager detta för regeringen.</w:t>
          </w:r>
        </w:p>
      </w:sdtContent>
    </w:sdt>
    <w:sdt>
      <w:sdtPr>
        <w:alias w:val="Yrkande 18"/>
        <w:tag w:val="d56f2fba-f1fa-40b5-9e1d-de245ac23d0e"/>
        <w:id w:val="851917546"/>
        <w:lock w:val="sdtLocked"/>
      </w:sdtPr>
      <w:sdtEndPr/>
      <w:sdtContent>
        <w:p w:rsidR="005127A2" w:rsidRDefault="006512C8" w14:paraId="60AE4A41" w14:textId="77777777">
          <w:pPr>
            <w:pStyle w:val="Frslagstext"/>
          </w:pPr>
          <w:r>
            <w:t>Riksdagen ställer sig bakom det som anförs i motionen om behovet av resurser till rymdforskning och behovet av att ett nytt satellitprogram etableras och tillkännager detta för regeringen.</w:t>
          </w:r>
        </w:p>
      </w:sdtContent>
    </w:sdt>
    <w:sdt>
      <w:sdtPr>
        <w:alias w:val="Yrkande 19"/>
        <w:tag w:val="41c40830-0e50-4a85-a401-2ea4da20c01e"/>
        <w:id w:val="900104353"/>
        <w:lock w:val="sdtLocked"/>
      </w:sdtPr>
      <w:sdtEndPr/>
      <w:sdtContent>
        <w:p w:rsidR="005127A2" w:rsidRDefault="006512C8" w14:paraId="4198B7E4"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sdt>
      <w:sdtPr>
        <w:alias w:val="Yrkande 20"/>
        <w:tag w:val="2bb356bb-6817-41d3-8448-13e108b085b0"/>
        <w:id w:val="313375320"/>
        <w:lock w:val="sdtLocked"/>
      </w:sdtPr>
      <w:sdtEndPr/>
      <w:sdtContent>
        <w:p w:rsidR="005127A2" w:rsidRDefault="006512C8" w14:paraId="7F08A2B3" w14:textId="77777777">
          <w:pPr>
            <w:pStyle w:val="Frslagstext"/>
          </w:pPr>
          <w:r>
            <w:t>Riksdagen ställer sig bakom det som anförs i motionen om behovet av ett särskilt forsknings- och utbildningsprogram för cybersäkerhet och tillkännager detta för regeringen.</w:t>
          </w:r>
        </w:p>
      </w:sdtContent>
    </w:sdt>
    <w:sdt>
      <w:sdtPr>
        <w:alias w:val="Yrkande 21"/>
        <w:tag w:val="16ac66c1-fb5c-429a-bfbf-af999a473ec5"/>
        <w:id w:val="1635679368"/>
        <w:lock w:val="sdtLocked"/>
      </w:sdtPr>
      <w:sdtEndPr/>
      <w:sdtContent>
        <w:p w:rsidR="005127A2" w:rsidRDefault="006512C8" w14:paraId="0ADF39F8" w14:textId="77777777">
          <w:pPr>
            <w:pStyle w:val="Frslagstext"/>
          </w:pPr>
          <w:r>
            <w:t>Riksdagen ställer sig bakom det som anförs i motionen om en ny modern lag om pliktmaterial för att säkra insamling och tillgång till såväl tryckt som digitalt material och tillkännager detta för regeringen.</w:t>
          </w:r>
        </w:p>
      </w:sdtContent>
    </w:sdt>
    <w:sdt>
      <w:sdtPr>
        <w:alias w:val="Yrkande 22"/>
        <w:tag w:val="ed4a0f34-9e70-4cb2-a815-c42d0ae7b346"/>
        <w:id w:val="1346289958"/>
        <w:lock w:val="sdtLocked"/>
      </w:sdtPr>
      <w:sdtEndPr/>
      <w:sdtContent>
        <w:p w:rsidR="005127A2" w:rsidRDefault="006512C8" w14:paraId="681FD447" w14:textId="77777777">
          <w:pPr>
            <w:pStyle w:val="Frslagstext"/>
          </w:pPr>
          <w:r>
            <w:t>Riksdagen ställer sig bakom det som anförs i motionen om att se över förekomsten av staplingar av tidsbegränsade anställningar och tillkännager detta för regeringen.</w:t>
          </w:r>
        </w:p>
      </w:sdtContent>
    </w:sdt>
    <w:sdt>
      <w:sdtPr>
        <w:alias w:val="Yrkande 23"/>
        <w:tag w:val="951c95de-d3bd-43b8-ba93-7128e54dc9fb"/>
        <w:id w:val="1948572286"/>
        <w:lock w:val="sdtLocked"/>
      </w:sdtPr>
      <w:sdtEndPr/>
      <w:sdtContent>
        <w:p w:rsidR="005127A2" w:rsidRDefault="006512C8" w14:paraId="23B035F2" w14:textId="77777777">
          <w:pPr>
            <w:pStyle w:val="Frslagstext"/>
          </w:pPr>
          <w:r>
            <w:t>Riksdagen ställer sig bakom det som anförs i motionen om att överväga om arbetslivserfarenhet återigen ska ses som meriterande vid ansökan till högskolan och tillkännager detta för regeringen.</w:t>
          </w:r>
        </w:p>
      </w:sdtContent>
    </w:sdt>
    <w:sdt>
      <w:sdtPr>
        <w:alias w:val="Yrkande 24"/>
        <w:tag w:val="05c7b7ad-b535-416a-bd86-ba865b33e065"/>
        <w:id w:val="-1297678374"/>
        <w:lock w:val="sdtLocked"/>
      </w:sdtPr>
      <w:sdtEndPr/>
      <w:sdtContent>
        <w:p w:rsidR="005127A2" w:rsidRDefault="006512C8" w14:paraId="480094A8" w14:textId="77777777">
          <w:pPr>
            <w:pStyle w:val="Frslagstext"/>
          </w:pPr>
          <w:r>
            <w:t>Riksdagen ställer sig bakom det som anförs i motionen om att bredda rekryteringen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67E13578D348338EEDAE49AE67DD54"/>
        </w:placeholder>
        <w:text/>
      </w:sdtPr>
      <w:sdtEndPr/>
      <w:sdtContent>
        <w:p w:rsidRPr="00B85FB8" w:rsidR="006D79C9" w:rsidP="00B85FB8" w:rsidRDefault="00B85FB8" w14:paraId="2D0E3955" w14:textId="0BFDD906">
          <w:pPr>
            <w:pStyle w:val="Rubrik1"/>
          </w:pPr>
          <w:r w:rsidRPr="00B85FB8">
            <w:t>Högre utbildning och forskning med spets och bredd</w:t>
          </w:r>
        </w:p>
      </w:sdtContent>
    </w:sdt>
    <w:bookmarkEnd w:displacedByCustomXml="prev" w:id="3"/>
    <w:bookmarkEnd w:displacedByCustomXml="prev" w:id="4"/>
    <w:p w:rsidR="005041BE" w:rsidP="005041BE" w:rsidRDefault="005041BE" w14:paraId="689EAE8D" w14:textId="67848F31">
      <w:pPr>
        <w:pStyle w:val="Normalutanindragellerluft"/>
      </w:pPr>
      <w:r>
        <w:t xml:space="preserve">Utbildning och forskning är kraftfulla verktyg för att stärka välfärden och utvecklingen i samhället, men också för att ge människor ökade möjligheter och stärkt bildning. Människan ska vara fri att utvecklas som individ, råda över sitt eget liv, forma sin tillvaro och påverka det egna samhället. Tillgången till utbildning av hög kvalitet är en förutsättning för denna frihet men är också avgörande för hur makt och möjligheter fördelas i samhället. </w:t>
      </w:r>
    </w:p>
    <w:p w:rsidR="005041BE" w:rsidP="00B85FB8" w:rsidRDefault="005041BE" w14:paraId="2A9B4CA3" w14:textId="14494249">
      <w:r>
        <w:t>År 2014 initierade den socialdemokratiskt ledda regeringen ett kunskapslyft för kompetensförsörjning och bättre möjlighet till utbildning i hela landet. Det innebar en utbyggnad av permanenta utbildningsplatser, inklusive studiestöd, inom komvux, yrkeshögskolan, folkhögskolan och högskolan som år 2022 beräknas motsvara över 160</w:t>
      </w:r>
      <w:r w:rsidR="00284FFD">
        <w:t> </w:t>
      </w:r>
      <w:r>
        <w:t>000 utbildningsplatser över hela landet. Av dessa är cirka 42</w:t>
      </w:r>
      <w:r w:rsidR="00284FFD">
        <w:t> </w:t>
      </w:r>
      <w:r>
        <w:t xml:space="preserve">000 utbildningsplatser (helårsstudenter) som tillförts högskolan 2022. Därtill har medel satsats för att stärka livslångt lärande. </w:t>
      </w:r>
    </w:p>
    <w:p w:rsidR="005041BE" w:rsidP="00B85FB8" w:rsidRDefault="005041BE" w14:paraId="22D7D4E5" w14:textId="4E9EE1EE">
      <w:r>
        <w:t>Vägvalet att bygga ut den högre utbildningen med fler utbildningsplatser och lärosäten har varit viktig</w:t>
      </w:r>
      <w:r w:rsidR="00284FFD">
        <w:t>t</w:t>
      </w:r>
      <w:r>
        <w:t xml:space="preserve"> för att stärka Sverige som kunskapsnation. Att det finns universitet, högskolor och forskning av hög kvalitet i hela landet stärker inte bara </w:t>
      </w:r>
      <w:r>
        <w:lastRenderedPageBreak/>
        <w:t xml:space="preserve">kompetensförsörjningen, innovationskraften och tillväxten på regional nivå utan lyfter hela vårt lands konkurrenskraft. Därför vill vi </w:t>
      </w:r>
      <w:r w:rsidR="00284FFD">
        <w:t>s</w:t>
      </w:r>
      <w:r>
        <w:t xml:space="preserve">ocialdemokrater ha både spets och bredd i högre utbildning och forskning och fortsätta stärka och utveckla lärosäten i hela landet. </w:t>
      </w:r>
    </w:p>
    <w:p w:rsidR="005041BE" w:rsidP="00B85FB8" w:rsidRDefault="005041BE" w14:paraId="4D0F1A33" w14:textId="07AC9C74">
      <w:r>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5B4BD9">
        <w:softHyphen/>
      </w:r>
      <w:r>
        <w:t>göra detta. Förmågan att ställa om från gammal till ny teknik och från gamla till nya jobb har gjort Sverige till ett av världens mest innovativa och konkurrenskraftiga länder.</w:t>
      </w:r>
    </w:p>
    <w:p w:rsidR="005041BE" w:rsidP="00B85FB8" w:rsidRDefault="005041BE" w14:paraId="576CFB88" w14:textId="03FACE22">
      <w:r>
        <w:t>Vi vill modernisera Sverige. Fler jobb ska bli gröna jobb, i nya och befintliga verksamheter. För att pressa tillbaka arbetslösheten och generera lösningar på klimat</w:t>
      </w:r>
      <w:r w:rsidR="005B4BD9">
        <w:softHyphen/>
      </w:r>
      <w:r>
        <w:t xml:space="preserve">krisen måste samverkan mellan akademin, staten och arbetsmarknadens parter fortsätta att förbättras – inte minst regionalt. För jobben och välfärden är tillgången till högre utbildning och forskning av stor vikt för den regionala utvecklingen – yrken som lärare, sjuksköterskor och ingenjörer behövs och ska kunna utbildas i hela landet. </w:t>
      </w:r>
    </w:p>
    <w:p w:rsidR="005041BE" w:rsidP="00B85FB8" w:rsidRDefault="005041BE" w14:paraId="0AFA648E" w14:textId="47C2A679">
      <w:r>
        <w:t>Det ska vara attraktivt att investera i och utveckla produktion och tjänster i Sverige. Behovet av omställning är en möjlighet för Sverige att skapa jobb som bygger landet hållbart och visar vägen för andra länder. Takten i jobbskapande ska öka, kompetens</w:t>
      </w:r>
      <w:r w:rsidR="005B4BD9">
        <w:softHyphen/>
      </w:r>
      <w:r>
        <w:t xml:space="preserve">försörjningen stärkas och arbetstagares möjlighet till utbildning vidareutvecklas. </w:t>
      </w:r>
    </w:p>
    <w:p w:rsidR="005041BE" w:rsidP="00B85FB8" w:rsidRDefault="005041BE" w14:paraId="42F04E63" w14:textId="11794BAC">
      <w:r>
        <w:t>Möjligheten att utbilda sig, med ett tydligt fokus på bristyrken, ska öka på alla nivåer. Det kräver att den högre utbildning</w:t>
      </w:r>
      <w:r w:rsidR="00284FFD">
        <w:t>en</w:t>
      </w:r>
      <w:r>
        <w:t xml:space="preserve"> byggs ut samtidigt som utbudet av utbildning bättre anpassas till arbetsmarknadens behov. Det måste också öppnas fler vägar till och genom högre utbildning, både som ett sätt att bekämpa den sociala sned</w:t>
      </w:r>
      <w:r w:rsidR="005B4BD9">
        <w:softHyphen/>
      </w:r>
      <w:r>
        <w:t xml:space="preserve">rekryteringen till högskolan och som </w:t>
      </w:r>
      <w:r w:rsidR="00284FFD">
        <w:t>e</w:t>
      </w:r>
      <w:r>
        <w:t xml:space="preserve">tt sätt att få fler behöriga sökande till utbildningar där dessa är för få. </w:t>
      </w:r>
    </w:p>
    <w:p w:rsidRPr="00B85FB8" w:rsidR="005041BE" w:rsidP="00B85FB8" w:rsidRDefault="005041BE" w14:paraId="17FC0BA7" w14:textId="77777777">
      <w:pPr>
        <w:pStyle w:val="Rubrik1"/>
      </w:pPr>
      <w:r w:rsidRPr="00B85FB8">
        <w:t>Utbildning av högre kvalitet och bättre anpassad till arbetsmarknadens behov</w:t>
      </w:r>
    </w:p>
    <w:p w:rsidR="005041BE" w:rsidP="005041BE" w:rsidRDefault="005041BE" w14:paraId="3B57B76C" w14:textId="7558C58C">
      <w:pPr>
        <w:pStyle w:val="Normalutanindragellerluft"/>
      </w:pPr>
      <w:r>
        <w:t xml:space="preserve">Genom </w:t>
      </w:r>
      <w:r w:rsidR="00284FFD">
        <w:t xml:space="preserve">Kunskapslyftets </w:t>
      </w:r>
      <w:r>
        <w:t>utbyggnad har antalet utbildningsplatser inom högskolan ökat, men trots det råder det fortfarande brist på utbildad arbetskraft inom många yrken. Även den demografiska utvecklingen med växande ungdomskullar talar för att antalet utbild</w:t>
      </w:r>
      <w:r w:rsidR="005B4BD9">
        <w:softHyphen/>
      </w:r>
      <w:r>
        <w:t xml:space="preserve">ningsplatser behöver fortsätta att öka. Det nya omställningsstudiestöd som införts </w:t>
      </w:r>
      <w:r>
        <w:lastRenderedPageBreak/>
        <w:t>av den socialdemokratiskt ledda regeringen i samverkan med arbetsmarknadens parter innebär också att efterfrågan på högre utbildning bland yrkesverksamma kommer att öka. Eftersom många av de utbildningsplatser som tillförts på senare år har varit tillfälliga innebär detta sammantaget att antalet platser på högskolan kommer att vara otillräcklig</w:t>
      </w:r>
      <w:r w:rsidR="00284FFD">
        <w:t>t</w:t>
      </w:r>
      <w:r>
        <w:t xml:space="preserve"> och i realiteten minska om inte nya platser tillförs. </w:t>
      </w:r>
    </w:p>
    <w:p w:rsidR="005041BE" w:rsidP="00B85FB8" w:rsidRDefault="005041BE" w14:paraId="2F247517" w14:textId="699F714F">
      <w:r>
        <w:t>Dagens system för dimensionering och resurstilldelning till högre utbildning in</w:t>
      </w:r>
      <w:r w:rsidR="005B4BD9">
        <w:softHyphen/>
      </w:r>
      <w:r>
        <w:t xml:space="preserve">fördes på 1990-talet och har sedan många år tillbaka behövt kompletteras med särskilda satsningar i form av såväl riktade utbyggnader av utbildningsplatser inom bristyrken som höjda ersättningsbelopp för att öka kvaliteten på vissa utbildningar. Detta har skapat en ryckighet i lärosätenas finansiering samtidigt som utbildningsutbudet ändå inte fullt ut anpassats till arbetsmarknadens behov. Nuvarande system missgynnar dessutom kortare kurser som riktar sig till andra än traditionella ungdomsstudenter. Det har i sin tur lett till att särskilda undantag från de vanliga resurstilldelningsreglerna har gjorts för vissa sådana kurser.  </w:t>
      </w:r>
    </w:p>
    <w:p w:rsidR="005041BE" w:rsidP="00B85FB8" w:rsidRDefault="005041BE" w14:paraId="24ACB871" w14:textId="23981DF2">
      <w:r>
        <w:t>Kvalitén inom den högre utbildningen behöver fortsätta stärkas med fokus på om</w:t>
      </w:r>
      <w:r w:rsidR="005B4BD9">
        <w:softHyphen/>
      </w:r>
      <w:r>
        <w:t>råden som lärarledd tid, pedagogik och forskningsanknytning. Idag har många ut</w:t>
      </w:r>
      <w:r w:rsidR="005B4BD9">
        <w:softHyphen/>
      </w:r>
      <w:r>
        <w:t>bildningar, främst inom humaniora, lite lärarledd tid på grund av bristande resurser</w:t>
      </w:r>
      <w:r w:rsidR="00284FFD">
        <w:t>,</w:t>
      </w:r>
      <w:r>
        <w:t xml:space="preserve"> vilket påverkar kvaliteten negativt. På andra utbildningar, inklusive utbildningar till bristyrken som civilingenjör och lärare, är andelen avhopp hög</w:t>
      </w:r>
      <w:r w:rsidR="00284FFD">
        <w:t>,</w:t>
      </w:r>
      <w:r>
        <w:t xml:space="preserve"> vilket innebär behov av extra kvalitetshöjande insatser även där. </w:t>
      </w:r>
    </w:p>
    <w:p w:rsidR="005041BE" w:rsidP="00B85FB8" w:rsidRDefault="005041BE" w14:paraId="112C8CAA" w14:textId="2455E345">
      <w:r>
        <w:t>En översyn behöver göras av högskolans resurstilldelningssystem för att lärosätena ska ha stabila förutsättningar samtidigt som utbildningsutbudet i större utsträckning kan riktas mot områden där det råder brist på arbetskraft. En sådan översyn bör även inne</w:t>
      </w:r>
      <w:r w:rsidR="005B4BD9">
        <w:softHyphen/>
      </w:r>
      <w:r>
        <w:t>fatta frågan om hur resurstilldelningssystemet kan utformas så att kvalitet kan upprätt</w:t>
      </w:r>
      <w:r w:rsidR="005B4BD9">
        <w:softHyphen/>
      </w:r>
      <w:r>
        <w:t>hållas i alla utbildningar, inklusive forskningsanknytning, men också tillräckliga resurser för undervisning samt pedagogisk utveckling.</w:t>
      </w:r>
    </w:p>
    <w:p w:rsidR="005041BE" w:rsidP="00B85FB8" w:rsidRDefault="005041BE" w14:paraId="751CFF6A" w14:textId="77777777">
      <w:r>
        <w:t>Brist på platser för verksamhetsförlagd utbildning (VFU-platser) utgör idag en begränsning för utbyggnaden av utbildningar inom viktiga välfärdsyrken. För att öka tillgången på VFU-platser ska såväl offentliga som privata verksamheter åläggas att ta emot VFU-studenter.</w:t>
      </w:r>
    </w:p>
    <w:p w:rsidR="005041BE" w:rsidP="00B85FB8" w:rsidRDefault="005041BE" w14:paraId="747F8568" w14:textId="2B6CDE62">
      <w:r>
        <w:t>Studenters hälsa påverkar möjligheterna att genomföra studierna. Den socialdemo</w:t>
      </w:r>
      <w:r w:rsidR="005B4BD9">
        <w:softHyphen/>
      </w:r>
      <w:r>
        <w:t>kratiskt ledda regeringen har stärkt studenthälsan och gett Stockholms universitet, Linköpings universitet och Universitets- och högskolerådet (UHR) i uppdrag att ut</w:t>
      </w:r>
      <w:r w:rsidR="005B4BD9">
        <w:softHyphen/>
      </w:r>
      <w:r>
        <w:t xml:space="preserve">veckla en gemensam webbportal för studenthälsovården. Detta för att öka </w:t>
      </w:r>
      <w:r>
        <w:lastRenderedPageBreak/>
        <w:t xml:space="preserve">den digitala samordningen och öka likvärdigheten i tillgång till studenthälsovård. Studenthälsan behöver fortsätta utvecklas. </w:t>
      </w:r>
    </w:p>
    <w:p w:rsidR="005041BE" w:rsidP="00B85FB8" w:rsidRDefault="005041BE" w14:paraId="0B5F1F29" w14:textId="04759753">
      <w:r>
        <w:t xml:space="preserve">De satsningar som den socialdemokratiskt ledda regeringen gjort på sommarkurser är viktiga både för att möjliggöra för fler studenter att bli klara med sin examen tidigare </w:t>
      </w:r>
      <w:r w:rsidR="00284FFD">
        <w:t>och</w:t>
      </w:r>
      <w:r>
        <w:t xml:space="preserve"> som steg mot ett treterminssystem. För att ge bättre möjligheter till återhämtning och minska ohälsan bör försöksverksamhet genomföras med tidigare terminsstart och en hösttermin som slutar före jul. </w:t>
      </w:r>
    </w:p>
    <w:p w:rsidRPr="00B85FB8" w:rsidR="005041BE" w:rsidP="00B85FB8" w:rsidRDefault="005041BE" w14:paraId="5B3B111B" w14:textId="77777777">
      <w:pPr>
        <w:pStyle w:val="Rubrik1"/>
      </w:pPr>
      <w:r w:rsidRPr="00B85FB8">
        <w:t>Omställningsstudiestödet ökar behovet av utbildning</w:t>
      </w:r>
    </w:p>
    <w:p w:rsidR="005041BE" w:rsidP="005041BE" w:rsidRDefault="005041BE" w14:paraId="040C0EE8" w14:textId="24E8F2D2">
      <w:pPr>
        <w:pStyle w:val="Normalutanindragellerluft"/>
      </w:pPr>
      <w:r>
        <w:t>Sverige har nu världens bästa system för omställning. Ett nytt offentligt omställnings</w:t>
      </w:r>
      <w:r w:rsidR="005B4BD9">
        <w:softHyphen/>
      </w:r>
      <w:r>
        <w:t>studiestöd har införts i syfte att stärka arbetstagarnas möjlighet till kompetensutveckling på arbetsmarknaden. Omställningsstudiestödet, med kompletterande kollektivavtal, innebär att de allra flesta kan studera med en ersättning som motsvarar 80 procent av lönen i upp till ett år. Det blir därmed möjligt för människor att mitt i livet välja att satsa på omställning eller kompetensutveckling utan att behöva känna oro för sin privat</w:t>
      </w:r>
      <w:r w:rsidR="005B4BD9">
        <w:softHyphen/>
      </w:r>
      <w:r>
        <w:t xml:space="preserve">ekonomi. Den första ansökningsomgången, vilken inleddes den 1 oktober 2022, har visat att intresset för att utnyttja stödet är stort. </w:t>
      </w:r>
    </w:p>
    <w:p w:rsidR="005041BE" w:rsidP="00B85FB8" w:rsidRDefault="005041BE" w14:paraId="5DA48271" w14:textId="0D83A23B">
      <w:r>
        <w:t>För att omställningsstudiestödet ska få fullt genomslag i förbättrade möjligheter till omställning och kompetensutveckling krävs ett utbildningsutbud som är anpassat till arbetsmarknadens behov och målgruppens efterfrågan. Ökad flexibilitet behövs i ut</w:t>
      </w:r>
      <w:r w:rsidR="005B4BD9">
        <w:softHyphen/>
      </w:r>
      <w:r>
        <w: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5B4BD9">
        <w:softHyphen/>
      </w:r>
      <w:r>
        <w:t xml:space="preserve">program öppnas upp och görs tillgängliga till exempel för personer som har äldre utbildning inom området. </w:t>
      </w:r>
    </w:p>
    <w:p w:rsidR="005041BE" w:rsidP="00B85FB8" w:rsidRDefault="005041BE" w14:paraId="0B2D10AE" w14:textId="77777777">
      <w:r>
        <w:t xml:space="preserve">Utöver kortare kurser är det också viktigt att det finns utbildningsprogram som motsvarar 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Även på andra områden kan kurser motsvarande en eller två terminers heltidsstudier på avancerad nivå användas för att skapa nya vägar in i bristyrken eller för att tillföra spetskompetens. </w:t>
      </w:r>
    </w:p>
    <w:p w:rsidR="005041BE" w:rsidP="00B85FB8" w:rsidRDefault="005041BE" w14:paraId="5AE59EB4" w14:textId="787DE5BC">
      <w:r>
        <w:lastRenderedPageBreak/>
        <w:t>I juni 2022 beslutade den dåvarande socialdemokratiska regeringen om ett uppdrag till universitet och högskolor att analysera sitt utbildningsutbud för yrkesverksamma med anledning av införandet av omställningsstudiestödet. Den analysen bör nu läggas till grund för uppdrag och resurser för att utveckla och anordna kurser och utbildningar som är anpassade till arbetsmarknadens behov och den efterfrågan från yrkesverksamma som omställningsstudiestödet frigör</w:t>
      </w:r>
      <w:r w:rsidR="00120B6D">
        <w:t>.</w:t>
      </w:r>
      <w:r>
        <w:t xml:space="preserve"> </w:t>
      </w:r>
    </w:p>
    <w:p w:rsidRPr="00B85FB8" w:rsidR="005041BE" w:rsidP="00B85FB8" w:rsidRDefault="005041BE" w14:paraId="360641C6" w14:textId="77777777">
      <w:pPr>
        <w:pStyle w:val="Rubrik1"/>
      </w:pPr>
      <w:r w:rsidRPr="00B85FB8">
        <w:t>Nya vägar till högre utbildning</w:t>
      </w:r>
    </w:p>
    <w:p w:rsidR="005041BE" w:rsidP="005041BE" w:rsidRDefault="005041BE" w14:paraId="29160F5D" w14:textId="4D64B0F6">
      <w:pPr>
        <w:pStyle w:val="Normalutanindragellerluft"/>
      </w:pPr>
      <w:r>
        <w:t>Det finns flera anledningar till att försöka skapa och tydliggöra nya vägar till och genom högre utbildning. Omställningsstudiestödet kommer göra att fler återvänder till hög</w:t>
      </w:r>
      <w:r w:rsidR="005B4BD9">
        <w:softHyphen/>
      </w:r>
      <w:r>
        <w:t xml:space="preserve">skolan eller börjar studera där för första gången, efter en lång tid i arbetslivet. Fler kommer att vilja tillgodoräkna </w:t>
      </w:r>
      <w:r w:rsidR="006512C8">
        <w:t xml:space="preserve">sig </w:t>
      </w:r>
      <w:r>
        <w:t>tidigare utbildning. Behovet av validering och väg</w:t>
      </w:r>
      <w:r w:rsidR="005B4BD9">
        <w:softHyphen/>
      </w:r>
      <w:r>
        <w:t>ledning kommer därför att öka. Det finns också ett behov av att förbättra möjligheterna att röra sig mellan yrkeshögskolan och högskolan.</w:t>
      </w:r>
    </w:p>
    <w:p w:rsidR="005041BE" w:rsidP="00B85FB8" w:rsidRDefault="005041BE" w14:paraId="4E5832BC" w14:textId="77777777">
      <w:r>
        <w:t xml:space="preserve">En möjlighet att få fler intresserade sökande till utbildningar inom vård och teknik är att skapa anpassade vägar för personer som redan har en gymnasial utbildning på dessa områden och som efter några år i arbetslivet vill studera vidare. Detta skulle också kunna bidra till att bredda rekryteringen till högre studier. Det behöver också ses över om och hur högskoleprovet kan användas för att bredda rekryteringen till högskolan. </w:t>
      </w:r>
    </w:p>
    <w:p w:rsidR="005041BE" w:rsidP="00B85FB8" w:rsidRDefault="005041BE" w14:paraId="289F28DF" w14:textId="00D515AD">
      <w:r>
        <w:t xml:space="preserve">Redan idag finns möjligheter till validering </w:t>
      </w:r>
      <w:r w:rsidR="006512C8">
        <w:t xml:space="preserve">för </w:t>
      </w:r>
      <w:r>
        <w:t>både tillträde till högskolan och tillgodoräkna</w:t>
      </w:r>
      <w:r w:rsidR="006512C8">
        <w:t>n</w:t>
      </w:r>
      <w:r>
        <w:t xml:space="preserve">de. Lärosätena har dock inga särskilda resurser avsatta för validering och dagens resurstilldelningssystem missgynnar tillgodoräknande. Regeringen bör därför överväga att ge lärosätena öronmärkta resurser för validering. </w:t>
      </w:r>
    </w:p>
    <w:p w:rsidR="005041BE" w:rsidP="00B85FB8" w:rsidRDefault="005041BE" w14:paraId="7CEFACEE" w14:textId="4A51AB23">
      <w:r>
        <w:t>Utbildningsklyftan ska stängas. Även om möjligheterna att studera är goda i Sverige så är det fortfarande dubbelt så vanligt att studera vidare om ens föräldrar har högskole</w:t>
      </w:r>
      <w:r w:rsidR="005B4BD9">
        <w:softHyphen/>
      </w:r>
      <w:r>
        <w:t>utbildning. Människors bakgrund ska inte styra vilka som studerar på högskola och universitet. Snedrekryteringen utifrån klass, kön</w:t>
      </w:r>
      <w:r w:rsidR="006512C8">
        <w:t xml:space="preserve"> och</w:t>
      </w:r>
      <w:r>
        <w:t xml:space="preserve"> geografi skall brytas. Arbetslivs</w:t>
      </w:r>
      <w:r w:rsidR="005B4BD9">
        <w:softHyphen/>
      </w:r>
      <w:r>
        <w:t xml:space="preserve">erfarenhet bör återigen ses som meriterande vid ansökan till högskolan. </w:t>
      </w:r>
    </w:p>
    <w:p w:rsidR="005041BE" w:rsidP="00B85FB8" w:rsidRDefault="005041BE" w14:paraId="11CA0FF7" w14:textId="626B643A">
      <w:r>
        <w:t>Universitets- och högskolerådet fick av den socialdemokratiska regeringen i uppdrag att utveckla ett nationellt prov som möter grundläggande behörighet till högskolestudier och bedriva en försöksverksamhet 2022</w:t>
      </w:r>
      <w:r w:rsidR="006512C8">
        <w:t>–</w:t>
      </w:r>
      <w:r>
        <w:t>2023. Ett första provtillfälle hölls den 9</w:t>
      </w:r>
      <w:r w:rsidR="006512C8">
        <w:t> </w:t>
      </w:r>
      <w:r>
        <w:t>oktober 2022. Socialdemokraterna anser att denna försöksverksamhet bör fortsätta. Om den faller väl ut bör behörighetsprovet permanentas.</w:t>
      </w:r>
    </w:p>
    <w:p w:rsidR="005041BE" w:rsidP="00B85FB8" w:rsidRDefault="005041BE" w14:paraId="0FD3209E" w14:textId="3A1F3B14">
      <w:r>
        <w:lastRenderedPageBreak/>
        <w:t>Högre utbildning behöver finnas i varje län för att bredda rekryteringen till högre studier och säkerställa utvecklingskraft i hela landet. Satsningarna på högskole</w:t>
      </w:r>
      <w:r w:rsidR="005B4BD9">
        <w:softHyphen/>
      </w:r>
      <w:r>
        <w:t xml:space="preserve">utbildning via lärcentrum och korta kurser för yrkesverksamma behöver också fortsätta. Detta är avgörande både för den enskildes tillgång till utbildning och för att säkra näringslivets och välfärdens kompetensförsörjning även på mindre orter. </w:t>
      </w:r>
    </w:p>
    <w:p w:rsidRPr="00B85FB8" w:rsidR="005041BE" w:rsidP="00B85FB8" w:rsidRDefault="005041BE" w14:paraId="3197157B" w14:textId="77777777">
      <w:pPr>
        <w:pStyle w:val="Rubrik1"/>
      </w:pPr>
      <w:r w:rsidRPr="00B85FB8">
        <w:t>Forskningens frihet</w:t>
      </w:r>
    </w:p>
    <w:p w:rsidR="005041BE" w:rsidP="005041BE" w:rsidRDefault="005041BE" w14:paraId="0C1FDF7C" w14:textId="100D668C">
      <w:pPr>
        <w:pStyle w:val="Normalutanindragellerluft"/>
      </w:pPr>
      <w:r>
        <w:t>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w:t>
      </w:r>
      <w:r w:rsidR="006512C8">
        <w:t>,</w:t>
      </w:r>
      <w:r>
        <w:t xml:space="preserve"> men den måste samtidigt ge goda förutsättningar för fritt kunskapssökande. Grundläggande är att politiker aldrig får styra forskningens resultat</w:t>
      </w:r>
      <w:r w:rsidR="006512C8">
        <w:t xml:space="preserve"> eller</w:t>
      </w:r>
      <w:r>
        <w:t xml:space="preserve"> vilka metoder som ska användas eller utöva påtryckningar mot enskilda forskare. </w:t>
      </w:r>
    </w:p>
    <w:p w:rsidR="005041BE" w:rsidP="00B85FB8" w:rsidRDefault="005041BE" w14:paraId="3DCD5CAF" w14:textId="5B2A2E2E">
      <w:r>
        <w:t>Sverige ska såväl nationellt som internationellt värna forskningens frihet och främja öppen vetenskap. Att värna forskningens frihet är särskilt viktigt i en tid av fakta</w:t>
      </w:r>
      <w:r w:rsidR="005B4BD9">
        <w:softHyphen/>
      </w:r>
      <w:r>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bör markera tydligt mot sådana tendenser.  </w:t>
      </w:r>
    </w:p>
    <w:p w:rsidR="005041BE" w:rsidP="00B85FB8" w:rsidRDefault="005041BE" w14:paraId="0A6967BD" w14:textId="77777777">
      <w:r>
        <w:t xml:space="preserve">Det största hotet mot den akademiska friheten i Sverige idag är hot och hat mot forskare. 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oacceptabelt. </w:t>
      </w:r>
    </w:p>
    <w:p w:rsidR="005041BE" w:rsidP="00B85FB8" w:rsidRDefault="005041BE" w14:paraId="08BD800D" w14:textId="1CFFCE9D">
      <w:r w:rsidRPr="005B4BD9">
        <w:rPr>
          <w:spacing w:val="-2"/>
        </w:rPr>
        <w:t>Öppen vetenskap ökar såväl tillgängligheten av forskningsresultat som transparensen</w:t>
      </w:r>
      <w:r>
        <w:t xml:space="preserve"> i forskningen. För att möjliggöra detta behöver såväl formerna för publicering av vetenskapliga resultat som de akademiska meriteringssystemen förändras. Mycket av detta ligger på vetenskapssamhället själv</w:t>
      </w:r>
      <w:r w:rsidR="006512C8">
        <w:t>t</w:t>
      </w:r>
      <w:r>
        <w:t xml:space="preserve"> men behöver understöd av staten och forskningsfinansiärerna nationellt och internationellt. </w:t>
      </w:r>
    </w:p>
    <w:p w:rsidR="005041BE" w:rsidP="00B85FB8" w:rsidRDefault="005041BE" w14:paraId="68E623A6" w14:textId="3DE40110">
      <w:r>
        <w:t>Ett sätt att stärka forskningens frihet är att forskare ges tryggare anställningar. Viss</w:t>
      </w:r>
      <w:r w:rsidR="005B4BD9">
        <w:softHyphen/>
      </w:r>
      <w:r>
        <w:t>tidsanställningarna behöver minska och jämställdheten förbättras.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kunskapsintensiva verksamheter, öka spridningen av forskningsresultat samt tillföra forskning och undervisning</w:t>
      </w:r>
      <w:r w:rsidR="006512C8">
        <w:t xml:space="preserve"> med</w:t>
      </w:r>
      <w:r>
        <w:t xml:space="preserve"> nya impulser. </w:t>
      </w:r>
    </w:p>
    <w:p w:rsidRPr="00B85FB8" w:rsidR="005041BE" w:rsidP="00B85FB8" w:rsidRDefault="005041BE" w14:paraId="766F21A2" w14:textId="77777777">
      <w:pPr>
        <w:pStyle w:val="Rubrik1"/>
      </w:pPr>
      <w:r w:rsidRPr="00B85FB8">
        <w:t>Forskningens finansiering</w:t>
      </w:r>
    </w:p>
    <w:p w:rsidR="005041BE" w:rsidP="005041BE" w:rsidRDefault="005041BE" w14:paraId="206A2BB4" w14:textId="6F09A950">
      <w:pPr>
        <w:pStyle w:val="Normalutanindragellerluft"/>
      </w:pPr>
      <w:r>
        <w:t>Socialdemokraterna vill fortsätta investera långsiktigt i forskningen och höja de statliga forskningsanslagen. Under mandatperioden har den socialdemokratiskt ledda regeringen genomfört en nivåhöjning av de statliga medlen till forskning med 3,75</w:t>
      </w:r>
      <w:r w:rsidR="006512C8">
        <w:t> </w:t>
      </w:r>
      <w:r>
        <w:t>mdkr under perioden 2021–2024. Forsknings- och innovationspropositionen innehöll satsningar på forskning inom klimat och miljö, hälsa och välfärd, digitalisering, kompetensförsörjning och arbetsliv samt ett demokratiskt och starkt samhälle. Det stärker Sverige i den inter</w:t>
      </w:r>
      <w:r w:rsidR="005B4BD9">
        <w:softHyphen/>
      </w:r>
      <w:r>
        <w:t xml:space="preserve">nationella konkurrensen. </w:t>
      </w:r>
    </w:p>
    <w:p w:rsidR="005041BE" w:rsidP="00B85FB8" w:rsidRDefault="005041BE" w14:paraId="241B68F1" w14:textId="60B14E7B">
      <w:r>
        <w:t>En särskild satsning på forskningsinfrastruktur som kan användas såväl av forskningen som av industrin bör övervägas. Det behövs en översyn av den statliga forskningsfinansieringen för att säkerställa att myndighetsorganisationen effektivt stödjer forskning och innovation av högsta kvalitet, är anpassad till samhälls</w:t>
      </w:r>
      <w:r w:rsidR="005B4BD9">
        <w:softHyphen/>
      </w:r>
      <w:r>
        <w:t xml:space="preserve">utvecklingen och främjar nationella och globala samarbeten samt tillgång till forskningsinfrastruktur. Den socialdemokratiska regeringen tillsatte i juni 2022 en statlig utredning med uppgift att göra just en sådan översyn. </w:t>
      </w:r>
    </w:p>
    <w:p w:rsidRPr="00B85FB8" w:rsidR="005041BE" w:rsidP="00B85FB8" w:rsidRDefault="005041BE" w14:paraId="4A95A324" w14:textId="77777777">
      <w:pPr>
        <w:pStyle w:val="Rubrik1"/>
      </w:pPr>
      <w:r w:rsidRPr="00B85FB8">
        <w:t>Behov av särskilda forskningssatsningar</w:t>
      </w:r>
    </w:p>
    <w:p w:rsidRPr="00B85FB8" w:rsidR="005041BE" w:rsidP="00B85FB8" w:rsidRDefault="005041BE" w14:paraId="71310924" w14:textId="4F9E75A1">
      <w:pPr>
        <w:pStyle w:val="Rubrik2"/>
        <w:spacing w:before="440"/>
      </w:pPr>
      <w:r w:rsidRPr="00B85FB8">
        <w:t xml:space="preserve">Rymdsatsning för säkerhet och klimat </w:t>
      </w:r>
    </w:p>
    <w:p w:rsidR="005041BE" w:rsidP="005041BE" w:rsidRDefault="005041BE" w14:paraId="4D9EB59C" w14:textId="0D1CBE98">
      <w:pPr>
        <w:pStyle w:val="Normalutanindragellerluft"/>
      </w:pPr>
      <w:r>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5B4BD9">
        <w:softHyphen/>
      </w:r>
      <w:r>
        <w:t>arbetet. För att detta ska bli verklighet behöver en ny rymdlag antas, ett arbete som inleddes under den socialdemokratiskt ledda regeringen. Regeringen bör skyndsamt lämna ett sådant förslag till riksdagen. Samtidigt finns det ett stort behov av att stärka resurserna för rymdforskning och av att ett nationellt satellitprogram etableras.</w:t>
      </w:r>
    </w:p>
    <w:p w:rsidRPr="00B85FB8" w:rsidR="005041BE" w:rsidP="00B85FB8" w:rsidRDefault="005041BE" w14:paraId="464F36F6" w14:textId="3F861627">
      <w:pPr>
        <w:pStyle w:val="Rubrik2"/>
      </w:pPr>
      <w:r w:rsidRPr="00B85FB8">
        <w:t>Polarforskning för klimat och säkerhet</w:t>
      </w:r>
    </w:p>
    <w:p w:rsidR="005041BE" w:rsidP="005041BE" w:rsidRDefault="005041BE" w14:paraId="0039A13B" w14:textId="402FF1BB">
      <w:pPr>
        <w:pStyle w:val="Normalutanindragellerluft"/>
      </w:pPr>
      <w:r>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B85FB8" w:rsidR="005041BE" w:rsidP="00B85FB8" w:rsidRDefault="005041BE" w14:paraId="2706852E" w14:textId="160CB4F5">
      <w:pPr>
        <w:pStyle w:val="Rubrik2"/>
      </w:pPr>
      <w:r w:rsidRPr="00B85FB8">
        <w:t xml:space="preserve">Satsning på cybersäkerhet </w:t>
      </w:r>
    </w:p>
    <w:p w:rsidR="005041BE" w:rsidP="005041BE" w:rsidRDefault="005041BE" w14:paraId="7D58FEC7" w14:textId="1EBAA571">
      <w:pPr>
        <w:pStyle w:val="Normalutanindragellerluft"/>
      </w:pPr>
      <w:r>
        <w:t>De senaste åren har visat hur viktigt det är att skydda samhällskritiska system och förhindra intrång och störningar hos såväl offentliga som privata aktörer. Ett sätt att stärka Sveriges förmåga på detta område vore att etablera ett särskilt forsknings- och utbildningsprogram för cybersäkerhet</w:t>
      </w:r>
      <w:r w:rsidR="006512C8">
        <w:t xml:space="preserve"> </w:t>
      </w:r>
      <w:r>
        <w:t>med syfte</w:t>
      </w:r>
      <w:r w:rsidR="006512C8">
        <w:t>t</w:t>
      </w:r>
      <w:r>
        <w:t xml:space="preserve"> att säkra kompetens- och kunskaps</w:t>
      </w:r>
      <w:r w:rsidR="005B4BD9">
        <w:softHyphen/>
      </w:r>
      <w:r>
        <w:t xml:space="preserve">försörjningen på området. </w:t>
      </w:r>
    </w:p>
    <w:p w:rsidRPr="00B85FB8" w:rsidR="005041BE" w:rsidP="00B85FB8" w:rsidRDefault="005041BE" w14:paraId="20C63B19" w14:textId="4D61853A">
      <w:pPr>
        <w:pStyle w:val="Rubrik2"/>
      </w:pPr>
      <w:r w:rsidRPr="00B85FB8">
        <w:t>Moderniserad insamling av text, ljud och bild</w:t>
      </w:r>
    </w:p>
    <w:p w:rsidR="005041BE" w:rsidP="005041BE" w:rsidRDefault="005041BE" w14:paraId="5A3322FC" w14:textId="64B1B82B">
      <w:pPr>
        <w:pStyle w:val="Normalutanindragellerluft"/>
      </w:pPr>
      <w:r>
        <w:t>Det nuvarande regelverket för pliktexemplar är föråldrat och avspeglar varken dagens publiceringslandskap eller de tekniska möjligheter som finns att samla in och tillhanda</w:t>
      </w:r>
      <w:r w:rsidR="005B4BD9">
        <w:softHyphen/>
      </w:r>
      <w:r>
        <w:t xml:space="preserve">hålla text, ljud och bild. Frågan har utretts i SOU 2021:32 och regeringen bör skyndsamt gå vidare och lämna förslag till en ny modern lag om pliktmaterial </w:t>
      </w:r>
      <w:r w:rsidR="006512C8">
        <w:t xml:space="preserve">som </w:t>
      </w:r>
      <w:r>
        <w:t>ska säkra in</w:t>
      </w:r>
      <w:r w:rsidR="005B4BD9">
        <w:softHyphen/>
      </w:r>
      <w:r>
        <w:t xml:space="preserve">samling och tillgång till såväl tryckt som digitalt material. </w:t>
      </w:r>
    </w:p>
    <w:sdt>
      <w:sdtPr>
        <w:alias w:val="CC_Underskrifter"/>
        <w:tag w:val="CC_Underskrifter"/>
        <w:id w:val="583496634"/>
        <w:lock w:val="sdtContentLocked"/>
        <w:placeholder>
          <w:docPart w:val="5ED9CC368E2F4BF7B6E158DC8CFD5341"/>
        </w:placeholder>
      </w:sdtPr>
      <w:sdtEndPr/>
      <w:sdtContent>
        <w:p w:rsidR="0018028B" w:rsidP="001F2D0C" w:rsidRDefault="0018028B" w14:paraId="0D0FBA3D" w14:textId="77777777"/>
        <w:p w:rsidRPr="008E0FE2" w:rsidR="004801AC" w:rsidP="001F2D0C" w:rsidRDefault="00C41896" w14:paraId="1EBA5B6A" w14:textId="202156FD"/>
      </w:sdtContent>
    </w:sdt>
    <w:tbl>
      <w:tblPr>
        <w:tblW w:w="5000" w:type="pct"/>
        <w:tblLook w:val="04A0" w:firstRow="1" w:lastRow="0" w:firstColumn="1" w:lastColumn="0" w:noHBand="0" w:noVBand="1"/>
        <w:tblCaption w:val="underskrifter"/>
      </w:tblPr>
      <w:tblGrid>
        <w:gridCol w:w="4252"/>
        <w:gridCol w:w="4252"/>
      </w:tblGrid>
      <w:tr w:rsidR="005127A2" w14:paraId="05E2CD2C" w14:textId="77777777">
        <w:trPr>
          <w:cantSplit/>
        </w:trPr>
        <w:tc>
          <w:tcPr>
            <w:tcW w:w="50" w:type="pct"/>
            <w:vAlign w:val="bottom"/>
          </w:tcPr>
          <w:p w:rsidR="005127A2" w:rsidRDefault="006512C8" w14:paraId="613B480F" w14:textId="77777777">
            <w:pPr>
              <w:pStyle w:val="Underskrifter"/>
            </w:pPr>
            <w:r>
              <w:t>Åsa Westlund (S)</w:t>
            </w:r>
          </w:p>
        </w:tc>
        <w:tc>
          <w:tcPr>
            <w:tcW w:w="50" w:type="pct"/>
            <w:vAlign w:val="bottom"/>
          </w:tcPr>
          <w:p w:rsidR="005127A2" w:rsidRDefault="006512C8" w14:paraId="3A4861F5" w14:textId="77777777">
            <w:pPr>
              <w:pStyle w:val="Underskrifter"/>
            </w:pPr>
            <w:r>
              <w:t>Linus Sköld (S)</w:t>
            </w:r>
          </w:p>
        </w:tc>
      </w:tr>
      <w:tr w:rsidR="005127A2" w14:paraId="4FC52EFE" w14:textId="77777777">
        <w:trPr>
          <w:cantSplit/>
        </w:trPr>
        <w:tc>
          <w:tcPr>
            <w:tcW w:w="50" w:type="pct"/>
            <w:vAlign w:val="bottom"/>
          </w:tcPr>
          <w:p w:rsidR="005127A2" w:rsidRDefault="006512C8" w14:paraId="68E5CA4D" w14:textId="77777777">
            <w:pPr>
              <w:pStyle w:val="Underskrifter"/>
            </w:pPr>
            <w:r>
              <w:t>Caroline Helmersson Olsson (S)</w:t>
            </w:r>
          </w:p>
        </w:tc>
        <w:tc>
          <w:tcPr>
            <w:tcW w:w="50" w:type="pct"/>
            <w:vAlign w:val="bottom"/>
          </w:tcPr>
          <w:p w:rsidR="005127A2" w:rsidRDefault="006512C8" w14:paraId="528EEA73" w14:textId="77777777">
            <w:pPr>
              <w:pStyle w:val="Underskrifter"/>
            </w:pPr>
            <w:r>
              <w:t>Mats Wiking (S)</w:t>
            </w:r>
          </w:p>
        </w:tc>
      </w:tr>
      <w:tr w:rsidR="005127A2" w14:paraId="43B5E0F3" w14:textId="77777777">
        <w:trPr>
          <w:cantSplit/>
        </w:trPr>
        <w:tc>
          <w:tcPr>
            <w:tcW w:w="50" w:type="pct"/>
            <w:vAlign w:val="bottom"/>
          </w:tcPr>
          <w:p w:rsidR="005127A2" w:rsidRDefault="006512C8" w14:paraId="5AA8B1B8" w14:textId="77777777">
            <w:pPr>
              <w:pStyle w:val="Underskrifter"/>
            </w:pPr>
            <w:r>
              <w:t>Aylin Fazelian (S)</w:t>
            </w:r>
          </w:p>
        </w:tc>
        <w:tc>
          <w:tcPr>
            <w:tcW w:w="50" w:type="pct"/>
            <w:vAlign w:val="bottom"/>
          </w:tcPr>
          <w:p w:rsidR="005127A2" w:rsidRDefault="006512C8" w14:paraId="14B6CBD2" w14:textId="77777777">
            <w:pPr>
              <w:pStyle w:val="Underskrifter"/>
            </w:pPr>
            <w:r>
              <w:t>Rose-Marie Carlsson (S)</w:t>
            </w:r>
          </w:p>
        </w:tc>
      </w:tr>
      <w:tr w:rsidR="005127A2" w14:paraId="5C306516" w14:textId="77777777">
        <w:trPr>
          <w:gridAfter w:val="1"/>
          <w:wAfter w:w="4252" w:type="dxa"/>
          <w:cantSplit/>
        </w:trPr>
        <w:tc>
          <w:tcPr>
            <w:tcW w:w="50" w:type="pct"/>
            <w:vAlign w:val="bottom"/>
          </w:tcPr>
          <w:p w:rsidR="005127A2" w:rsidRDefault="006512C8" w14:paraId="3383A3D1" w14:textId="77777777">
            <w:pPr>
              <w:pStyle w:val="Underskrifter"/>
            </w:pPr>
            <w:r>
              <w:t>Niklas Sigvardsson (S)</w:t>
            </w:r>
          </w:p>
        </w:tc>
      </w:tr>
    </w:tbl>
    <w:p w:rsidR="003A4392" w:rsidRDefault="003A4392" w14:paraId="6B526F9E" w14:textId="77777777"/>
    <w:sectPr w:rsidR="003A43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3EDE" w14:textId="77777777" w:rsidR="00795248" w:rsidRDefault="00795248" w:rsidP="000C1CAD">
      <w:pPr>
        <w:spacing w:line="240" w:lineRule="auto"/>
      </w:pPr>
      <w:r>
        <w:separator/>
      </w:r>
    </w:p>
  </w:endnote>
  <w:endnote w:type="continuationSeparator" w:id="0">
    <w:p w14:paraId="02F4034A" w14:textId="77777777" w:rsidR="00795248" w:rsidRDefault="00795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3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5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A6BA" w14:textId="738FFC04" w:rsidR="00262EA3" w:rsidRPr="001F2D0C" w:rsidRDefault="00262EA3" w:rsidP="001F2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E086" w14:textId="77777777" w:rsidR="00795248" w:rsidRDefault="00795248" w:rsidP="000C1CAD">
      <w:pPr>
        <w:spacing w:line="240" w:lineRule="auto"/>
      </w:pPr>
      <w:r>
        <w:separator/>
      </w:r>
    </w:p>
  </w:footnote>
  <w:footnote w:type="continuationSeparator" w:id="0">
    <w:p w14:paraId="12DD9FE0" w14:textId="77777777" w:rsidR="00795248" w:rsidRDefault="007952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FD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0A936" wp14:editId="54584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0619F" w14:textId="4043079C" w:rsidR="00262EA3" w:rsidRDefault="00C41896" w:rsidP="008103B5">
                          <w:pPr>
                            <w:jc w:val="right"/>
                          </w:pPr>
                          <w:sdt>
                            <w:sdtPr>
                              <w:alias w:val="CC_Noformat_Partikod"/>
                              <w:tag w:val="CC_Noformat_Partikod"/>
                              <w:id w:val="-53464382"/>
                              <w:text/>
                            </w:sdtPr>
                            <w:sdtEndPr/>
                            <w:sdtContent>
                              <w:r w:rsidR="00127732">
                                <w:t>S</w:t>
                              </w:r>
                            </w:sdtContent>
                          </w:sdt>
                          <w:sdt>
                            <w:sdtPr>
                              <w:alias w:val="CC_Noformat_Partinummer"/>
                              <w:tag w:val="CC_Noformat_Partinummer"/>
                              <w:id w:val="-1709555926"/>
                              <w:placeholder>
                                <w:docPart w:val="E740351E21CF4FE2B17D1C3A55C89C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0A9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0619F" w14:textId="4043079C" w:rsidR="00262EA3" w:rsidRDefault="00C41896" w:rsidP="008103B5">
                    <w:pPr>
                      <w:jc w:val="right"/>
                    </w:pPr>
                    <w:sdt>
                      <w:sdtPr>
                        <w:alias w:val="CC_Noformat_Partikod"/>
                        <w:tag w:val="CC_Noformat_Partikod"/>
                        <w:id w:val="-53464382"/>
                        <w:text/>
                      </w:sdtPr>
                      <w:sdtEndPr/>
                      <w:sdtContent>
                        <w:r w:rsidR="00127732">
                          <w:t>S</w:t>
                        </w:r>
                      </w:sdtContent>
                    </w:sdt>
                    <w:sdt>
                      <w:sdtPr>
                        <w:alias w:val="CC_Noformat_Partinummer"/>
                        <w:tag w:val="CC_Noformat_Partinummer"/>
                        <w:id w:val="-1709555926"/>
                        <w:placeholder>
                          <w:docPart w:val="E740351E21CF4FE2B17D1C3A55C89CF1"/>
                        </w:placeholder>
                        <w:showingPlcHdr/>
                        <w:text/>
                      </w:sdtPr>
                      <w:sdtEndPr/>
                      <w:sdtContent>
                        <w:r w:rsidR="00262EA3">
                          <w:t xml:space="preserve"> </w:t>
                        </w:r>
                      </w:sdtContent>
                    </w:sdt>
                  </w:p>
                </w:txbxContent>
              </v:textbox>
              <w10:wrap anchorx="page"/>
            </v:shape>
          </w:pict>
        </mc:Fallback>
      </mc:AlternateContent>
    </w:r>
  </w:p>
  <w:p w14:paraId="74EB6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7220" w14:textId="77777777" w:rsidR="00262EA3" w:rsidRDefault="00262EA3" w:rsidP="008563AC">
    <w:pPr>
      <w:jc w:val="right"/>
    </w:pPr>
  </w:p>
  <w:p w14:paraId="352216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48AA" w14:textId="77777777" w:rsidR="00262EA3" w:rsidRDefault="00C418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13CE08" wp14:editId="44D3E8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2076F4" w14:textId="06863DA7" w:rsidR="00262EA3" w:rsidRDefault="00C41896" w:rsidP="00A314CF">
    <w:pPr>
      <w:pStyle w:val="FSHNormal"/>
      <w:spacing w:before="40"/>
    </w:pPr>
    <w:sdt>
      <w:sdtPr>
        <w:alias w:val="CC_Noformat_Motionstyp"/>
        <w:tag w:val="CC_Noformat_Motionstyp"/>
        <w:id w:val="1162973129"/>
        <w:lock w:val="sdtContentLocked"/>
        <w15:appearance w15:val="hidden"/>
        <w:text/>
      </w:sdtPr>
      <w:sdtEndPr/>
      <w:sdtContent>
        <w:r w:rsidR="001F2D0C">
          <w:t>Kommittémotion</w:t>
        </w:r>
      </w:sdtContent>
    </w:sdt>
    <w:r w:rsidR="00821B36">
      <w:t xml:space="preserve"> </w:t>
    </w:r>
    <w:sdt>
      <w:sdtPr>
        <w:alias w:val="CC_Noformat_Partikod"/>
        <w:tag w:val="CC_Noformat_Partikod"/>
        <w:id w:val="1471015553"/>
        <w:text/>
      </w:sdtPr>
      <w:sdtEndPr/>
      <w:sdtContent>
        <w:r w:rsidR="00127732">
          <w:t>S</w:t>
        </w:r>
      </w:sdtContent>
    </w:sdt>
    <w:sdt>
      <w:sdtPr>
        <w:alias w:val="CC_Noformat_Partinummer"/>
        <w:tag w:val="CC_Noformat_Partinummer"/>
        <w:id w:val="-2014525982"/>
        <w:placeholder>
          <w:docPart w:val="90185B0B132E455DA8348FA67871C1DD"/>
        </w:placeholder>
        <w:showingPlcHdr/>
        <w:text/>
      </w:sdtPr>
      <w:sdtEndPr/>
      <w:sdtContent>
        <w:r w:rsidR="00821B36">
          <w:t xml:space="preserve"> </w:t>
        </w:r>
      </w:sdtContent>
    </w:sdt>
  </w:p>
  <w:p w14:paraId="0E803647" w14:textId="77777777" w:rsidR="00262EA3" w:rsidRPr="008227B3" w:rsidRDefault="00C418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EE7C8" w14:textId="31EF49A5" w:rsidR="00262EA3" w:rsidRPr="008227B3" w:rsidRDefault="00C418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D0C">
          <w:t>2022/23</w:t>
        </w:r>
      </w:sdtContent>
    </w:sdt>
    <w:sdt>
      <w:sdtPr>
        <w:rPr>
          <w:rStyle w:val="BeteckningChar"/>
        </w:rPr>
        <w:alias w:val="CC_Noformat_Partibet"/>
        <w:tag w:val="CC_Noformat_Partibet"/>
        <w:id w:val="405810658"/>
        <w:lock w:val="sdtContentLocked"/>
        <w:placeholder>
          <w:docPart w:val="0E3E4B442B764E3EBF04894845ACD4EC"/>
        </w:placeholder>
        <w:showingPlcHdr/>
        <w15:appearance w15:val="hidden"/>
        <w:text/>
      </w:sdtPr>
      <w:sdtEndPr>
        <w:rPr>
          <w:rStyle w:val="Rubrik1Char"/>
          <w:rFonts w:asciiTheme="majorHAnsi" w:hAnsiTheme="majorHAnsi"/>
          <w:sz w:val="38"/>
        </w:rPr>
      </w:sdtEndPr>
      <w:sdtContent>
        <w:r w:rsidR="001F2D0C">
          <w:t>:2132</w:t>
        </w:r>
      </w:sdtContent>
    </w:sdt>
  </w:p>
  <w:p w14:paraId="3BFEC104" w14:textId="10264DBE" w:rsidR="00262EA3" w:rsidRDefault="00C41896" w:rsidP="00E03A3D">
    <w:pPr>
      <w:pStyle w:val="Motionr"/>
    </w:pPr>
    <w:sdt>
      <w:sdtPr>
        <w:alias w:val="CC_Noformat_Avtext"/>
        <w:tag w:val="CC_Noformat_Avtext"/>
        <w:id w:val="-2020768203"/>
        <w:lock w:val="sdtContentLocked"/>
        <w15:appearance w15:val="hidden"/>
        <w:text/>
      </w:sdtPr>
      <w:sdtEndPr/>
      <w:sdtContent>
        <w:r w:rsidR="001F2D0C">
          <w:t>av Åsa Westlund m.fl. (S)</w:t>
        </w:r>
      </w:sdtContent>
    </w:sdt>
  </w:p>
  <w:sdt>
    <w:sdtPr>
      <w:alias w:val="CC_Noformat_Rubtext"/>
      <w:tag w:val="CC_Noformat_Rubtext"/>
      <w:id w:val="-218060500"/>
      <w:lock w:val="sdtLocked"/>
      <w:text/>
    </w:sdtPr>
    <w:sdtEndPr/>
    <w:sdtContent>
      <w:p w14:paraId="373F9CBB" w14:textId="70FFEC90" w:rsidR="00262EA3" w:rsidRDefault="005041BE" w:rsidP="00283E0F">
        <w:pPr>
          <w:pStyle w:val="FSHRub2"/>
        </w:pPr>
        <w:r>
          <w:t>Högre utbildning och forskning för utveckling i hela landet</w:t>
        </w:r>
      </w:p>
    </w:sdtContent>
  </w:sdt>
  <w:sdt>
    <w:sdtPr>
      <w:alias w:val="CC_Boilerplate_3"/>
      <w:tag w:val="CC_Boilerplate_3"/>
      <w:id w:val="1606463544"/>
      <w:lock w:val="sdtContentLocked"/>
      <w15:appearance w15:val="hidden"/>
      <w:text w:multiLine="1"/>
    </w:sdtPr>
    <w:sdtEndPr/>
    <w:sdtContent>
      <w:p w14:paraId="1E6C89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46847C6"/>
    <w:multiLevelType w:val="multilevel"/>
    <w:tmpl w:val="7D1E7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27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6D"/>
    <w:rsid w:val="001214B7"/>
    <w:rsid w:val="00121851"/>
    <w:rsid w:val="00121C4A"/>
    <w:rsid w:val="0012239C"/>
    <w:rsid w:val="001225BD"/>
    <w:rsid w:val="00122A01"/>
    <w:rsid w:val="00122A74"/>
    <w:rsid w:val="0012443D"/>
    <w:rsid w:val="001244FE"/>
    <w:rsid w:val="00124543"/>
    <w:rsid w:val="001247ED"/>
    <w:rsid w:val="00124ACE"/>
    <w:rsid w:val="00124ED7"/>
    <w:rsid w:val="0012773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8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0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09"/>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FF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33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392"/>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1BE"/>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7A2"/>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BD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C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8CE"/>
    <w:rsid w:val="00764A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4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FD"/>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D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B8"/>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96"/>
    <w:rsid w:val="00C3379C"/>
    <w:rsid w:val="00C35733"/>
    <w:rsid w:val="00C362D1"/>
    <w:rsid w:val="00C366DD"/>
    <w:rsid w:val="00C369D4"/>
    <w:rsid w:val="00C37833"/>
    <w:rsid w:val="00C378D1"/>
    <w:rsid w:val="00C37957"/>
    <w:rsid w:val="00C4189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BC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0437FF"/>
  <w15:chartTrackingRefBased/>
  <w15:docId w15:val="{8CDB6D6B-57E7-4A64-A90F-F46D0380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6802E0649454A91ADCBF346977C74"/>
        <w:category>
          <w:name w:val="Allmänt"/>
          <w:gallery w:val="placeholder"/>
        </w:category>
        <w:types>
          <w:type w:val="bbPlcHdr"/>
        </w:types>
        <w:behaviors>
          <w:behavior w:val="content"/>
        </w:behaviors>
        <w:guid w:val="{C8002D84-8AB9-43B9-A6E1-FCC014B0C0B7}"/>
      </w:docPartPr>
      <w:docPartBody>
        <w:p w:rsidR="003C3393" w:rsidRDefault="00372A90">
          <w:pPr>
            <w:pStyle w:val="3CE6802E0649454A91ADCBF346977C74"/>
          </w:pPr>
          <w:r w:rsidRPr="005A0A93">
            <w:rPr>
              <w:rStyle w:val="Platshllartext"/>
            </w:rPr>
            <w:t>Förslag till riksdagsbeslut</w:t>
          </w:r>
        </w:p>
      </w:docPartBody>
    </w:docPart>
    <w:docPart>
      <w:docPartPr>
        <w:name w:val="CC67E13578D348338EEDAE49AE67DD54"/>
        <w:category>
          <w:name w:val="Allmänt"/>
          <w:gallery w:val="placeholder"/>
        </w:category>
        <w:types>
          <w:type w:val="bbPlcHdr"/>
        </w:types>
        <w:behaviors>
          <w:behavior w:val="content"/>
        </w:behaviors>
        <w:guid w:val="{E9C28217-6261-4D41-AD3C-78B5BDCA488F}"/>
      </w:docPartPr>
      <w:docPartBody>
        <w:p w:rsidR="003C3393" w:rsidRDefault="00372A90">
          <w:pPr>
            <w:pStyle w:val="CC67E13578D348338EEDAE49AE67DD54"/>
          </w:pPr>
          <w:r w:rsidRPr="005A0A93">
            <w:rPr>
              <w:rStyle w:val="Platshllartext"/>
            </w:rPr>
            <w:t>Motivering</w:t>
          </w:r>
        </w:p>
      </w:docPartBody>
    </w:docPart>
    <w:docPart>
      <w:docPartPr>
        <w:name w:val="5ED9CC368E2F4BF7B6E158DC8CFD5341"/>
        <w:category>
          <w:name w:val="Allmänt"/>
          <w:gallery w:val="placeholder"/>
        </w:category>
        <w:types>
          <w:type w:val="bbPlcHdr"/>
        </w:types>
        <w:behaviors>
          <w:behavior w:val="content"/>
        </w:behaviors>
        <w:guid w:val="{D6B7AD97-1D05-46B8-BB41-6383C288841A}"/>
      </w:docPartPr>
      <w:docPartBody>
        <w:p w:rsidR="0007780C" w:rsidRDefault="0007780C"/>
      </w:docPartBody>
    </w:docPart>
    <w:docPart>
      <w:docPartPr>
        <w:name w:val="E740351E21CF4FE2B17D1C3A55C89CF1"/>
        <w:category>
          <w:name w:val="Allmänt"/>
          <w:gallery w:val="placeholder"/>
        </w:category>
        <w:types>
          <w:type w:val="bbPlcHdr"/>
        </w:types>
        <w:behaviors>
          <w:behavior w:val="content"/>
        </w:behaviors>
        <w:guid w:val="{F06D8CD1-2F4C-4D4D-BCB3-937D2D1A2626}"/>
      </w:docPartPr>
      <w:docPartBody>
        <w:p w:rsidR="00000000" w:rsidRDefault="0007780C">
          <w:r>
            <w:t xml:space="preserve"> </w:t>
          </w:r>
        </w:p>
      </w:docPartBody>
    </w:docPart>
    <w:docPart>
      <w:docPartPr>
        <w:name w:val="90185B0B132E455DA8348FA67871C1DD"/>
        <w:category>
          <w:name w:val="Allmänt"/>
          <w:gallery w:val="placeholder"/>
        </w:category>
        <w:types>
          <w:type w:val="bbPlcHdr"/>
        </w:types>
        <w:behaviors>
          <w:behavior w:val="content"/>
        </w:behaviors>
        <w:guid w:val="{BE4EC326-BA43-4281-867D-26413E3D35EE}"/>
      </w:docPartPr>
      <w:docPartBody>
        <w:p w:rsidR="00000000" w:rsidRDefault="0007780C">
          <w:r>
            <w:t xml:space="preserve"> </w:t>
          </w:r>
        </w:p>
      </w:docPartBody>
    </w:docPart>
    <w:docPart>
      <w:docPartPr>
        <w:name w:val="0E3E4B442B764E3EBF04894845ACD4EC"/>
        <w:category>
          <w:name w:val="Allmänt"/>
          <w:gallery w:val="placeholder"/>
        </w:category>
        <w:types>
          <w:type w:val="bbPlcHdr"/>
        </w:types>
        <w:behaviors>
          <w:behavior w:val="content"/>
        </w:behaviors>
        <w:guid w:val="{E3494FCC-BE95-456F-B80E-80FCB01BA499}"/>
      </w:docPartPr>
      <w:docPartBody>
        <w:p w:rsidR="00000000" w:rsidRDefault="0007780C">
          <w:r>
            <w:t>:2132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90"/>
    <w:rsid w:val="0007780C"/>
    <w:rsid w:val="00372A90"/>
    <w:rsid w:val="003C3393"/>
    <w:rsid w:val="008411C6"/>
    <w:rsid w:val="00E50C7B"/>
    <w:rsid w:val="00EF4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E6802E0649454A91ADCBF346977C74">
    <w:name w:val="3CE6802E0649454A91ADCBF346977C74"/>
  </w:style>
  <w:style w:type="paragraph" w:customStyle="1" w:styleId="CC67E13578D348338EEDAE49AE67DD54">
    <w:name w:val="CC67E13578D348338EEDAE49AE67D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14C47-9DB5-4403-8D2D-F92466E95BE9}"/>
</file>

<file path=customXml/itemProps2.xml><?xml version="1.0" encoding="utf-8"?>
<ds:datastoreItem xmlns:ds="http://schemas.openxmlformats.org/officeDocument/2006/customXml" ds:itemID="{72E0F21C-9781-4F91-87CA-C335C71C0B8E}"/>
</file>

<file path=customXml/itemProps3.xml><?xml version="1.0" encoding="utf-8"?>
<ds:datastoreItem xmlns:ds="http://schemas.openxmlformats.org/officeDocument/2006/customXml" ds:itemID="{409479F6-7408-4A3F-9135-768F0AD4EB34}"/>
</file>

<file path=docProps/app.xml><?xml version="1.0" encoding="utf-8"?>
<Properties xmlns="http://schemas.openxmlformats.org/officeDocument/2006/extended-properties" xmlns:vt="http://schemas.openxmlformats.org/officeDocument/2006/docPropsVTypes">
  <Template>Normal</Template>
  <TotalTime>75</TotalTime>
  <Pages>8</Pages>
  <Words>3081</Words>
  <Characters>19016</Characters>
  <Application>Microsoft Office Word</Application>
  <DocSecurity>0</DocSecurity>
  <Lines>306</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Högre utbildning och forskning för utveckling i hela landet</vt:lpstr>
      <vt:lpstr>
      </vt:lpstr>
    </vt:vector>
  </TitlesOfParts>
  <Company>Sveriges riksdag</Company>
  <LinksUpToDate>false</LinksUpToDate>
  <CharactersWithSpaces>22006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