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853C0" w:rsidP="00DA0661">
      <w:pPr>
        <w:pStyle w:val="Title"/>
      </w:pPr>
      <w:bookmarkStart w:id="0" w:name="Start"/>
      <w:bookmarkEnd w:id="0"/>
      <w:r>
        <w:t xml:space="preserve">Svar på fråga 2021/22:1039 av </w:t>
      </w:r>
      <w:r w:rsidRPr="00F853C0">
        <w:t>Lina Nordquist</w:t>
      </w:r>
      <w:r>
        <w:t xml:space="preserve"> (L)</w:t>
      </w:r>
      <w:r>
        <w:br/>
      </w:r>
      <w:r w:rsidRPr="00F853C0">
        <w:t>Återupprättad trygghet i folkbokföringslagen</w:t>
      </w:r>
    </w:p>
    <w:p w:rsidR="00F853C0" w:rsidP="002749F7">
      <w:pPr>
        <w:pStyle w:val="BodyText"/>
      </w:pPr>
      <w:r>
        <w:t xml:space="preserve">Lina Nordquist har frågat mig om jag och regeringen är villiga att agera i frågan om att införa en skyldighet att tillfråga den som är folkbokförd på en fastighet när ytterligare personer anmäler flyttning till </w:t>
      </w:r>
      <w:r w:rsidR="007A3BDE">
        <w:t xml:space="preserve">samma </w:t>
      </w:r>
      <w:r>
        <w:t xml:space="preserve">adress. </w:t>
      </w:r>
    </w:p>
    <w:p w:rsidR="00A922DD" w:rsidP="00A922DD">
      <w:pPr>
        <w:pStyle w:val="BodyText"/>
        <w:rPr>
          <w:rFonts w:ascii="Garamond" w:hAnsi="Garamond" w:cs="Garamond"/>
        </w:rPr>
      </w:pPr>
      <w:r w:rsidRPr="00F853C0">
        <w:t xml:space="preserve">Regeringen har </w:t>
      </w:r>
      <w:r>
        <w:t>genomfört en kursändring för att skapa ordning och reda i folkbokföringen.</w:t>
      </w:r>
      <w:r w:rsidRPr="00A922DD">
        <w:t xml:space="preserve"> </w:t>
      </w:r>
      <w:r>
        <w:t>Det kräver ett enträget arbete och att ansvariga myndigheter ges rätt förutsättningar. En del i att skapa rätt förutsättningar handlar om tydliga signaler till befolkningen att var och en ska vara folkbokförd där den bor. Därför har det varit särskilt viktigt att återinföra folkbokföringsbrottet.</w:t>
      </w:r>
      <w:r w:rsidRPr="00A922DD">
        <w:rPr>
          <w:rFonts w:ascii="Garamond" w:hAnsi="Garamond" w:cs="Garamond"/>
        </w:rPr>
        <w:t xml:space="preserve"> </w:t>
      </w:r>
    </w:p>
    <w:p w:rsidR="00F853C0" w:rsidP="00A8744B">
      <w:pPr>
        <w:pStyle w:val="BodyText"/>
      </w:pPr>
      <w:r>
        <w:t>Utöver återinförandet av folkbokföringsbrottet har regeringen genomfört ett stort antal åtgärder som syftar till att förbättra kvaliteten i folkbokföringen.</w:t>
      </w:r>
      <w:r w:rsidRPr="00F853C0">
        <w:t xml:space="preserve"> Skatteverket har fått ökat anslag och fler verktyg för att kunna upptäcka, utreda och åtgärda fler fel i folkbokföringen. </w:t>
      </w:r>
      <w:r>
        <w:t xml:space="preserve">Som Lina Nordquist känner till finns </w:t>
      </w:r>
      <w:r w:rsidR="00874DD2">
        <w:t xml:space="preserve">i dag </w:t>
      </w:r>
      <w:r>
        <w:t>möjlighet att spärra obehörig adressändring hos Skatteverket. Genom en ny digital tjänst som Skatteverket har infört är det numera även möjligt för enskilda att lättare se och anmäla om någon person felaktigt är folkbokförd på den egna fastigheten.</w:t>
      </w:r>
    </w:p>
    <w:p w:rsidR="00A922DD" w:rsidP="00A922DD">
      <w:pPr>
        <w:pStyle w:val="BodyText"/>
      </w:pPr>
      <w:r>
        <w:t xml:space="preserve">Avslutningsvis vill jag också nämna att </w:t>
      </w:r>
      <w:r w:rsidRPr="00A922DD">
        <w:t>regeringen den 5</w:t>
      </w:r>
      <w:r>
        <w:t> </w:t>
      </w:r>
      <w:r w:rsidRPr="00A922DD">
        <w:t xml:space="preserve">september 2019 beslutade att ge en särskild utredare i uppdrag att bl.a. föreslå åtgärder som förbättrar förutsättningarna för att en persons bosättning fastställs korrekt och att rätt personuppgifter registreras i folkbokföringsdatabasen. Utredningen har slutfört sitt uppdrag och har överlämnat betänkandet Om folkbokföring, samordningsnummer och identitetsnummer (SOU 2021:57). </w:t>
      </w:r>
      <w:r w:rsidRPr="00A922DD">
        <w:t>Betänkandet innehåller ett flertal förslag på åtgärder för att minska felen i folkbokföringen, inklusive den olägenhet som det kan innebära när en person felaktigt är folkbokförd på en fastighet eller lägenhet som någon annan är folkbokförd på, äger eller hyr. Betänkandet har varit ute på remiss och bereds nu inom Regeringskansliet.</w:t>
      </w:r>
    </w:p>
    <w:p w:rsidR="00F853C0" w:rsidP="006A12F1">
      <w:pPr>
        <w:pStyle w:val="BodyText"/>
      </w:pPr>
      <w:r>
        <w:t xml:space="preserve">Stockholm den </w:t>
      </w:r>
      <w:sdt>
        <w:sdtPr>
          <w:id w:val="-1225218591"/>
          <w:placeholder>
            <w:docPart w:val="9C543AD6E88F4EE6BED7690AA1858B02"/>
          </w:placeholder>
          <w:dataBinding w:xpath="/ns0:DocumentInfo[1]/ns0:BaseInfo[1]/ns0:HeaderDate[1]" w:storeItemID="{300FA101-B6FA-4EF3-B254-44AA86505026}" w:prefixMappings="xmlns:ns0='http://lp/documentinfo/RK' "/>
          <w:date w:fullDate="2022-02-16T00:00:00Z">
            <w:dateFormat w:val="d MMMM yyyy"/>
            <w:lid w:val="sv-SE"/>
            <w:storeMappedDataAs w:val="dateTime"/>
            <w:calendar w:val="gregorian"/>
          </w:date>
        </w:sdtPr>
        <w:sdtContent>
          <w:r w:rsidR="00A8744B">
            <w:t>16 februari 2022</w:t>
          </w:r>
        </w:sdtContent>
      </w:sdt>
    </w:p>
    <w:p w:rsidR="00F853C0" w:rsidP="004E7A8F">
      <w:pPr>
        <w:pStyle w:val="Brdtextutanavstnd"/>
      </w:pPr>
    </w:p>
    <w:p w:rsidR="00F853C0" w:rsidP="004E7A8F">
      <w:pPr>
        <w:pStyle w:val="Brdtextutanavstnd"/>
      </w:pPr>
    </w:p>
    <w:p w:rsidR="00F853C0" w:rsidP="00422A41">
      <w:pPr>
        <w:pStyle w:val="BodyText"/>
      </w:pPr>
      <w:r>
        <w:t>Mikael Damberg</w:t>
      </w:r>
    </w:p>
    <w:p w:rsidR="00F853C0"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853C0" w:rsidRPr="007D73AB">
          <w:pPr>
            <w:pStyle w:val="Header"/>
          </w:pPr>
        </w:p>
      </w:tc>
      <w:tc>
        <w:tcPr>
          <w:tcW w:w="3170" w:type="dxa"/>
          <w:vAlign w:val="bottom"/>
        </w:tcPr>
        <w:p w:rsidR="00F853C0" w:rsidRPr="007D73AB" w:rsidP="00340DE0">
          <w:pPr>
            <w:pStyle w:val="Header"/>
          </w:pPr>
        </w:p>
      </w:tc>
      <w:tc>
        <w:tcPr>
          <w:tcW w:w="1134" w:type="dxa"/>
        </w:tcPr>
        <w:p w:rsidR="00F853C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853C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853C0" w:rsidRPr="00710A6C" w:rsidP="00EE3C0F">
          <w:pPr>
            <w:pStyle w:val="Header"/>
            <w:rPr>
              <w:b/>
            </w:rPr>
          </w:pPr>
        </w:p>
        <w:p w:rsidR="00F853C0" w:rsidP="00EE3C0F">
          <w:pPr>
            <w:pStyle w:val="Header"/>
          </w:pPr>
        </w:p>
        <w:p w:rsidR="00F853C0" w:rsidP="00EE3C0F">
          <w:pPr>
            <w:pStyle w:val="Header"/>
          </w:pPr>
        </w:p>
        <w:p w:rsidR="00F853C0" w:rsidP="00EE3C0F">
          <w:pPr>
            <w:pStyle w:val="Header"/>
          </w:pPr>
        </w:p>
        <w:sdt>
          <w:sdtPr>
            <w:alias w:val="Dnr"/>
            <w:tag w:val="ccRKShow_Dnr"/>
            <w:id w:val="-829283628"/>
            <w:placeholder>
              <w:docPart w:val="A79F68588CAC4E678C347150CF438EBA"/>
            </w:placeholder>
            <w:dataBinding w:xpath="/ns0:DocumentInfo[1]/ns0:BaseInfo[1]/ns0:Dnr[1]" w:storeItemID="{300FA101-B6FA-4EF3-B254-44AA86505026}" w:prefixMappings="xmlns:ns0='http://lp/documentinfo/RK' "/>
            <w:text/>
          </w:sdtPr>
          <w:sdtContent>
            <w:p w:rsidR="00F853C0" w:rsidP="00EE3C0F">
              <w:pPr>
                <w:pStyle w:val="Header"/>
              </w:pPr>
              <w:r>
                <w:t>Fi2022/00491</w:t>
              </w:r>
            </w:p>
          </w:sdtContent>
        </w:sdt>
        <w:sdt>
          <w:sdtPr>
            <w:alias w:val="DocNumber"/>
            <w:tag w:val="DocNumber"/>
            <w:id w:val="1726028884"/>
            <w:placeholder>
              <w:docPart w:val="0DFF972CC8B745CC8B35FB0827D26081"/>
            </w:placeholder>
            <w:showingPlcHdr/>
            <w:dataBinding w:xpath="/ns0:DocumentInfo[1]/ns0:BaseInfo[1]/ns0:DocNumber[1]" w:storeItemID="{300FA101-B6FA-4EF3-B254-44AA86505026}" w:prefixMappings="xmlns:ns0='http://lp/documentinfo/RK' "/>
            <w:text/>
          </w:sdtPr>
          <w:sdtContent>
            <w:p w:rsidR="00F853C0" w:rsidP="00EE3C0F">
              <w:pPr>
                <w:pStyle w:val="Header"/>
              </w:pPr>
              <w:r>
                <w:rPr>
                  <w:rStyle w:val="PlaceholderText"/>
                </w:rPr>
                <w:t xml:space="preserve"> </w:t>
              </w:r>
            </w:p>
          </w:sdtContent>
        </w:sdt>
        <w:p w:rsidR="00F853C0" w:rsidP="00EE3C0F">
          <w:pPr>
            <w:pStyle w:val="Header"/>
          </w:pPr>
        </w:p>
      </w:tc>
      <w:tc>
        <w:tcPr>
          <w:tcW w:w="1134" w:type="dxa"/>
        </w:tcPr>
        <w:p w:rsidR="00F853C0" w:rsidP="0094502D">
          <w:pPr>
            <w:pStyle w:val="Header"/>
          </w:pPr>
        </w:p>
        <w:p w:rsidR="00F853C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5C15DDBA60A437B9EAF992CF47616FE"/>
          </w:placeholder>
          <w:richText/>
        </w:sdtPr>
        <w:sdtEndPr>
          <w:rPr>
            <w:b w:val="0"/>
          </w:rPr>
        </w:sdtEndPr>
        <w:sdtContent>
          <w:tc>
            <w:tcPr>
              <w:tcW w:w="5534" w:type="dxa"/>
              <w:tcMar>
                <w:right w:w="1134" w:type="dxa"/>
              </w:tcMar>
            </w:tcPr>
            <w:p w:rsidR="00A8744B" w:rsidRPr="00A8744B" w:rsidP="00340DE0">
              <w:pPr>
                <w:pStyle w:val="Header"/>
                <w:rPr>
                  <w:b/>
                </w:rPr>
              </w:pPr>
              <w:r w:rsidRPr="00A8744B">
                <w:rPr>
                  <w:b/>
                </w:rPr>
                <w:t>Finansdepartementet</w:t>
              </w:r>
            </w:p>
            <w:p w:rsidR="00E07A1D" w:rsidP="00340DE0">
              <w:pPr>
                <w:pStyle w:val="Header"/>
              </w:pPr>
              <w:r w:rsidRPr="00A8744B">
                <w:t>Finansministern</w:t>
              </w:r>
            </w:p>
            <w:p w:rsidR="00E07A1D" w:rsidP="00340DE0">
              <w:pPr>
                <w:pStyle w:val="Header"/>
              </w:pPr>
            </w:p>
            <w:p w:rsidR="00F853C0" w:rsidRPr="00340DE0" w:rsidP="00340DE0">
              <w:pPr>
                <w:pStyle w:val="Header"/>
              </w:pPr>
            </w:p>
          </w:tc>
        </w:sdtContent>
      </w:sdt>
      <w:sdt>
        <w:sdtPr>
          <w:alias w:val="Recipient"/>
          <w:tag w:val="ccRKShow_Recipient"/>
          <w:id w:val="-28344517"/>
          <w:placeholder>
            <w:docPart w:val="8EA67ECE17114AB4A817FCA75A4E2DE1"/>
          </w:placeholder>
          <w:dataBinding w:xpath="/ns0:DocumentInfo[1]/ns0:BaseInfo[1]/ns0:Recipient[1]" w:storeItemID="{300FA101-B6FA-4EF3-B254-44AA86505026}" w:prefixMappings="xmlns:ns0='http://lp/documentinfo/RK' "/>
          <w:text w:multiLine="1"/>
        </w:sdtPr>
        <w:sdtContent>
          <w:tc>
            <w:tcPr>
              <w:tcW w:w="3170" w:type="dxa"/>
            </w:tcPr>
            <w:p w:rsidR="00F853C0" w:rsidP="00547B89">
              <w:pPr>
                <w:pStyle w:val="Header"/>
              </w:pPr>
              <w:r>
                <w:t>Till riksdagen</w:t>
              </w:r>
            </w:p>
          </w:tc>
        </w:sdtContent>
      </w:sdt>
      <w:tc>
        <w:tcPr>
          <w:tcW w:w="1134" w:type="dxa"/>
        </w:tcPr>
        <w:p w:rsidR="00F853C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9F68588CAC4E678C347150CF438EBA"/>
        <w:category>
          <w:name w:val="Allmänt"/>
          <w:gallery w:val="placeholder"/>
        </w:category>
        <w:types>
          <w:type w:val="bbPlcHdr"/>
        </w:types>
        <w:behaviors>
          <w:behavior w:val="content"/>
        </w:behaviors>
        <w:guid w:val="{21B1456E-FB18-4E85-8A9B-F1A34E065F5E}"/>
      </w:docPartPr>
      <w:docPartBody>
        <w:p w:rsidR="006B3871" w:rsidP="00D32F57">
          <w:pPr>
            <w:pStyle w:val="A79F68588CAC4E678C347150CF438EBA"/>
          </w:pPr>
          <w:r>
            <w:rPr>
              <w:rStyle w:val="PlaceholderText"/>
            </w:rPr>
            <w:t xml:space="preserve"> </w:t>
          </w:r>
        </w:p>
      </w:docPartBody>
    </w:docPart>
    <w:docPart>
      <w:docPartPr>
        <w:name w:val="0DFF972CC8B745CC8B35FB0827D26081"/>
        <w:category>
          <w:name w:val="Allmänt"/>
          <w:gallery w:val="placeholder"/>
        </w:category>
        <w:types>
          <w:type w:val="bbPlcHdr"/>
        </w:types>
        <w:behaviors>
          <w:behavior w:val="content"/>
        </w:behaviors>
        <w:guid w:val="{B5DC2797-6716-4E78-BF84-C0BB63CE8B7F}"/>
      </w:docPartPr>
      <w:docPartBody>
        <w:p w:rsidR="006B3871" w:rsidP="00D32F57">
          <w:pPr>
            <w:pStyle w:val="0DFF972CC8B745CC8B35FB0827D260811"/>
          </w:pPr>
          <w:r>
            <w:rPr>
              <w:rStyle w:val="PlaceholderText"/>
            </w:rPr>
            <w:t xml:space="preserve"> </w:t>
          </w:r>
        </w:p>
      </w:docPartBody>
    </w:docPart>
    <w:docPart>
      <w:docPartPr>
        <w:name w:val="55C15DDBA60A437B9EAF992CF47616FE"/>
        <w:category>
          <w:name w:val="Allmänt"/>
          <w:gallery w:val="placeholder"/>
        </w:category>
        <w:types>
          <w:type w:val="bbPlcHdr"/>
        </w:types>
        <w:behaviors>
          <w:behavior w:val="content"/>
        </w:behaviors>
        <w:guid w:val="{E5C78BFF-7F9E-4317-89D9-9D6F5DD3C6C9}"/>
      </w:docPartPr>
      <w:docPartBody>
        <w:p w:rsidR="006B3871" w:rsidP="00D32F57">
          <w:pPr>
            <w:pStyle w:val="55C15DDBA60A437B9EAF992CF47616FE1"/>
          </w:pPr>
          <w:r>
            <w:rPr>
              <w:rStyle w:val="PlaceholderText"/>
            </w:rPr>
            <w:t xml:space="preserve"> </w:t>
          </w:r>
        </w:p>
      </w:docPartBody>
    </w:docPart>
    <w:docPart>
      <w:docPartPr>
        <w:name w:val="8EA67ECE17114AB4A817FCA75A4E2DE1"/>
        <w:category>
          <w:name w:val="Allmänt"/>
          <w:gallery w:val="placeholder"/>
        </w:category>
        <w:types>
          <w:type w:val="bbPlcHdr"/>
        </w:types>
        <w:behaviors>
          <w:behavior w:val="content"/>
        </w:behaviors>
        <w:guid w:val="{242DE1B6-AA43-4B55-956A-8849C335991F}"/>
      </w:docPartPr>
      <w:docPartBody>
        <w:p w:rsidR="006B3871" w:rsidP="00D32F57">
          <w:pPr>
            <w:pStyle w:val="8EA67ECE17114AB4A817FCA75A4E2DE1"/>
          </w:pPr>
          <w:r>
            <w:rPr>
              <w:rStyle w:val="PlaceholderText"/>
            </w:rPr>
            <w:t xml:space="preserve"> </w:t>
          </w:r>
        </w:p>
      </w:docPartBody>
    </w:docPart>
    <w:docPart>
      <w:docPartPr>
        <w:name w:val="9C543AD6E88F4EE6BED7690AA1858B02"/>
        <w:category>
          <w:name w:val="Allmänt"/>
          <w:gallery w:val="placeholder"/>
        </w:category>
        <w:types>
          <w:type w:val="bbPlcHdr"/>
        </w:types>
        <w:behaviors>
          <w:behavior w:val="content"/>
        </w:behaviors>
        <w:guid w:val="{3174C002-656A-43E4-ADC6-D262F97A0F48}"/>
      </w:docPartPr>
      <w:docPartBody>
        <w:p w:rsidR="006B3871" w:rsidP="00D32F57">
          <w:pPr>
            <w:pStyle w:val="9C543AD6E88F4EE6BED7690AA1858B0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2F57"/>
    <w:rPr>
      <w:noProof w:val="0"/>
      <w:color w:val="808080"/>
    </w:rPr>
  </w:style>
  <w:style w:type="paragraph" w:customStyle="1" w:styleId="A79F68588CAC4E678C347150CF438EBA">
    <w:name w:val="A79F68588CAC4E678C347150CF438EBA"/>
    <w:rsid w:val="00D32F57"/>
  </w:style>
  <w:style w:type="paragraph" w:customStyle="1" w:styleId="8EA67ECE17114AB4A817FCA75A4E2DE1">
    <w:name w:val="8EA67ECE17114AB4A817FCA75A4E2DE1"/>
    <w:rsid w:val="00D32F57"/>
  </w:style>
  <w:style w:type="paragraph" w:customStyle="1" w:styleId="0DFF972CC8B745CC8B35FB0827D260811">
    <w:name w:val="0DFF972CC8B745CC8B35FB0827D260811"/>
    <w:rsid w:val="00D32F5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5C15DDBA60A437B9EAF992CF47616FE1">
    <w:name w:val="55C15DDBA60A437B9EAF992CF47616FE1"/>
    <w:rsid w:val="00D32F5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C543AD6E88F4EE6BED7690AA1858B02">
    <w:name w:val="9C543AD6E88F4EE6BED7690AA1858B02"/>
    <w:rsid w:val="00D32F5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2022-02-16T00:00:00</HeaderDate>
    <Office/>
    <Dnr>Fi2022/00491</Dnr>
    <ParagrafNr/>
    <DocumentTitle/>
    <VisitingAddress/>
    <Extra1/>
    <Extra2/>
    <Extra3>Lina Nordquist</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92252189-3bec-4b1f-bd33-4db50d32b86c</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B4701-DE7F-4665-8694-1ECDA0DFCF51}"/>
</file>

<file path=customXml/itemProps2.xml><?xml version="1.0" encoding="utf-8"?>
<ds:datastoreItem xmlns:ds="http://schemas.openxmlformats.org/officeDocument/2006/customXml" ds:itemID="{C4B79AA5-025F-4209-B29F-D37109EA7E99}"/>
</file>

<file path=customXml/itemProps3.xml><?xml version="1.0" encoding="utf-8"?>
<ds:datastoreItem xmlns:ds="http://schemas.openxmlformats.org/officeDocument/2006/customXml" ds:itemID="{300FA101-B6FA-4EF3-B254-44AA86505026}"/>
</file>

<file path=customXml/itemProps4.xml><?xml version="1.0" encoding="utf-8"?>
<ds:datastoreItem xmlns:ds="http://schemas.openxmlformats.org/officeDocument/2006/customXml" ds:itemID="{9CCEB018-1C17-42DC-A10E-A15CCF975D4C}"/>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1771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1039 Återupprättad trygghet i folkbokföringslagen av Lina Nordquist_L.docx</dc:title>
  <cp:revision>1</cp:revision>
  <dcterms:created xsi:type="dcterms:W3CDTF">2022-02-16T07:58:00Z</dcterms:created>
  <dcterms:modified xsi:type="dcterms:W3CDTF">2022-02-16T07:58:00Z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