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92446" w:rsidP="00732E9A">
      <w:pPr>
        <w:pStyle w:val="Title"/>
      </w:pPr>
      <w:bookmarkStart w:id="0" w:name="Start"/>
      <w:bookmarkEnd w:id="0"/>
      <w:r>
        <w:t xml:space="preserve">Svar på fråga </w:t>
      </w:r>
      <w:r w:rsidR="00732E9A">
        <w:t xml:space="preserve">2021/22:1230 </w:t>
      </w:r>
      <w:r w:rsidR="006365EB">
        <w:t xml:space="preserve">av Maria Malmer Stenergard (M) </w:t>
      </w:r>
      <w:r w:rsidR="00732E9A">
        <w:t>Antalet människor som kan komma till Sverige från krigets</w:t>
      </w:r>
      <w:r w:rsidR="006365EB">
        <w:t xml:space="preserve"> </w:t>
      </w:r>
      <w:r w:rsidR="00732E9A">
        <w:t>Ukraina</w:t>
      </w:r>
    </w:p>
    <w:p w:rsidR="006365EB" w:rsidP="006365EB">
      <w:pPr>
        <w:pStyle w:val="BodyText"/>
      </w:pPr>
      <w:r>
        <w:t xml:space="preserve">Maria Malmer Stenergard har frågat mig </w:t>
      </w:r>
      <w:r>
        <w:t>vilka åtgärder jag avser att vidta för att säkerställa att antalet människor som kan komma till Sverige från krigets Ukraina inte underskattas i regeringens och Migrationsverkets prognoser.</w:t>
      </w:r>
    </w:p>
    <w:p w:rsidR="006365EB" w:rsidP="006365EB">
      <w:pPr>
        <w:pStyle w:val="BodyText"/>
      </w:pPr>
      <w:r>
        <w:t>Migrationsverket lämnade sin senaste prognos till Regeringskansliet den 7 februari. Till följd av Rysslands invasion av Ukraina och den flykt till närområdet och andra länder</w:t>
      </w:r>
      <w:r w:rsidR="00EA5532">
        <w:t xml:space="preserve"> </w:t>
      </w:r>
      <w:r>
        <w:t>däribland Sverige,</w:t>
      </w:r>
      <w:r w:rsidR="00EA5532">
        <w:t xml:space="preserve"> som invasionen har medfört</w:t>
      </w:r>
      <w:r>
        <w:t xml:space="preserve"> har de antaganden som låg till grund för Migrationsverkets februariprognos ändrats helt. </w:t>
      </w:r>
    </w:p>
    <w:p w:rsidR="006365EB" w:rsidP="006365EB">
      <w:pPr>
        <w:pStyle w:val="BodyText"/>
      </w:pPr>
      <w:r>
        <w:t>Regeringskansliet får dagliga lägesbilder från Migrationsverket där händelseutvecklingen beskrivs. Lägesbeskrivningarna innefattar bl.a. situationen i Ukraina</w:t>
      </w:r>
      <w:r w:rsidR="00EA5532">
        <w:t xml:space="preserve"> och i</w:t>
      </w:r>
      <w:r>
        <w:t xml:space="preserve"> närområdet, inresor till Sverige och påverkan på Migrationsverket och det svenska mottagandet. </w:t>
      </w:r>
    </w:p>
    <w:p w:rsidR="006365EB" w:rsidP="006365EB">
      <w:pPr>
        <w:pStyle w:val="BodyText"/>
      </w:pPr>
      <w:r>
        <w:t xml:space="preserve">Nästa gång Migrationsverket ska lämna en prognos är den 27 april. För att regeringen ska ha beredskap för att fatta de beslut som behövs för att Sverige ska kunna hantera mottagandet från Ukraina så bra som möjligt behöver de dagliga lägesbilderna kompletteras med bedömningar om påverkas framöver innan nästkommande prognostillfälle. </w:t>
      </w:r>
    </w:p>
    <w:p w:rsidR="006365EB" w:rsidP="006365EB">
      <w:pPr>
        <w:pStyle w:val="BodyText"/>
      </w:pPr>
      <w:r>
        <w:t xml:space="preserve">Regeringskansliet skickade en beställning till Migrationsverket den 9 mars där myndigheten bl.a. ombeds inkomma med en bedömning av antalet asylsökande och personer med tillfälligt skydd som kommer till Sverige per år under perioden 2022–2025 som inte var medräknade i februariprognosen. </w:t>
      </w:r>
      <w:r>
        <w:t xml:space="preserve">Bedömningen bör innehålla tre scenarion, varav ett av dem är huvudscenario. Svar på beställningen ska lämnas till </w:t>
      </w:r>
      <w:r w:rsidR="004A0270">
        <w:t>Regeringskansliet</w:t>
      </w:r>
      <w:r>
        <w:t xml:space="preserve"> senast den 17 mars. Migrationsverket ska även inkomma med en uppdaterad bedömning av scenarion den 8 april. </w:t>
      </w:r>
    </w:p>
    <w:p w:rsidR="006365EB" w:rsidP="006365EB">
      <w:pPr>
        <w:pStyle w:val="BodyText"/>
      </w:pPr>
      <w:r>
        <w:t xml:space="preserve">Prognostillfällena anges i myndigheternas regleringsbrev och utöver prognosen i april ska prognoser lämnas den 29 juli och 28 oktober. </w:t>
      </w:r>
    </w:p>
    <w:p w:rsidR="00FE350E" w:rsidP="006A12F1">
      <w:pPr>
        <w:pStyle w:val="BodyText"/>
      </w:pPr>
      <w:r>
        <w:t xml:space="preserve">Stockholm den </w:t>
      </w:r>
      <w:sdt>
        <w:sdtPr>
          <w:id w:val="-1225218591"/>
          <w:placeholder>
            <w:docPart w:val="6743B6F5201E4EC8B92EBFE689890655"/>
          </w:placeholder>
          <w:dataBinding w:xpath="/ns0:DocumentInfo[1]/ns0:BaseInfo[1]/ns0:HeaderDate[1]" w:storeItemID="{41BD694A-02B0-4DBC-81A5-1EEF847A6F8B}" w:prefixMappings="xmlns:ns0='http://lp/documentinfo/RK' "/>
          <w:date w:fullDate="2022-03-16T00:00:00Z">
            <w:dateFormat w:val="d MMMM yyyy"/>
            <w:lid w:val="sv-SE"/>
            <w:storeMappedDataAs w:val="dateTime"/>
            <w:calendar w:val="gregorian"/>
          </w:date>
        </w:sdtPr>
        <w:sdtContent>
          <w:r w:rsidR="006365EB">
            <w:t>16 mars 2022</w:t>
          </w:r>
        </w:sdtContent>
      </w:sdt>
    </w:p>
    <w:p w:rsidR="00FE350E" w:rsidP="004E7A8F">
      <w:pPr>
        <w:pStyle w:val="Brdtextutanavstnd"/>
      </w:pPr>
    </w:p>
    <w:p w:rsidR="00FE350E" w:rsidP="004E7A8F">
      <w:pPr>
        <w:pStyle w:val="Brdtextutanavstnd"/>
      </w:pPr>
    </w:p>
    <w:p w:rsidR="00FE350E" w:rsidP="004E7A8F">
      <w:pPr>
        <w:pStyle w:val="Brdtextutanavstnd"/>
      </w:pPr>
    </w:p>
    <w:p w:rsidR="00FE350E" w:rsidP="00422A41">
      <w:pPr>
        <w:pStyle w:val="BodyText"/>
      </w:pPr>
      <w:r>
        <w:t>Anders Ygeman</w:t>
      </w:r>
    </w:p>
    <w:p w:rsidR="0079244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2446" w:rsidRPr="007D73AB">
          <w:pPr>
            <w:pStyle w:val="Header"/>
          </w:pPr>
        </w:p>
      </w:tc>
      <w:tc>
        <w:tcPr>
          <w:tcW w:w="3170" w:type="dxa"/>
          <w:vAlign w:val="bottom"/>
        </w:tcPr>
        <w:p w:rsidR="00792446" w:rsidRPr="007D73AB" w:rsidP="00340DE0">
          <w:pPr>
            <w:pStyle w:val="Header"/>
          </w:pPr>
        </w:p>
      </w:tc>
      <w:tc>
        <w:tcPr>
          <w:tcW w:w="1134" w:type="dxa"/>
        </w:tcPr>
        <w:p w:rsidR="0079244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24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2446" w:rsidRPr="00710A6C" w:rsidP="00EE3C0F">
          <w:pPr>
            <w:pStyle w:val="Header"/>
            <w:rPr>
              <w:b/>
            </w:rPr>
          </w:pPr>
        </w:p>
        <w:p w:rsidR="00792446" w:rsidP="00EE3C0F">
          <w:pPr>
            <w:pStyle w:val="Header"/>
          </w:pPr>
        </w:p>
        <w:p w:rsidR="00792446" w:rsidP="00EE3C0F">
          <w:pPr>
            <w:pStyle w:val="Header"/>
          </w:pPr>
        </w:p>
        <w:p w:rsidR="00792446" w:rsidP="00EE3C0F">
          <w:pPr>
            <w:pStyle w:val="Header"/>
          </w:pPr>
        </w:p>
        <w:p w:rsidR="00792446" w:rsidP="00EE3C0F">
          <w:pPr>
            <w:pStyle w:val="Header"/>
          </w:pPr>
          <w:sdt>
            <w:sdtPr>
              <w:alias w:val="Dnr"/>
              <w:tag w:val="ccRKShow_Dnr"/>
              <w:id w:val="-829283628"/>
              <w:placeholder>
                <w:docPart w:val="7982C2DEFD48404D906EB54D8AB65EC1"/>
              </w:placeholder>
              <w:dataBinding w:xpath="/ns0:DocumentInfo[1]/ns0:BaseInfo[1]/ns0:Dnr[1]" w:storeItemID="{41BD694A-02B0-4DBC-81A5-1EEF847A6F8B}" w:prefixMappings="xmlns:ns0='http://lp/documentinfo/RK' "/>
              <w:text/>
            </w:sdtPr>
            <w:sdtContent>
              <w:r>
                <w:t>Ju2022/</w:t>
              </w:r>
            </w:sdtContent>
          </w:sdt>
          <w:r w:rsidRPr="00720CB9" w:rsidR="00720CB9">
            <w:t>00904</w:t>
          </w:r>
        </w:p>
        <w:sdt>
          <w:sdtPr>
            <w:alias w:val="DocNumber"/>
            <w:tag w:val="DocNumber"/>
            <w:id w:val="1726028884"/>
            <w:placeholder>
              <w:docPart w:val="483D74BF6FC046ADBB38A35EFF0C48E5"/>
            </w:placeholder>
            <w:showingPlcHdr/>
            <w:dataBinding w:xpath="/ns0:DocumentInfo[1]/ns0:BaseInfo[1]/ns0:DocNumber[1]" w:storeItemID="{41BD694A-02B0-4DBC-81A5-1EEF847A6F8B}" w:prefixMappings="xmlns:ns0='http://lp/documentinfo/RK' "/>
            <w:text/>
          </w:sdtPr>
          <w:sdtContent>
            <w:p w:rsidR="00792446" w:rsidP="00EE3C0F">
              <w:pPr>
                <w:pStyle w:val="Header"/>
              </w:pPr>
              <w:r>
                <w:rPr>
                  <w:rStyle w:val="PlaceholderText"/>
                </w:rPr>
                <w:t xml:space="preserve"> </w:t>
              </w:r>
            </w:p>
          </w:sdtContent>
        </w:sdt>
        <w:p w:rsidR="00792446" w:rsidP="00EE3C0F">
          <w:pPr>
            <w:pStyle w:val="Header"/>
          </w:pPr>
        </w:p>
      </w:tc>
      <w:tc>
        <w:tcPr>
          <w:tcW w:w="1134" w:type="dxa"/>
        </w:tcPr>
        <w:p w:rsidR="00792446" w:rsidP="0094502D">
          <w:pPr>
            <w:pStyle w:val="Header"/>
          </w:pPr>
        </w:p>
        <w:p w:rsidR="007924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D9A9684B2464CF288536295FA2A8C2F"/>
          </w:placeholder>
          <w:richText/>
        </w:sdtPr>
        <w:sdtEndPr>
          <w:rPr>
            <w:b w:val="0"/>
          </w:rPr>
        </w:sdtEndPr>
        <w:sdtContent>
          <w:tc>
            <w:tcPr>
              <w:tcW w:w="5534" w:type="dxa"/>
              <w:tcMar>
                <w:right w:w="1134" w:type="dxa"/>
              </w:tcMar>
            </w:tcPr>
            <w:p w:rsidR="00E801B7" w:rsidRPr="00E801B7" w:rsidP="00810840">
              <w:pPr>
                <w:pStyle w:val="Header"/>
                <w:rPr>
                  <w:b/>
                </w:rPr>
              </w:pPr>
              <w:r w:rsidRPr="00E801B7">
                <w:rPr>
                  <w:b/>
                </w:rPr>
                <w:t>Justitiedepartementet</w:t>
              </w:r>
            </w:p>
            <w:p w:rsidR="00792446" w:rsidRPr="00340DE0" w:rsidP="00810840">
              <w:pPr>
                <w:pStyle w:val="Header"/>
              </w:pPr>
              <w:r w:rsidRPr="00E801B7">
                <w:t>Integrations- och migrationsministern</w:t>
              </w:r>
            </w:p>
          </w:tc>
        </w:sdtContent>
      </w:sdt>
      <w:sdt>
        <w:sdtPr>
          <w:alias w:val="Recipient"/>
          <w:tag w:val="ccRKShow_Recipient"/>
          <w:id w:val="-28344517"/>
          <w:placeholder>
            <w:docPart w:val="296DF9423ACC48BB9C9FF23FACE4FFDC"/>
          </w:placeholder>
          <w:dataBinding w:xpath="/ns0:DocumentInfo[1]/ns0:BaseInfo[1]/ns0:Recipient[1]" w:storeItemID="{41BD694A-02B0-4DBC-81A5-1EEF847A6F8B}" w:prefixMappings="xmlns:ns0='http://lp/documentinfo/RK' "/>
          <w:text w:multiLine="1"/>
        </w:sdtPr>
        <w:sdtContent>
          <w:tc>
            <w:tcPr>
              <w:tcW w:w="3170" w:type="dxa"/>
            </w:tcPr>
            <w:p w:rsidR="00792446" w:rsidP="00547B89">
              <w:pPr>
                <w:pStyle w:val="Header"/>
              </w:pPr>
              <w:r>
                <w:t>Till riksdagen</w:t>
              </w:r>
            </w:p>
          </w:tc>
        </w:sdtContent>
      </w:sdt>
      <w:tc>
        <w:tcPr>
          <w:tcW w:w="1134" w:type="dxa"/>
        </w:tcPr>
        <w:p w:rsidR="0079244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82C2DEFD48404D906EB54D8AB65EC1"/>
        <w:category>
          <w:name w:val="Allmänt"/>
          <w:gallery w:val="placeholder"/>
        </w:category>
        <w:types>
          <w:type w:val="bbPlcHdr"/>
        </w:types>
        <w:behaviors>
          <w:behavior w:val="content"/>
        </w:behaviors>
        <w:guid w:val="{78AD8402-593C-4F8F-B6FA-DEE8F99ECF44}"/>
      </w:docPartPr>
      <w:docPartBody>
        <w:p w:rsidR="00DF3ABB" w:rsidP="00272DBC">
          <w:pPr>
            <w:pStyle w:val="7982C2DEFD48404D906EB54D8AB65EC1"/>
          </w:pPr>
          <w:r>
            <w:rPr>
              <w:rStyle w:val="PlaceholderText"/>
            </w:rPr>
            <w:t xml:space="preserve"> </w:t>
          </w:r>
        </w:p>
      </w:docPartBody>
    </w:docPart>
    <w:docPart>
      <w:docPartPr>
        <w:name w:val="483D74BF6FC046ADBB38A35EFF0C48E5"/>
        <w:category>
          <w:name w:val="Allmänt"/>
          <w:gallery w:val="placeholder"/>
        </w:category>
        <w:types>
          <w:type w:val="bbPlcHdr"/>
        </w:types>
        <w:behaviors>
          <w:behavior w:val="content"/>
        </w:behaviors>
        <w:guid w:val="{BF17404A-54F9-472B-9971-2090839E4913}"/>
      </w:docPartPr>
      <w:docPartBody>
        <w:p w:rsidR="00DF3ABB" w:rsidP="00272DBC">
          <w:pPr>
            <w:pStyle w:val="483D74BF6FC046ADBB38A35EFF0C48E51"/>
          </w:pPr>
          <w:r>
            <w:rPr>
              <w:rStyle w:val="PlaceholderText"/>
            </w:rPr>
            <w:t xml:space="preserve"> </w:t>
          </w:r>
        </w:p>
      </w:docPartBody>
    </w:docPart>
    <w:docPart>
      <w:docPartPr>
        <w:name w:val="ED9A9684B2464CF288536295FA2A8C2F"/>
        <w:category>
          <w:name w:val="Allmänt"/>
          <w:gallery w:val="placeholder"/>
        </w:category>
        <w:types>
          <w:type w:val="bbPlcHdr"/>
        </w:types>
        <w:behaviors>
          <w:behavior w:val="content"/>
        </w:behaviors>
        <w:guid w:val="{578C19F9-F2A9-4532-B43D-14DC0CB556E0}"/>
      </w:docPartPr>
      <w:docPartBody>
        <w:p w:rsidR="00DF3ABB" w:rsidP="00272DBC">
          <w:pPr>
            <w:pStyle w:val="ED9A9684B2464CF288536295FA2A8C2F1"/>
          </w:pPr>
          <w:r>
            <w:rPr>
              <w:rStyle w:val="PlaceholderText"/>
            </w:rPr>
            <w:t xml:space="preserve"> </w:t>
          </w:r>
        </w:p>
      </w:docPartBody>
    </w:docPart>
    <w:docPart>
      <w:docPartPr>
        <w:name w:val="296DF9423ACC48BB9C9FF23FACE4FFDC"/>
        <w:category>
          <w:name w:val="Allmänt"/>
          <w:gallery w:val="placeholder"/>
        </w:category>
        <w:types>
          <w:type w:val="bbPlcHdr"/>
        </w:types>
        <w:behaviors>
          <w:behavior w:val="content"/>
        </w:behaviors>
        <w:guid w:val="{6736593B-745C-467C-9F9C-3F6EC87042F1}"/>
      </w:docPartPr>
      <w:docPartBody>
        <w:p w:rsidR="00DF3ABB" w:rsidP="00272DBC">
          <w:pPr>
            <w:pStyle w:val="296DF9423ACC48BB9C9FF23FACE4FFDC"/>
          </w:pPr>
          <w:r>
            <w:rPr>
              <w:rStyle w:val="PlaceholderText"/>
            </w:rPr>
            <w:t xml:space="preserve"> </w:t>
          </w:r>
        </w:p>
      </w:docPartBody>
    </w:docPart>
    <w:docPart>
      <w:docPartPr>
        <w:name w:val="6743B6F5201E4EC8B92EBFE689890655"/>
        <w:category>
          <w:name w:val="Allmänt"/>
          <w:gallery w:val="placeholder"/>
        </w:category>
        <w:types>
          <w:type w:val="bbPlcHdr"/>
        </w:types>
        <w:behaviors>
          <w:behavior w:val="content"/>
        </w:behaviors>
        <w:guid w:val="{20863E30-3822-4F26-8504-56B0599B1E69}"/>
      </w:docPartPr>
      <w:docPartBody>
        <w:p w:rsidR="00DF3ABB" w:rsidP="00272DBC">
          <w:pPr>
            <w:pStyle w:val="6743B6F5201E4EC8B92EBFE68989065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D2739E73314D2482B0AD9FB0258527">
    <w:name w:val="33D2739E73314D2482B0AD9FB0258527"/>
    <w:rsid w:val="00DF3ABB"/>
  </w:style>
  <w:style w:type="character" w:styleId="PlaceholderText">
    <w:name w:val="Placeholder Text"/>
    <w:basedOn w:val="DefaultParagraphFont"/>
    <w:uiPriority w:val="99"/>
    <w:semiHidden/>
    <w:rsid w:val="00DF3ABB"/>
    <w:rPr>
      <w:noProof w:val="0"/>
      <w:color w:val="808080"/>
    </w:rPr>
  </w:style>
  <w:style w:type="paragraph" w:customStyle="1" w:styleId="7982C2DEFD48404D906EB54D8AB65EC1">
    <w:name w:val="7982C2DEFD48404D906EB54D8AB65EC1"/>
    <w:rsid w:val="00272DBC"/>
  </w:style>
  <w:style w:type="paragraph" w:customStyle="1" w:styleId="296DF9423ACC48BB9C9FF23FACE4FFDC">
    <w:name w:val="296DF9423ACC48BB9C9FF23FACE4FFDC"/>
    <w:rsid w:val="00272DBC"/>
  </w:style>
  <w:style w:type="paragraph" w:customStyle="1" w:styleId="483D74BF6FC046ADBB38A35EFF0C48E51">
    <w:name w:val="483D74BF6FC046ADBB38A35EFF0C48E51"/>
    <w:rsid w:val="00272D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9A9684B2464CF288536295FA2A8C2F1">
    <w:name w:val="ED9A9684B2464CF288536295FA2A8C2F1"/>
    <w:rsid w:val="00272D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CF563E323B4971AA5CED664E0F7C44">
    <w:name w:val="39CF563E323B4971AA5CED664E0F7C44"/>
    <w:rsid w:val="00272DBC"/>
  </w:style>
  <w:style w:type="paragraph" w:customStyle="1" w:styleId="6743B6F5201E4EC8B92EBFE689890655">
    <w:name w:val="6743B6F5201E4EC8B92EBFE689890655"/>
    <w:rsid w:val="00272DBC"/>
  </w:style>
  <w:style w:type="paragraph" w:customStyle="1" w:styleId="44F23D38C3514D739F9F4CBEC3F473B9">
    <w:name w:val="44F23D38C3514D739F9F4CBEC3F473B9"/>
    <w:rsid w:val="00272D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243391a0-7f3a-41db-ad0b-83555e56340a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2022-03-16T00:00:00</HeaderDate>
    <Office/>
    <Dnr>Ju2022/</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D779CF9-219D-4D9E-B3F8-B2121CE7D78C}"/>
</file>

<file path=customXml/itemProps2.xml><?xml version="1.0" encoding="utf-8"?>
<ds:datastoreItem xmlns:ds="http://schemas.openxmlformats.org/officeDocument/2006/customXml" ds:itemID="{07AE7276-94E0-45E8-8C97-4FAFEE1F09A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CA72F64-24C4-46CC-A47B-C015C676DD5E}"/>
</file>

<file path=customXml/itemProps5.xml><?xml version="1.0" encoding="utf-8"?>
<ds:datastoreItem xmlns:ds="http://schemas.openxmlformats.org/officeDocument/2006/customXml" ds:itemID="{41BD694A-02B0-4DBC-81A5-1EEF847A6F8B}"/>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1230.docx</dc:title>
  <cp:revision>3</cp:revision>
  <dcterms:created xsi:type="dcterms:W3CDTF">2022-03-15T14:02:00Z</dcterms:created>
  <dcterms:modified xsi:type="dcterms:W3CDTF">2022-03-15T14:17:00Z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