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>nkomna EU-dokument</w:t>
      </w:r>
      <w:r w:rsidR="00DB2342">
        <w:t xml:space="preserve"> </w:t>
      </w:r>
      <w:r w:rsidR="00EF37CA">
        <w:t>23 februari</w:t>
      </w:r>
      <w:r w:rsidR="00DB2342">
        <w:t xml:space="preserve"> </w:t>
      </w:r>
      <w:r w:rsidR="00851BAD">
        <w:t xml:space="preserve">– </w:t>
      </w:r>
      <w:r w:rsidR="00C15C91">
        <w:t>1 mars 2016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E80C03" w:rsidTr="00EA4398">
        <w:tc>
          <w:tcPr>
            <w:tcW w:w="1413" w:type="dxa"/>
          </w:tcPr>
          <w:p w:rsidR="005670C5" w:rsidRPr="009B0AD7" w:rsidRDefault="00B75A94" w:rsidP="00EA4398">
            <w:r>
              <w:t>2016-02-22</w:t>
            </w:r>
          </w:p>
        </w:tc>
        <w:tc>
          <w:tcPr>
            <w:tcW w:w="1701" w:type="dxa"/>
          </w:tcPr>
          <w:p w:rsidR="005670C5" w:rsidRPr="009B0AD7" w:rsidRDefault="00B75A94" w:rsidP="00BF525B">
            <w:pPr>
              <w:spacing w:after="0" w:line="240" w:lineRule="auto"/>
            </w:pPr>
            <w:r>
              <w:t>KOM(2016) 81</w:t>
            </w:r>
          </w:p>
        </w:tc>
        <w:tc>
          <w:tcPr>
            <w:tcW w:w="3827" w:type="dxa"/>
          </w:tcPr>
          <w:p w:rsidR="008820A9" w:rsidRPr="00B75A94" w:rsidRDefault="00503C47" w:rsidP="00EA4398">
            <w:pPr>
              <w:spacing w:after="0" w:line="240" w:lineRule="auto"/>
            </w:pPr>
            <w:hyperlink r:id="rId8" w:history="1">
              <w:r w:rsidR="00B75A94" w:rsidRPr="00B75A94">
                <w:rPr>
                  <w:rStyle w:val="Hyperlnk"/>
                  <w:rFonts w:ascii="Arial" w:hAnsi="Arial" w:cs="Arial"/>
                  <w:sz w:val="20"/>
                  <w:szCs w:val="20"/>
                </w:rPr>
                <w:t>KOMMISSIONENS YTTRANDE om förslaget till Europaparlamentets och rådets förordning om överföring till Europeiska unionens tribunal av behörigheten att i första instans avgöra tvister mellan unionen och dess anställda</w:t>
              </w:r>
            </w:hyperlink>
          </w:p>
        </w:tc>
        <w:tc>
          <w:tcPr>
            <w:tcW w:w="2829" w:type="dxa"/>
          </w:tcPr>
          <w:p w:rsidR="005670C5" w:rsidRPr="00E80C03" w:rsidRDefault="005670C5" w:rsidP="008F69FF"/>
        </w:tc>
      </w:tr>
      <w:tr w:rsidR="00883944" w:rsidRPr="00E80C03" w:rsidTr="00EA4398">
        <w:tc>
          <w:tcPr>
            <w:tcW w:w="1413" w:type="dxa"/>
          </w:tcPr>
          <w:p w:rsidR="00883944" w:rsidRDefault="00883944" w:rsidP="00EA4398">
            <w:r>
              <w:t>2016-02-29</w:t>
            </w:r>
          </w:p>
        </w:tc>
        <w:tc>
          <w:tcPr>
            <w:tcW w:w="1701" w:type="dxa"/>
          </w:tcPr>
          <w:p w:rsidR="00883944" w:rsidRDefault="00883944" w:rsidP="00BF525B">
            <w:pPr>
              <w:spacing w:after="0" w:line="240" w:lineRule="auto"/>
            </w:pPr>
            <w:r>
              <w:t>KOM(2016) 93</w:t>
            </w:r>
          </w:p>
        </w:tc>
        <w:tc>
          <w:tcPr>
            <w:tcW w:w="3827" w:type="dxa"/>
          </w:tcPr>
          <w:p w:rsidR="00883944" w:rsidRDefault="00503C47" w:rsidP="00EA4398">
            <w:pPr>
              <w:spacing w:after="0" w:line="240" w:lineRule="auto"/>
            </w:pPr>
            <w:hyperlink r:id="rId9" w:history="1">
              <w:r w:rsidR="00883944" w:rsidRPr="00EE1D06">
                <w:rPr>
                  <w:rStyle w:val="Hyperlnk"/>
                  <w:rFonts w:ascii="Calibri" w:hAnsi="Calibri"/>
                </w:rPr>
                <w:t>RAPPORT FRÅN KOMMISSIONEN TILL EUROPAPARLAMENTET OCH RÅDET Tillgängligheten och driftklarheten för tekniken för identifiering av personer på grundval av fingeravtryck lagrade i andra generationen av Schengens informationssystem (SIS II)</w:t>
              </w:r>
            </w:hyperlink>
          </w:p>
        </w:tc>
        <w:tc>
          <w:tcPr>
            <w:tcW w:w="2829" w:type="dxa"/>
          </w:tcPr>
          <w:p w:rsidR="00883944" w:rsidRPr="00E80C03" w:rsidRDefault="00883944" w:rsidP="008F69FF"/>
        </w:tc>
      </w:tr>
    </w:tbl>
    <w:p w:rsidR="005670C5" w:rsidRPr="00C055B6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574DF" w:rsidTr="0014597B">
        <w:tc>
          <w:tcPr>
            <w:tcW w:w="1413" w:type="dxa"/>
          </w:tcPr>
          <w:p w:rsidR="00EA4398" w:rsidRPr="009B0AD7" w:rsidRDefault="00E1359D" w:rsidP="0014597B">
            <w:r>
              <w:t>2016-02-24</w:t>
            </w:r>
          </w:p>
        </w:tc>
        <w:tc>
          <w:tcPr>
            <w:tcW w:w="1701" w:type="dxa"/>
          </w:tcPr>
          <w:p w:rsidR="00EA4398" w:rsidRPr="009B0AD7" w:rsidRDefault="00E1359D" w:rsidP="0014597B">
            <w:pPr>
              <w:spacing w:after="0" w:line="240" w:lineRule="auto"/>
            </w:pPr>
            <w:r>
              <w:t>6410/16</w:t>
            </w:r>
          </w:p>
        </w:tc>
        <w:tc>
          <w:tcPr>
            <w:tcW w:w="3827" w:type="dxa"/>
          </w:tcPr>
          <w:p w:rsidR="008F69FF" w:rsidRPr="00E1359D" w:rsidRDefault="00503C47" w:rsidP="0014597B">
            <w:pPr>
              <w:spacing w:after="0" w:line="240" w:lineRule="auto"/>
              <w:rPr>
                <w:lang w:val="en-US"/>
              </w:rPr>
            </w:pPr>
            <w:hyperlink r:id="rId10" w:history="1">
              <w:r w:rsidR="00E1359D" w:rsidRPr="00E1359D">
                <w:rPr>
                  <w:rStyle w:val="Hyperlnk"/>
                  <w:rFonts w:ascii="Arial" w:hAnsi="Arial" w:cs="Arial"/>
                  <w:sz w:val="20"/>
                  <w:szCs w:val="20"/>
                  <w:lang w:val="en-US"/>
                </w:rPr>
                <w:t>Proposal for a Regulation of the European Parliament and of the Council on the European Border and Coast Guard and repealing Regulation (EC) No 2007/2004, Regulation (EC) No 863/2007 and Council Decision 2005/267/EC [doc. 15398/15 FRONT 295 CODEC 1755 COMIX 706 - COM(2015) 671 final] Reasoned opinion on the application of the Principles of Subsidiarity and Proportionality</w:t>
              </w:r>
            </w:hyperlink>
          </w:p>
        </w:tc>
        <w:tc>
          <w:tcPr>
            <w:tcW w:w="2829" w:type="dxa"/>
          </w:tcPr>
          <w:p w:rsidR="00EA4398" w:rsidRPr="00F574DF" w:rsidRDefault="00F574DF" w:rsidP="00F574DF">
            <w:r w:rsidRPr="001C33CE">
              <w:t xml:space="preserve">Engelsk översättning finns längst bak i </w:t>
            </w:r>
            <w:r>
              <w:t xml:space="preserve">dokumentet. Representanthuset (NL) anser att förslaget </w:t>
            </w:r>
            <w:r w:rsidRPr="00710889">
              <w:rPr>
                <w:u w:val="single"/>
              </w:rPr>
              <w:t>inte</w:t>
            </w:r>
            <w:r>
              <w:t xml:space="preserve"> strider mot subsidiaritetsprincipen. Däremot lämnas flera synpunkter i sak inom ramen för den politiska dialogen. </w:t>
            </w:r>
          </w:p>
        </w:tc>
      </w:tr>
      <w:tr w:rsidR="00C055B6" w:rsidRPr="00F75C17" w:rsidTr="0014597B">
        <w:tc>
          <w:tcPr>
            <w:tcW w:w="1413" w:type="dxa"/>
          </w:tcPr>
          <w:p w:rsidR="00C055B6" w:rsidRDefault="00C055B6" w:rsidP="0014597B">
            <w:r>
              <w:t>2016-02-24</w:t>
            </w:r>
          </w:p>
        </w:tc>
        <w:tc>
          <w:tcPr>
            <w:tcW w:w="1701" w:type="dxa"/>
          </w:tcPr>
          <w:p w:rsidR="00C055B6" w:rsidRDefault="00C055B6" w:rsidP="0014597B">
            <w:pPr>
              <w:spacing w:after="0" w:line="240" w:lineRule="auto"/>
            </w:pPr>
            <w:r>
              <w:t>6390/16</w:t>
            </w:r>
          </w:p>
        </w:tc>
        <w:tc>
          <w:tcPr>
            <w:tcW w:w="3827" w:type="dxa"/>
          </w:tcPr>
          <w:p w:rsidR="00C055B6" w:rsidRPr="00C055B6" w:rsidRDefault="00503C47" w:rsidP="0014597B">
            <w:pPr>
              <w:spacing w:after="0" w:line="240" w:lineRule="auto"/>
              <w:rPr>
                <w:lang w:val="en-US"/>
              </w:rPr>
            </w:pPr>
            <w:hyperlink r:id="rId11" w:history="1">
              <w:r w:rsidR="00C055B6" w:rsidRPr="00C055B6">
                <w:rPr>
                  <w:rStyle w:val="Hyperlnk"/>
                  <w:rFonts w:ascii="Arial" w:hAnsi="Arial" w:cs="Arial"/>
                  <w:sz w:val="20"/>
                  <w:szCs w:val="20"/>
                  <w:lang w:val="en-US"/>
                </w:rPr>
                <w:t>Council Implementing Decision setting out a Recommendation on addressing the deficiencies identified in the 2015 evaluation of the application of the Schengen acquis in the field of the Schengen Information System by Austria</w:t>
              </w:r>
            </w:hyperlink>
            <w:r w:rsidR="00C055B6" w:rsidRPr="00C055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55B6" w:rsidRPr="00C055B6">
              <w:rPr>
                <w:lang w:val="en-US"/>
              </w:rPr>
              <w:br/>
            </w:r>
          </w:p>
        </w:tc>
        <w:tc>
          <w:tcPr>
            <w:tcW w:w="2829" w:type="dxa"/>
          </w:tcPr>
          <w:p w:rsidR="00C055B6" w:rsidRPr="00F75C17" w:rsidRDefault="00F75C17" w:rsidP="0014597B">
            <w:r w:rsidRPr="00F75C17">
              <w:t>Rådets rekommendationer till Österrike med anledning av utvärderingen av tillämpning</w:t>
            </w:r>
            <w:r>
              <w:t>en</w:t>
            </w:r>
            <w:r w:rsidRPr="00F75C17">
              <w:t xml:space="preserve"> av Schengenregelverket vad gäller SIS. </w:t>
            </w:r>
          </w:p>
        </w:tc>
      </w:tr>
      <w:tr w:rsidR="00C055B6" w:rsidRPr="00C055B6" w:rsidTr="0014597B">
        <w:tc>
          <w:tcPr>
            <w:tcW w:w="1413" w:type="dxa"/>
          </w:tcPr>
          <w:p w:rsidR="00C055B6" w:rsidRDefault="00C055B6" w:rsidP="0014597B">
            <w:r>
              <w:t>2016-02-24</w:t>
            </w:r>
          </w:p>
        </w:tc>
        <w:tc>
          <w:tcPr>
            <w:tcW w:w="1701" w:type="dxa"/>
          </w:tcPr>
          <w:p w:rsidR="00C055B6" w:rsidRDefault="00C055B6" w:rsidP="0014597B">
            <w:pPr>
              <w:spacing w:after="0" w:line="240" w:lineRule="auto"/>
            </w:pPr>
            <w:r>
              <w:t>6332/16</w:t>
            </w:r>
          </w:p>
        </w:tc>
        <w:tc>
          <w:tcPr>
            <w:tcW w:w="3827" w:type="dxa"/>
          </w:tcPr>
          <w:p w:rsidR="00C055B6" w:rsidRPr="00C055B6" w:rsidRDefault="00503C47" w:rsidP="001459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C055B6" w:rsidRPr="00C055B6">
                <w:rPr>
                  <w:rStyle w:val="Hyperlnk"/>
                  <w:rFonts w:ascii="Arial" w:hAnsi="Arial" w:cs="Arial"/>
                  <w:sz w:val="20"/>
                  <w:szCs w:val="20"/>
                </w:rPr>
                <w:t>PRELIMINÄR DAGORDNING 3450:e mötet i EUROPEISKA UNIONENS RÅD (rättsliga och inrikes frågor) 25 februari 2016</w:t>
              </w:r>
            </w:hyperlink>
          </w:p>
        </w:tc>
        <w:tc>
          <w:tcPr>
            <w:tcW w:w="2829" w:type="dxa"/>
          </w:tcPr>
          <w:p w:rsidR="00C055B6" w:rsidRPr="00C055B6" w:rsidRDefault="00C055B6" w:rsidP="0014597B"/>
        </w:tc>
      </w:tr>
      <w:tr w:rsidR="006A18CF" w:rsidRPr="00C055B6" w:rsidTr="0014597B">
        <w:tc>
          <w:tcPr>
            <w:tcW w:w="1413" w:type="dxa"/>
          </w:tcPr>
          <w:p w:rsidR="006A18CF" w:rsidRDefault="006A18CF" w:rsidP="00964D32">
            <w:r>
              <w:t>2016-02-2</w:t>
            </w:r>
            <w:r w:rsidR="00964D32">
              <w:t>5</w:t>
            </w:r>
          </w:p>
        </w:tc>
        <w:tc>
          <w:tcPr>
            <w:tcW w:w="1701" w:type="dxa"/>
          </w:tcPr>
          <w:p w:rsidR="006A18CF" w:rsidRDefault="006A18CF" w:rsidP="0014597B">
            <w:pPr>
              <w:spacing w:after="0" w:line="240" w:lineRule="auto"/>
            </w:pPr>
            <w:r>
              <w:t>1662/16</w:t>
            </w:r>
          </w:p>
        </w:tc>
        <w:tc>
          <w:tcPr>
            <w:tcW w:w="3827" w:type="dxa"/>
          </w:tcPr>
          <w:p w:rsidR="006A18CF" w:rsidRDefault="00503C47" w:rsidP="001459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6A18CF" w:rsidRPr="006A18CF">
                <w:rPr>
                  <w:rStyle w:val="Hyperlnk"/>
                  <w:rFonts w:ascii="Arial" w:hAnsi="Arial" w:cs="Arial"/>
                  <w:sz w:val="20"/>
                  <w:szCs w:val="20"/>
                </w:rPr>
                <w:t>KALLELSE OCH PRELIMINÄR DAGORDNING 3455:e mötet i EUROPEISKA UNIONENS RÅD (rättsliga och inrikes frågor) 10 och 11 mars 2016</w:t>
              </w:r>
            </w:hyperlink>
          </w:p>
        </w:tc>
        <w:tc>
          <w:tcPr>
            <w:tcW w:w="2829" w:type="dxa"/>
          </w:tcPr>
          <w:p w:rsidR="006A18CF" w:rsidRPr="00C055B6" w:rsidRDefault="006A18CF" w:rsidP="0014597B"/>
        </w:tc>
      </w:tr>
    </w:tbl>
    <w:p w:rsidR="00EA4398" w:rsidRPr="00C055B6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lastRenderedPageBreak/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EF37CA" w:rsidP="0014597B">
            <w:r>
              <w:t>2016-02-23</w:t>
            </w:r>
          </w:p>
        </w:tc>
        <w:tc>
          <w:tcPr>
            <w:tcW w:w="1701" w:type="dxa"/>
          </w:tcPr>
          <w:p w:rsidR="00EA4398" w:rsidRPr="009B0AD7" w:rsidRDefault="00EF37CA" w:rsidP="0014597B">
            <w:pPr>
              <w:spacing w:after="0" w:line="240" w:lineRule="auto"/>
            </w:pPr>
            <w:r>
              <w:t>2015/16:FPM47</w:t>
            </w:r>
          </w:p>
        </w:tc>
        <w:tc>
          <w:tcPr>
            <w:tcW w:w="3827" w:type="dxa"/>
          </w:tcPr>
          <w:p w:rsidR="00EA4398" w:rsidRPr="009B0AD7" w:rsidRDefault="00503C47" w:rsidP="00EA4398">
            <w:hyperlink r:id="rId14" w:history="1">
              <w:r w:rsidR="00EF37CA" w:rsidRPr="00EF37CA">
                <w:rPr>
                  <w:rStyle w:val="Hyperlnk"/>
                  <w:rFonts w:ascii="Arial" w:hAnsi="Arial" w:cs="Arial"/>
                  <w:sz w:val="20"/>
                  <w:szCs w:val="20"/>
                </w:rPr>
                <w:t>Utbyte av kriminalregisterinformation om tredjelandsmedborgare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</w:tbl>
    <w:p w:rsidR="00607323" w:rsidRDefault="00607323" w:rsidP="009B0AD7"/>
    <w:sectPr w:rsidR="00607323" w:rsidSect="009B0AD7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161CC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161CC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03C47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503C47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503C47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CC9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16F2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4E17"/>
    <w:rsid w:val="004E66F8"/>
    <w:rsid w:val="004F5F02"/>
    <w:rsid w:val="00503C47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454D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8CF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1BAD"/>
    <w:rsid w:val="0085313D"/>
    <w:rsid w:val="0085704F"/>
    <w:rsid w:val="0086199E"/>
    <w:rsid w:val="00866E6F"/>
    <w:rsid w:val="00880C83"/>
    <w:rsid w:val="008820A9"/>
    <w:rsid w:val="00883944"/>
    <w:rsid w:val="00885D71"/>
    <w:rsid w:val="00891EEA"/>
    <w:rsid w:val="00894B42"/>
    <w:rsid w:val="008A400F"/>
    <w:rsid w:val="008B1190"/>
    <w:rsid w:val="008B374B"/>
    <w:rsid w:val="008C626B"/>
    <w:rsid w:val="008C655E"/>
    <w:rsid w:val="008C656B"/>
    <w:rsid w:val="008D0154"/>
    <w:rsid w:val="008D3524"/>
    <w:rsid w:val="008D3D36"/>
    <w:rsid w:val="008D771E"/>
    <w:rsid w:val="008E2FF8"/>
    <w:rsid w:val="008E779B"/>
    <w:rsid w:val="008F3867"/>
    <w:rsid w:val="008F69FF"/>
    <w:rsid w:val="00900852"/>
    <w:rsid w:val="009121EC"/>
    <w:rsid w:val="0091695B"/>
    <w:rsid w:val="009212CA"/>
    <w:rsid w:val="00922AE6"/>
    <w:rsid w:val="00933FE2"/>
    <w:rsid w:val="0093540F"/>
    <w:rsid w:val="00947FC3"/>
    <w:rsid w:val="009612DD"/>
    <w:rsid w:val="00964A93"/>
    <w:rsid w:val="00964D32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2E9C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0AB2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75A94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BF525B"/>
    <w:rsid w:val="00C02D69"/>
    <w:rsid w:val="00C055B6"/>
    <w:rsid w:val="00C15C91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2342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359D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0C03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1D06"/>
    <w:rsid w:val="00EE4714"/>
    <w:rsid w:val="00EF37CA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574DF"/>
    <w:rsid w:val="00F62A04"/>
    <w:rsid w:val="00F647A7"/>
    <w:rsid w:val="00F7565A"/>
    <w:rsid w:val="00F75C17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2523" TargetMode="External"/><Relationship Id="rId13" Type="http://schemas.openxmlformats.org/officeDocument/2006/relationships/hyperlink" Target="http://lemur.riksdagen.se/Dokument/Visa.aspx?ID=2253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254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253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lemur.riksdagen.se/Dokument/Visa.aspx?ID=2253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2594" TargetMode="External"/><Relationship Id="rId14" Type="http://schemas.openxmlformats.org/officeDocument/2006/relationships/hyperlink" Target="http://lemur.riksdagen.se/Dokument/Visa.aspx?ID=225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AA86-DD37-49C2-8163-B20F2379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3</Pages>
  <Words>292</Words>
  <Characters>2438</Characters>
  <Application>Microsoft Office Word</Application>
  <DocSecurity>4</DocSecurity>
  <Lines>128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cp:lastPrinted>2016-03-01T09:17:00Z</cp:lastPrinted>
  <dcterms:created xsi:type="dcterms:W3CDTF">2016-03-10T12:17:00Z</dcterms:created>
  <dcterms:modified xsi:type="dcterms:W3CDTF">2016-03-10T12:17:00Z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