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1FC" w:rsidRPr="003E1BCB" w:rsidRDefault="00B951FC">
      <w:pPr>
        <w:pStyle w:val="Hemstlrubrik"/>
      </w:pPr>
      <w:r w:rsidRPr="003E1BCB">
        <w:t>Förslag till riksdagsbeslut</w:t>
      </w:r>
    </w:p>
    <w:p w:rsidR="00B951FC" w:rsidRPr="003E1BCB" w:rsidRDefault="00B951FC">
      <w:pPr>
        <w:pStyle w:val="Hemstlatt"/>
        <w:ind w:left="0"/>
      </w:pPr>
      <w:r w:rsidRPr="003E1BCB">
        <w:t>Riksdagen tillkännager för regeringen som sin mening vad som anförs i motionen om skogsskydd och ägand</w:t>
      </w:r>
      <w:r w:rsidRPr="003E1BCB">
        <w:t>e</w:t>
      </w:r>
      <w:r w:rsidRPr="003E1BCB">
        <w:t>rätt.</w:t>
      </w:r>
    </w:p>
    <w:p w:rsidR="00B951FC" w:rsidRPr="003E1BCB" w:rsidRDefault="00B951FC">
      <w:pPr>
        <w:pStyle w:val="Rubrik1"/>
      </w:pPr>
      <w:r w:rsidRPr="003E1BCB">
        <w:t>Motivering</w:t>
      </w:r>
    </w:p>
    <w:p w:rsidR="00B951FC" w:rsidRPr="003E1BCB" w:rsidRDefault="00B951FC">
      <w:r w:rsidRPr="003E1BCB">
        <w:t>Projektet Levande skogar påbörjades 1998 med syfte att skydda skog och skogsmark samt möjliggöra att den biologiska mångfalden bevaras. Att sky</w:t>
      </w:r>
      <w:r w:rsidRPr="003E1BCB">
        <w:t>d</w:t>
      </w:r>
      <w:r w:rsidRPr="003E1BCB">
        <w:t>da svensk skog samtidigt som mark avsätts för naturreservat och nationalpa</w:t>
      </w:r>
      <w:r w:rsidRPr="003E1BCB">
        <w:t>r</w:t>
      </w:r>
      <w:r w:rsidRPr="003E1BCB">
        <w:t>ker är i grunden positivt. Redan i dag förvaltar emellertid statliga skogsför</w:t>
      </w:r>
      <w:r w:rsidRPr="003E1BCB">
        <w:t>e</w:t>
      </w:r>
      <w:r w:rsidRPr="003E1BCB">
        <w:t>tag 4,5 miljoner hektar skogsmark, vilket motsvarar 21 procent av den sven</w:t>
      </w:r>
      <w:r w:rsidRPr="003E1BCB">
        <w:t>s</w:t>
      </w:r>
      <w:r w:rsidRPr="003E1BCB">
        <w:t>ka skogen. Att i detta läge gå vidare med tvångsinlösen av privat skogsmark under förevändningen att stärka miljöskyddet är därför inte nödvändigt. När den socialdemokratiska regeringen, bakbundna av Miljöpartiet, rusade iväg med bland annat tvångsinlösen av privat skogsmark gentemo</w:t>
      </w:r>
      <w:r w:rsidRPr="003E1BCB">
        <w:t>t enskilda skog</w:t>
      </w:r>
      <w:r w:rsidRPr="003E1BCB">
        <w:t>s</w:t>
      </w:r>
      <w:r w:rsidRPr="003E1BCB">
        <w:t xml:space="preserve">ägare till förmån för naturreservat och nationalparker tog man inte hänsyn till de naturliga förändringar som sker i skogsmarker. Istället fick en klåfingrig byråkrati råda. Skogsmark är dock inte statiskt utan i konstant förändring, vilket gör det omöjligt att besluta om ett särskilt miljöskydd för all framtid. Skogsmark som redan ägs av staten kan avsättas i lämplig omfattning och på lämpliga platser, för att därefter tillåtas utvecklas till områden, motsvarande de som enskilda medborgare </w:t>
      </w:r>
      <w:r w:rsidRPr="003E1BCB">
        <w:t xml:space="preserve">fått fram med gott resultat. Som en följd av detta skulle privatägd skogsmark inte behöva tas i anspråk i lika stor omfattning som i dag och mark, som staten lagt under sig med hänvisning till politiska mål, skulle kunna återföras till den tidigare ägaren. Sveriges definition av skog skiljer sig också från EU:s. 30 procent av varje hektar skall bestå av träd högre än fem meter enligt EU:s definitioner, vilket medför att om </w:t>
      </w:r>
      <w:r w:rsidRPr="003E1BCB">
        <w:lastRenderedPageBreak/>
        <w:t>EU:s def</w:t>
      </w:r>
      <w:r w:rsidRPr="003E1BCB">
        <w:t>i</w:t>
      </w:r>
      <w:r w:rsidRPr="003E1BCB">
        <w:t>nition också rådde i Sverige skulle det finnas tre miljon hektar mer skog</w:t>
      </w:r>
      <w:r w:rsidRPr="003E1BCB">
        <w:t>s</w:t>
      </w:r>
      <w:r w:rsidRPr="003E1BCB">
        <w:t>ma</w:t>
      </w:r>
      <w:r w:rsidRPr="003E1BCB">
        <w:t>rk.</w:t>
      </w:r>
    </w:p>
    <w:p w:rsidR="00B951FC" w:rsidRPr="003E1BCB" w:rsidRDefault="00B951FC">
      <w:pPr>
        <w:pStyle w:val="Normaltindrag"/>
      </w:pPr>
      <w:r w:rsidRPr="003E1BCB">
        <w:t>Grunden för att skogsmark övergår i statlig ägo måste även föregås av en grundlig inspektion av marken. Samtidigt bör det kontinuerligt ske en översyn av skogsmarken för att kontrollera om det skett några förändringar som föra</w:t>
      </w:r>
      <w:r w:rsidRPr="003E1BCB">
        <w:t>n</w:t>
      </w:r>
      <w:r w:rsidRPr="003E1BCB">
        <w:t>leder att det statliga ägandet och miljöskyddet gradvis eller helt kan minskas. Vid förändringar i miljön måste marken således kunna återgå till den enskilde skogsägaren, då det ej längre föreligger grund för fortsatt miljöskydd. Äga</w:t>
      </w:r>
      <w:r w:rsidRPr="003E1BCB">
        <w:t>n</w:t>
      </w:r>
      <w:r w:rsidRPr="003E1BCB">
        <w:t>derätten för enskilda skogsägare bör därför stärkas. Vi föreslår att regeringen gör det möjligt för skogsägare att få marknadsmässig kompensation för mark som övergår i statlig ägo samt att skogsmark som överlåtits i statlig ägo också kan återföras till den ursprunglige markäg</w:t>
      </w:r>
      <w:r w:rsidRPr="003E1BCB">
        <w:t>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1BCB">
        <w:trPr>
          <w:cantSplit/>
        </w:trPr>
        <w:tc>
          <w:tcPr>
            <w:tcW w:w="3046" w:type="dxa"/>
          </w:tcPr>
          <w:p w:rsidR="00B951FC" w:rsidRPr="003E1BCB" w:rsidRDefault="00B951FC">
            <w:pPr>
              <w:pStyle w:val="UnderskriftDatum"/>
              <w:spacing w:before="240"/>
            </w:pPr>
            <w:r w:rsidRPr="003E1BCB">
              <w:t>Stockholm den 1 oktober 2007</w:t>
            </w:r>
          </w:p>
        </w:tc>
        <w:tc>
          <w:tcPr>
            <w:tcW w:w="3047" w:type="dxa"/>
          </w:tcPr>
          <w:p w:rsidR="00B951FC" w:rsidRPr="003E1BCB" w:rsidRDefault="00B951FC">
            <w:pPr>
              <w:pStyle w:val="Underskrifter"/>
              <w:spacing w:before="240"/>
            </w:pPr>
          </w:p>
        </w:tc>
      </w:tr>
      <w:tr w:rsidR="00000000" w:rsidRPr="003E1BCB">
        <w:trPr>
          <w:cantSplit/>
        </w:trPr>
        <w:tc>
          <w:tcPr>
            <w:tcW w:w="3046" w:type="dxa"/>
          </w:tcPr>
          <w:p w:rsidR="00B951FC" w:rsidRPr="003E1BCB" w:rsidRDefault="00B951FC">
            <w:pPr>
              <w:pStyle w:val="Underskrifter"/>
            </w:pPr>
            <w:r w:rsidRPr="003E1BCB">
              <w:t>Jan-Evert Rådhström (m)</w:t>
            </w:r>
          </w:p>
        </w:tc>
        <w:tc>
          <w:tcPr>
            <w:tcW w:w="3046" w:type="dxa"/>
          </w:tcPr>
          <w:p w:rsidR="00B951FC" w:rsidRPr="003E1BCB" w:rsidRDefault="00B951FC">
            <w:pPr>
              <w:pStyle w:val="Underskrifter"/>
            </w:pPr>
            <w:r w:rsidRPr="003E1BCB">
              <w:t>Peder  Wachtmeister (m)</w:t>
            </w:r>
          </w:p>
        </w:tc>
      </w:tr>
    </w:tbl>
    <w:p w:rsidR="00B951FC" w:rsidRPr="003E1BCB" w:rsidRDefault="00B951FC">
      <w:pPr>
        <w:pStyle w:val="Normaltindrag"/>
      </w:pPr>
    </w:p>
    <w:sectPr w:rsidR="00B951FC" w:rsidRPr="003E1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1FC" w:rsidRPr="003E1BCB" w:rsidRDefault="00B951FC">
      <w:r w:rsidRPr="003E1BCB">
        <w:separator/>
      </w:r>
    </w:p>
  </w:endnote>
  <w:endnote w:type="continuationSeparator" w:id="0">
    <w:p w:rsidR="00B951FC" w:rsidRPr="003E1BCB" w:rsidRDefault="00B951FC">
      <w:r w:rsidRPr="003E1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1FC" w:rsidRPr="003E1BCB" w:rsidRDefault="003E1BCB">
    <w:pPr>
      <w:pStyle w:val="Sidfot"/>
    </w:pPr>
    <w:r w:rsidRPr="003E1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4135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FC" w:rsidRDefault="00B951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1FC" w:rsidRDefault="00B951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1FC" w:rsidRPr="003E1BCB" w:rsidRDefault="003E1BCB">
    <w:pPr>
      <w:pStyle w:val="Sidfot"/>
    </w:pPr>
    <w:r w:rsidRPr="003E1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1854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FC" w:rsidRDefault="00B951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1FC" w:rsidRDefault="00B951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1FC" w:rsidRPr="003E1BCB" w:rsidRDefault="003E1BCB">
    <w:pPr>
      <w:pStyle w:val="Sidfot"/>
    </w:pPr>
    <w:r w:rsidRPr="003E1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76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FC" w:rsidRDefault="00B951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1FC" w:rsidRDefault="00B951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1FC" w:rsidRPr="003E1BCB" w:rsidRDefault="00B951FC">
      <w:r w:rsidRPr="003E1BCB">
        <w:separator/>
      </w:r>
    </w:p>
  </w:footnote>
  <w:footnote w:type="continuationSeparator" w:id="0">
    <w:p w:rsidR="00B951FC" w:rsidRPr="003E1BCB" w:rsidRDefault="00B951FC">
      <w:r w:rsidRPr="003E1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1FC" w:rsidRPr="003E1BCB" w:rsidRDefault="003E1BCB">
    <w:pPr>
      <w:pStyle w:val="Sidhuvud"/>
    </w:pPr>
    <w:r w:rsidRPr="003E1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15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FC" w:rsidRDefault="00B951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1FC" w:rsidRDefault="00B951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1FC" w:rsidRPr="003E1BCB" w:rsidRDefault="003E1BCB">
    <w:pPr>
      <w:pStyle w:val="Sidhuvud"/>
    </w:pPr>
    <w:r w:rsidRPr="003E1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431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1FC" w:rsidRDefault="00B951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1FC" w:rsidRDefault="00B951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1FC" w:rsidRPr="003E1BCB" w:rsidRDefault="00B951FC">
    <w:pPr>
      <w:pStyle w:val="FSHNormal"/>
      <w:tabs>
        <w:tab w:val="right" w:pos="5840"/>
      </w:tabs>
    </w:pPr>
    <w:r w:rsidRPr="003E1BCB">
      <w:br/>
    </w:r>
    <w:r w:rsidRPr="003E1BCB">
      <w:fldChar w:fldCharType="begin" w:fldLock="1"/>
    </w:r>
    <w:r w:rsidRPr="003E1BCB">
      <w:instrText xml:space="preserve"> DOCPROPERTY</w:instrText>
    </w:r>
    <w:r w:rsidRPr="003E1BCB">
      <w:rPr>
        <w:sz w:val="18"/>
      </w:rPr>
      <w:instrText xml:space="preserve"> "YearUser" *\charformat </w:instrText>
    </w:r>
    <w:r w:rsidRPr="003E1BCB">
      <w:fldChar w:fldCharType="separate"/>
    </w:r>
    <w:r w:rsidRPr="003E1BCB">
      <w:t>2007/08</w:t>
    </w:r>
    <w:r w:rsidRPr="003E1BCB">
      <w:fldChar w:fldCharType="end"/>
    </w:r>
    <w:r w:rsidRPr="003E1BCB">
      <w:t xml:space="preserve"> </w:t>
    </w:r>
    <w:r w:rsidRPr="003E1BCB">
      <w:tab/>
      <w:t xml:space="preserve">mnr: </w:t>
    </w:r>
    <w:r w:rsidRPr="003E1BCB">
      <w:fldChar w:fldCharType="begin" w:fldLock="1"/>
    </w:r>
    <w:r w:rsidRPr="003E1BCB">
      <w:instrText xml:space="preserve"> DOCPROPERTY</w:instrText>
    </w:r>
    <w:r w:rsidRPr="003E1BCB">
      <w:rPr>
        <w:sz w:val="18"/>
      </w:rPr>
      <w:instrText xml:space="preserve"> "Motionsnummer" *\charformat </w:instrText>
    </w:r>
    <w:r w:rsidRPr="003E1BCB">
      <w:fldChar w:fldCharType="separate"/>
    </w:r>
    <w:r w:rsidRPr="003E1BCB">
      <w:t>MJ254</w:t>
    </w:r>
    <w:r w:rsidRPr="003E1BCB">
      <w:fldChar w:fldCharType="end"/>
    </w:r>
    <w:r w:rsidRPr="003E1BCB">
      <w:br/>
    </w:r>
    <w:r w:rsidRPr="003E1BCB">
      <w:fldChar w:fldCharType="begin" w:fldLock="1"/>
    </w:r>
    <w:r w:rsidRPr="003E1BCB">
      <w:instrText xml:space="preserve"> DOCPROPERTY</w:instrText>
    </w:r>
    <w:r w:rsidRPr="003E1BCB">
      <w:rPr>
        <w:sz w:val="18"/>
      </w:rPr>
      <w:instrText xml:space="preserve"> "Samling" *\charformat </w:instrText>
    </w:r>
    <w:r w:rsidRPr="003E1BCB">
      <w:fldChar w:fldCharType="end"/>
    </w:r>
    <w:r w:rsidRPr="003E1BCB">
      <w:tab/>
      <w:t xml:space="preserve">pnr: </w:t>
    </w:r>
    <w:r w:rsidRPr="003E1BCB">
      <w:fldChar w:fldCharType="begin" w:fldLock="1"/>
    </w:r>
    <w:r w:rsidRPr="003E1BCB">
      <w:instrText xml:space="preserve"> DOCPROPERTY</w:instrText>
    </w:r>
    <w:r w:rsidRPr="003E1BCB">
      <w:rPr>
        <w:sz w:val="18"/>
      </w:rPr>
      <w:instrText xml:space="preserve"> "Partinummer" *\charformat </w:instrText>
    </w:r>
    <w:r w:rsidRPr="003E1BCB">
      <w:fldChar w:fldCharType="separate"/>
    </w:r>
    <w:r w:rsidRPr="003E1BCB">
      <w:t>m1384</w:t>
    </w:r>
    <w:r w:rsidRPr="003E1BCB">
      <w:fldChar w:fldCharType="end"/>
    </w:r>
  </w:p>
  <w:p w:rsidR="00B951FC" w:rsidRPr="003E1BCB" w:rsidRDefault="00B951FC">
    <w:pPr>
      <w:pStyle w:val="FSHRub1"/>
    </w:pPr>
    <w:r w:rsidRPr="003E1BCB">
      <w:t>Motion till riksdagen</w:t>
    </w:r>
    <w:r w:rsidRPr="003E1BCB">
      <w:br/>
    </w:r>
    <w:r w:rsidRPr="003E1BCB">
      <w:fldChar w:fldCharType="begin" w:fldLock="1"/>
    </w:r>
    <w:r w:rsidRPr="003E1BCB">
      <w:instrText xml:space="preserve"> DOCPROPERTY "YearUser" *\charformat </w:instrText>
    </w:r>
    <w:r w:rsidRPr="003E1BCB">
      <w:fldChar w:fldCharType="separate"/>
    </w:r>
    <w:r w:rsidRPr="003E1BCB">
      <w:t>2007/08</w:t>
    </w:r>
    <w:r w:rsidRPr="003E1BCB">
      <w:fldChar w:fldCharType="end"/>
    </w:r>
    <w:r w:rsidRPr="003E1BCB">
      <w:t>:</w:t>
    </w:r>
    <w:r w:rsidRPr="003E1BCB">
      <w:fldChar w:fldCharType="begin" w:fldLock="1"/>
    </w:r>
    <w:r w:rsidRPr="003E1BCB">
      <w:instrText xml:space="preserve"> DOCPROPERTY "Motionsnummer" *\charformat </w:instrText>
    </w:r>
    <w:r w:rsidRPr="003E1BCB">
      <w:fldChar w:fldCharType="separate"/>
    </w:r>
    <w:r w:rsidRPr="003E1BCB">
      <w:t>MJ254</w:t>
    </w:r>
    <w:r w:rsidRPr="003E1BCB">
      <w:fldChar w:fldCharType="end"/>
    </w:r>
  </w:p>
  <w:p w:rsidR="00B951FC" w:rsidRPr="003E1BCB" w:rsidRDefault="00B951FC">
    <w:pPr>
      <w:pStyle w:val="FSHNormalS5"/>
    </w:pPr>
    <w:r w:rsidRPr="003E1BCB">
      <w:fldChar w:fldCharType="begin" w:fldLock="1"/>
    </w:r>
    <w:r w:rsidRPr="003E1BCB">
      <w:instrText xml:space="preserve"> DOCPROPERTY "MotionarText" *\charformat </w:instrText>
    </w:r>
    <w:r w:rsidRPr="003E1BCB">
      <w:fldChar w:fldCharType="separate"/>
    </w:r>
    <w:r w:rsidRPr="003E1BCB">
      <w:t>av Jan-Evert Rådhström och Peder  Wachtmeister (m)</w:t>
    </w:r>
    <w:r w:rsidRPr="003E1BCB">
      <w:fldChar w:fldCharType="end"/>
    </w:r>
    <w:r w:rsidRPr="003E1BCB">
      <w:br/>
    </w:r>
    <w:r w:rsidRPr="003E1BCB">
      <w:fldChar w:fldCharType="begin" w:fldLock="1"/>
    </w:r>
    <w:r w:rsidRPr="003E1BCB">
      <w:instrText xml:space="preserve"> DOCPROPERTY "SvarFrasKort" *\charformat </w:instrText>
    </w:r>
    <w:r w:rsidRPr="003E1BCB">
      <w:fldChar w:fldCharType="end"/>
    </w:r>
  </w:p>
  <w:p w:rsidR="00B951FC" w:rsidRPr="003E1BCB" w:rsidRDefault="00B951FC">
    <w:pPr>
      <w:pStyle w:val="FSHTitel"/>
    </w:pPr>
    <w:r w:rsidRPr="003E1BCB">
      <w:fldChar w:fldCharType="begin" w:fldLock="1"/>
    </w:r>
    <w:r w:rsidRPr="003E1BCB">
      <w:instrText xml:space="preserve"> DOCPROPERTY</w:instrText>
    </w:r>
    <w:r w:rsidRPr="003E1BCB">
      <w:rPr>
        <w:sz w:val="18"/>
      </w:rPr>
      <w:instrText xml:space="preserve"> "RubrikSvar" *\charformat </w:instrText>
    </w:r>
    <w:r w:rsidRPr="003E1BCB">
      <w:fldChar w:fldCharType="separate"/>
    </w:r>
    <w:r w:rsidRPr="003E1BCB">
      <w:t>Skogsskydd och äganderätt</w:t>
    </w:r>
    <w:r w:rsidRPr="003E1BCB">
      <w:fldChar w:fldCharType="end"/>
    </w:r>
  </w:p>
  <w:p w:rsidR="00B951FC" w:rsidRPr="003E1BCB" w:rsidRDefault="00B951FC">
    <w:pPr>
      <w:pStyle w:val="Normal00"/>
    </w:pPr>
  </w:p>
  <w:p w:rsidR="00B951FC" w:rsidRPr="003E1BCB" w:rsidRDefault="00B951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9551917">
    <w:abstractNumId w:val="8"/>
  </w:num>
  <w:num w:numId="2" w16cid:durableId="434251491">
    <w:abstractNumId w:val="9"/>
  </w:num>
  <w:num w:numId="3" w16cid:durableId="2125028920">
    <w:abstractNumId w:val="8"/>
  </w:num>
  <w:num w:numId="4" w16cid:durableId="1409225831">
    <w:abstractNumId w:val="9"/>
  </w:num>
  <w:num w:numId="5" w16cid:durableId="1793789636">
    <w:abstractNumId w:val="13"/>
  </w:num>
  <w:num w:numId="6" w16cid:durableId="796528138">
    <w:abstractNumId w:val="10"/>
  </w:num>
  <w:num w:numId="7" w16cid:durableId="1246263378">
    <w:abstractNumId w:val="11"/>
  </w:num>
  <w:num w:numId="8" w16cid:durableId="1044718208">
    <w:abstractNumId w:val="12"/>
  </w:num>
  <w:num w:numId="9" w16cid:durableId="1101416127">
    <w:abstractNumId w:val="8"/>
  </w:num>
  <w:num w:numId="10" w16cid:durableId="1551530395">
    <w:abstractNumId w:val="3"/>
  </w:num>
  <w:num w:numId="11" w16cid:durableId="2134322400">
    <w:abstractNumId w:val="2"/>
  </w:num>
  <w:num w:numId="12" w16cid:durableId="1384982461">
    <w:abstractNumId w:val="1"/>
  </w:num>
  <w:num w:numId="13" w16cid:durableId="719406941">
    <w:abstractNumId w:val="0"/>
  </w:num>
  <w:num w:numId="14" w16cid:durableId="2072803306">
    <w:abstractNumId w:val="9"/>
  </w:num>
  <w:num w:numId="15" w16cid:durableId="585001152">
    <w:abstractNumId w:val="7"/>
  </w:num>
  <w:num w:numId="16" w16cid:durableId="1509514929">
    <w:abstractNumId w:val="6"/>
  </w:num>
  <w:num w:numId="17" w16cid:durableId="1873230116">
    <w:abstractNumId w:val="5"/>
  </w:num>
  <w:num w:numId="18" w16cid:durableId="1416320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44D679E-10B1-464E-A507-181A97C039D1},{F6760579-FC5E-47E8-BFE9-CBD89C99AD86}"/>
  </w:docVars>
  <w:rsids>
    <w:rsidRoot w:val="00C05F78"/>
    <w:rsid w:val="003E1BCB"/>
    <w:rsid w:val="00B951FC"/>
    <w:rsid w:val="00C05F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A6757B-35CE-4AC6-B787-B20C29BD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2261</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m1384</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m1384</dc:title>
  <dc:subject>m1384</dc:subject>
  <dc:creator>Riksdagen</dc:creator>
  <cp:keywords>Riksdagen</cp:keywords>
  <dc:description>TKG-ktrl, MSMQ4mb, PersReg-Distribution mm</dc:description>
  <cp:lastModifiedBy>Lars Brink</cp:lastModifiedBy>
  <cp:revision>2</cp:revision>
  <cp:lastPrinted>2007-10-31T07:12:00Z</cp:lastPrinted>
  <dcterms:created xsi:type="dcterms:W3CDTF">2025-12-17T06:49:00Z</dcterms:created>
  <dcterms:modified xsi:type="dcterms:W3CDTF">2025-12-17T06:49:00Z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Skogsskydd och äganderätt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Skogsskydd och äganderätt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Peder  Wachtmeister (m)</vt:lpwstr>
  </property>
  <property fmtid="{D5CDD505-2E9C-101B-9397-08002B2CF9AE}" pid="26" name="MotionarLista">
    <vt:lpwstr>Rådhström, Jan-Evert (m)\Wachtmeister,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20072008000000000109000013840069</vt:lpwstr>
  </property>
  <property fmtid="{D5CDD505-2E9C-101B-9397-08002B2CF9AE}" pid="47" name="datum">
    <vt:lpwstr>071001</vt:lpwstr>
  </property>
  <property fmtid="{D5CDD505-2E9C-101B-9397-08002B2CF9AE}" pid="48" name="avsändar-e-post">
    <vt:lpwstr>peter.warring@riksdagen.se</vt:lpwstr>
  </property>
  <property fmtid="{D5CDD505-2E9C-101B-9397-08002B2CF9AE}" pid="49" name="id">
    <vt:lpwstr>20072008000000000109000013840069</vt:lpwstr>
  </property>
  <property fmtid="{D5CDD505-2E9C-101B-9397-08002B2CF9AE}" pid="50" name="nummer">
    <vt:lpwstr>254</vt:lpwstr>
  </property>
  <property fmtid="{D5CDD505-2E9C-101B-9397-08002B2CF9AE}" pid="51" name="utskottsbeteckning">
    <vt:lpwstr>MJ</vt:lpwstr>
  </property>
  <property fmtid="{D5CDD505-2E9C-101B-9397-08002B2CF9AE}" pid="52" name="GlobalUID">
    <vt:lpwstr>{1BDDDB2B-8B15-42B3-9226-73EF88666590}</vt:lpwstr>
  </property>
  <property fmtid="{D5CDD505-2E9C-101B-9397-08002B2CF9AE}" pid="53" name="Överföringar">
    <vt:i4>0</vt:i4>
  </property>
  <property fmtid="{D5CDD505-2E9C-101B-9397-08002B2CF9AE}" pid="54" name="Checksum">
    <vt:lpwstr>*1020751255732*</vt:lpwstr>
  </property>
  <property fmtid="{D5CDD505-2E9C-101B-9397-08002B2CF9AE}" pid="55" name="skuggnummer">
    <vt:lpwstr>639</vt:lpwstr>
  </property>
  <property fmtid="{D5CDD505-2E9C-101B-9397-08002B2CF9AE}" pid="56" name="urixVersion">
    <vt:lpwstr>3.2.0.8</vt:lpwstr>
  </property>
  <property fmtid="{D5CDD505-2E9C-101B-9397-08002B2CF9AE}" pid="57" name="urixOrigin">
    <vt:lpwstr>071031 08:12:37.437</vt:lpwstr>
  </property>
  <property fmtid="{D5CDD505-2E9C-101B-9397-08002B2CF9AE}" pid="58" name="urixGuid">
    <vt:lpwstr>{0A602361-6F86-44AD-AB3C-BC505F4E41FC}</vt:lpwstr>
  </property>
</Properties>
</file>