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96A78">
              <w:rPr>
                <w:b/>
                <w:color w:val="000000" w:themeColor="text1"/>
              </w:rPr>
              <w:t>3</w:t>
            </w:r>
            <w:r w:rsidR="0080742C">
              <w:rPr>
                <w:b/>
                <w:color w:val="000000" w:themeColor="text1"/>
              </w:rPr>
              <w:t>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04</w:t>
            </w:r>
            <w:r w:rsidR="004E4521">
              <w:t>-</w:t>
            </w:r>
            <w:r w:rsidR="000D1713">
              <w:t>1</w:t>
            </w:r>
            <w:r w:rsidR="0080742C">
              <w:t>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0D1713" w:rsidP="00477247">
            <w:r>
              <w:t>1</w:t>
            </w:r>
            <w:r w:rsidR="0080742C">
              <w:t>0</w:t>
            </w:r>
            <w:r>
              <w:t>.00</w:t>
            </w:r>
            <w:r w:rsidR="00FA543D">
              <w:t>–</w:t>
            </w:r>
            <w:r w:rsidR="00EA7200">
              <w:t>11.55</w:t>
            </w:r>
          </w:p>
          <w:p w:rsidR="0080742C" w:rsidRDefault="0080742C" w:rsidP="00477247">
            <w:r>
              <w:t>1</w:t>
            </w:r>
            <w:r w:rsidR="00EA7200">
              <w:t>2.00–12.30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795F80" w:rsidRDefault="002B0E8A" w:rsidP="00795F8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Utskottet medgav deltagande på distans </w:t>
            </w:r>
            <w:r w:rsidR="00205A68">
              <w:rPr>
                <w:snapToGrid w:val="0"/>
              </w:rPr>
              <w:t xml:space="preserve">under § </w:t>
            </w:r>
            <w:r w:rsidR="007C1C5B">
              <w:rPr>
                <w:snapToGrid w:val="0"/>
              </w:rPr>
              <w:t>2</w:t>
            </w:r>
            <w:r w:rsidR="00205A68">
              <w:rPr>
                <w:snapToGrid w:val="0"/>
              </w:rPr>
              <w:t>–</w:t>
            </w:r>
            <w:r w:rsidR="007C1C5B">
              <w:rPr>
                <w:snapToGrid w:val="0"/>
              </w:rPr>
              <w:t>9</w:t>
            </w:r>
            <w:r w:rsidR="00205A68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 w:rsidR="00FE09E2">
              <w:rPr>
                <w:snapToGrid w:val="0"/>
                <w:color w:val="000000" w:themeColor="text1"/>
              </w:rPr>
              <w:t xml:space="preserve">Niklas Karlsson (S), Paula Holmqvist (S), Jan R Andersson (M), Roger Richthoff (SD), Mattias Ottosson (S), Daniel Bäckström (C), Hanna Gunnarsson (V), Jörgen Berglund (M), Sven-Olof Sällström (SD), Kalle Olsson (S), Mikael Oscarsson (KD), Alexandra Völker (S), Allan Widman (L), Caroline Nordengrip (SD), Elisabeth </w:t>
            </w:r>
            <w:proofErr w:type="spellStart"/>
            <w:r w:rsidR="00FE09E2">
              <w:rPr>
                <w:snapToGrid w:val="0"/>
                <w:color w:val="000000" w:themeColor="text1"/>
              </w:rPr>
              <w:t>Falkhaven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 w:rsidR="00FE09E2">
              <w:rPr>
                <w:snapToGrid w:val="0"/>
                <w:color w:val="000000" w:themeColor="text1"/>
              </w:rPr>
              <w:t>Anstrell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(M), </w:t>
            </w:r>
            <w:proofErr w:type="spellStart"/>
            <w:r w:rsidR="00795F80">
              <w:rPr>
                <w:snapToGrid w:val="0"/>
                <w:color w:val="000000" w:themeColor="text1"/>
              </w:rPr>
              <w:t>ClasGöran</w:t>
            </w:r>
            <w:proofErr w:type="spellEnd"/>
            <w:r w:rsidR="00795F80">
              <w:rPr>
                <w:snapToGrid w:val="0"/>
                <w:color w:val="000000" w:themeColor="text1"/>
              </w:rPr>
              <w:t xml:space="preserve"> Carlsson (S), Heléne Björklund (S), Lars Andersson (SD), Lars Thomsson (C)</w:t>
            </w:r>
            <w:r w:rsidR="00070580">
              <w:rPr>
                <w:snapToGrid w:val="0"/>
                <w:color w:val="000000" w:themeColor="text1"/>
              </w:rPr>
              <w:t xml:space="preserve"> och </w:t>
            </w:r>
            <w:r w:rsidR="00795F80">
              <w:rPr>
                <w:snapToGrid w:val="0"/>
                <w:color w:val="000000" w:themeColor="text1"/>
              </w:rPr>
              <w:t>Lotta Johnsson Fornarve (V)</w:t>
            </w:r>
            <w:r w:rsidR="00070580">
              <w:rPr>
                <w:snapToGrid w:val="0"/>
                <w:color w:val="000000" w:themeColor="text1"/>
              </w:rPr>
              <w:t>.</w:t>
            </w:r>
          </w:p>
          <w:p w:rsidR="00827383" w:rsidRPr="002B7C8D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216F06" w:rsidRPr="00DE1F54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E1F54">
              <w:rPr>
                <w:b/>
                <w:snapToGrid w:val="0"/>
              </w:rPr>
              <w:t>Samhällets krisberedskap (FöU7)</w:t>
            </w:r>
          </w:p>
          <w:p w:rsidR="00216F06" w:rsidRPr="00DE1F54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DE1F54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DE1F54">
              <w:rPr>
                <w:snapToGrid w:val="0"/>
              </w:rPr>
              <w:t>Utskottet fortsatte behandlingen av motioner.</w:t>
            </w:r>
          </w:p>
          <w:p w:rsidR="00216F06" w:rsidRPr="00DE1F54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DE1F54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DE1F54">
              <w:rPr>
                <w:snapToGrid w:val="0"/>
              </w:rPr>
              <w:t>Utskottet justerade betänkande 2020/</w:t>
            </w:r>
            <w:proofErr w:type="gramStart"/>
            <w:r w:rsidRPr="00DE1F54">
              <w:rPr>
                <w:snapToGrid w:val="0"/>
              </w:rPr>
              <w:t>21:FöU</w:t>
            </w:r>
            <w:proofErr w:type="gramEnd"/>
            <w:r w:rsidRPr="00DE1F54">
              <w:rPr>
                <w:snapToGrid w:val="0"/>
              </w:rPr>
              <w:t>7.</w:t>
            </w:r>
          </w:p>
          <w:p w:rsidR="00216F06" w:rsidRPr="0047012A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47012A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47012A">
              <w:rPr>
                <w:snapToGrid w:val="0"/>
              </w:rPr>
              <w:t>M-, SD-, C-, V-</w:t>
            </w:r>
            <w:r w:rsidR="0047012A" w:rsidRPr="0047012A">
              <w:rPr>
                <w:snapToGrid w:val="0"/>
              </w:rPr>
              <w:t xml:space="preserve"> och </w:t>
            </w:r>
            <w:r w:rsidRPr="0047012A">
              <w:rPr>
                <w:snapToGrid w:val="0"/>
              </w:rPr>
              <w:t xml:space="preserve">KD-ledamöterna anmälde reservationer. </w:t>
            </w:r>
            <w:r w:rsidR="0047012A">
              <w:rPr>
                <w:snapToGrid w:val="0"/>
              </w:rPr>
              <w:br/>
            </w:r>
            <w:r w:rsidRPr="0047012A">
              <w:rPr>
                <w:snapToGrid w:val="0"/>
              </w:rPr>
              <w:t>M-,</w:t>
            </w:r>
            <w:r w:rsidR="0047012A">
              <w:rPr>
                <w:snapToGrid w:val="0"/>
              </w:rPr>
              <w:t xml:space="preserve"> </w:t>
            </w:r>
            <w:r w:rsidRPr="0047012A">
              <w:rPr>
                <w:snapToGrid w:val="0"/>
              </w:rPr>
              <w:t>SD-, C</w:t>
            </w:r>
            <w:r w:rsidR="00B44385">
              <w:rPr>
                <w:snapToGrid w:val="0"/>
              </w:rPr>
              <w:t>-</w:t>
            </w:r>
            <w:r w:rsidR="0047012A" w:rsidRPr="0047012A">
              <w:rPr>
                <w:snapToGrid w:val="0"/>
              </w:rPr>
              <w:t xml:space="preserve"> och </w:t>
            </w:r>
            <w:r w:rsidRPr="0047012A">
              <w:rPr>
                <w:snapToGrid w:val="0"/>
              </w:rPr>
              <w:t xml:space="preserve">KD-ledamöterna anmälde </w:t>
            </w:r>
            <w:r w:rsidR="0047012A" w:rsidRPr="0047012A">
              <w:rPr>
                <w:snapToGrid w:val="0"/>
              </w:rPr>
              <w:t>särskilda yttranden</w:t>
            </w:r>
            <w:r w:rsidRPr="0047012A">
              <w:rPr>
                <w:snapToGrid w:val="0"/>
              </w:rPr>
              <w:t>.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216F06" w:rsidRPr="00962E37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62E37">
              <w:rPr>
                <w:b/>
                <w:snapToGrid w:val="0"/>
              </w:rPr>
              <w:t>Hanteringen av använt kärnbränsle (FöU10)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Utskottet fortsatte behandlingen av förslag om </w:t>
            </w:r>
            <w:r>
              <w:rPr>
                <w:snapToGrid w:val="0"/>
                <w:color w:val="000000" w:themeColor="text1"/>
              </w:rPr>
              <w:t>utskottsinitiativ rörande hanteringen av använt kärnbränsle.</w:t>
            </w:r>
          </w:p>
          <w:p w:rsidR="00216F06" w:rsidRPr="00C76EDC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C76EDC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C76EDC">
              <w:rPr>
                <w:snapToGrid w:val="0"/>
              </w:rPr>
              <w:t>Utskottet justerade betänkande 2020/</w:t>
            </w:r>
            <w:proofErr w:type="gramStart"/>
            <w:r w:rsidRPr="00C76EDC">
              <w:rPr>
                <w:snapToGrid w:val="0"/>
              </w:rPr>
              <w:t>21:FöU</w:t>
            </w:r>
            <w:proofErr w:type="gramEnd"/>
            <w:r>
              <w:rPr>
                <w:snapToGrid w:val="0"/>
              </w:rPr>
              <w:t>10</w:t>
            </w:r>
            <w:r w:rsidRPr="00C76EDC">
              <w:rPr>
                <w:snapToGrid w:val="0"/>
              </w:rPr>
              <w:t>.</w:t>
            </w:r>
          </w:p>
          <w:p w:rsidR="00216F06" w:rsidRPr="00D717DE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D717DE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D717DE">
              <w:rPr>
                <w:snapToGrid w:val="0"/>
              </w:rPr>
              <w:t>S-, V-</w:t>
            </w:r>
            <w:r w:rsidR="00D717DE" w:rsidRPr="00D717DE">
              <w:rPr>
                <w:snapToGrid w:val="0"/>
              </w:rPr>
              <w:t xml:space="preserve"> </w:t>
            </w:r>
            <w:r w:rsidRPr="00D717DE">
              <w:rPr>
                <w:snapToGrid w:val="0"/>
              </w:rPr>
              <w:t xml:space="preserve">och MP-ledamöterna anmälde </w:t>
            </w:r>
            <w:r w:rsidR="00D717DE" w:rsidRPr="00D717DE">
              <w:rPr>
                <w:snapToGrid w:val="0"/>
              </w:rPr>
              <w:t xml:space="preserve">en reservation. </w:t>
            </w:r>
            <w:r w:rsidRPr="00D717DE">
              <w:rPr>
                <w:snapToGrid w:val="0"/>
              </w:rPr>
              <w:t xml:space="preserve">SD-ledamöterna anmälde </w:t>
            </w:r>
            <w:r w:rsidR="00D717DE" w:rsidRPr="00D717DE">
              <w:rPr>
                <w:snapToGrid w:val="0"/>
              </w:rPr>
              <w:t>ett särskilt yttrande.</w:t>
            </w:r>
          </w:p>
          <w:p w:rsidR="00216F06" w:rsidRPr="00C76EDC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Undantag för deltidsbrandmän vid beräkning av arbetslöshetsersättning (FöU6y)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arbetsmarknadsutskottet över proposition 2020/21:123 och en motion.</w:t>
            </w:r>
          </w:p>
          <w:p w:rsidR="00216F06" w:rsidRPr="00872D12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872D12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872D12">
              <w:rPr>
                <w:snapToGrid w:val="0"/>
              </w:rPr>
              <w:t>Utskottet justerade yttrande 2020/</w:t>
            </w:r>
            <w:proofErr w:type="gramStart"/>
            <w:r w:rsidRPr="00872D12">
              <w:rPr>
                <w:snapToGrid w:val="0"/>
              </w:rPr>
              <w:t>21:FöU</w:t>
            </w:r>
            <w:proofErr w:type="gramEnd"/>
            <w:r w:rsidRPr="00872D12">
              <w:rPr>
                <w:snapToGrid w:val="0"/>
              </w:rPr>
              <w:t>6y.</w:t>
            </w:r>
          </w:p>
          <w:p w:rsidR="00216F06" w:rsidRPr="00872D12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E76A3" w:rsidRPr="002E76A3" w:rsidRDefault="00216F06" w:rsidP="002E76A3">
            <w:pPr>
              <w:tabs>
                <w:tab w:val="left" w:pos="1701"/>
              </w:tabs>
              <w:rPr>
                <w:snapToGrid w:val="0"/>
              </w:rPr>
            </w:pPr>
            <w:r w:rsidRPr="002E76A3">
              <w:rPr>
                <w:snapToGrid w:val="0"/>
              </w:rPr>
              <w:lastRenderedPageBreak/>
              <w:t xml:space="preserve">M-ledamöterna anmälde </w:t>
            </w:r>
            <w:r w:rsidR="002E76A3" w:rsidRPr="002E76A3">
              <w:rPr>
                <w:snapToGrid w:val="0"/>
              </w:rPr>
              <w:t xml:space="preserve">en </w:t>
            </w:r>
            <w:r w:rsidRPr="002E76A3">
              <w:rPr>
                <w:snapToGrid w:val="0"/>
              </w:rPr>
              <w:t>avvikande mening.</w:t>
            </w:r>
          </w:p>
          <w:p w:rsidR="00216F06" w:rsidRPr="00DB4235" w:rsidRDefault="00216F06" w:rsidP="002E76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216F06" w:rsidRPr="00DB4235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4235">
              <w:rPr>
                <w:b/>
                <w:snapToGrid w:val="0"/>
              </w:rPr>
              <w:t>Information av Fortifikationsverket och Försvarsmakten om arbetet med grundorganisationen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D717DE" w:rsidRDefault="00423657" w:rsidP="00216F06">
            <w:pPr>
              <w:tabs>
                <w:tab w:val="left" w:pos="1701"/>
              </w:tabs>
              <w:rPr>
                <w:snapToGrid w:val="0"/>
              </w:rPr>
            </w:pPr>
            <w:r w:rsidRPr="00423657">
              <w:rPr>
                <w:snapToGrid w:val="0"/>
              </w:rPr>
              <w:t>Generaldirektör Maria Bredberg Pettersson</w:t>
            </w:r>
            <w:r w:rsidR="00D717DE">
              <w:rPr>
                <w:snapToGrid w:val="0"/>
              </w:rPr>
              <w:t xml:space="preserve"> med medarbetare från </w:t>
            </w:r>
            <w:r w:rsidRPr="00423657">
              <w:rPr>
                <w:snapToGrid w:val="0"/>
              </w:rPr>
              <w:t>Fortifikationsverket</w:t>
            </w:r>
            <w:r w:rsidR="00D717DE">
              <w:rPr>
                <w:snapToGrid w:val="0"/>
              </w:rPr>
              <w:t xml:space="preserve"> och p</w:t>
            </w:r>
            <w:r w:rsidRPr="00423657">
              <w:rPr>
                <w:snapToGrid w:val="0"/>
              </w:rPr>
              <w:t>roduktionschef generallöjtnant Johan Svensson</w:t>
            </w:r>
            <w:r w:rsidR="00D717DE">
              <w:rPr>
                <w:snapToGrid w:val="0"/>
              </w:rPr>
              <w:t xml:space="preserve"> med medarbetare från</w:t>
            </w:r>
            <w:r w:rsidRPr="00423657">
              <w:rPr>
                <w:snapToGrid w:val="0"/>
              </w:rPr>
              <w:t xml:space="preserve"> Försvarsmakten </w:t>
            </w:r>
            <w:r w:rsidR="00D717DE">
              <w:rPr>
                <w:snapToGrid w:val="0"/>
              </w:rPr>
              <w:t xml:space="preserve">informerade utskottet om </w:t>
            </w:r>
            <w:r w:rsidR="00D717DE" w:rsidRPr="00D717DE">
              <w:rPr>
                <w:snapToGrid w:val="0"/>
              </w:rPr>
              <w:t>arbetet med grundorganisationen</w:t>
            </w:r>
            <w:r w:rsidR="00D717DE">
              <w:rPr>
                <w:snapToGrid w:val="0"/>
              </w:rPr>
              <w:t xml:space="preserve">. </w:t>
            </w:r>
            <w:r w:rsidR="00843B70" w:rsidRPr="00D717DE">
              <w:rPr>
                <w:snapToGrid w:val="0"/>
              </w:rPr>
              <w:t xml:space="preserve">En av Fortifikationsverkets medarbetare deltog på distans. Övriga deltog </w:t>
            </w:r>
            <w:r w:rsidR="00216F06" w:rsidRPr="00D717DE">
              <w:rPr>
                <w:snapToGrid w:val="0"/>
              </w:rPr>
              <w:t>fysiskt.</w:t>
            </w:r>
          </w:p>
          <w:p w:rsidR="00216F06" w:rsidRPr="00D717DE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067837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067837">
              <w:rPr>
                <w:snapToGrid w:val="0"/>
              </w:rPr>
              <w:t>Ledamöternas frågor besvarades.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216F06" w:rsidRPr="00DB4235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4235">
              <w:rPr>
                <w:b/>
                <w:snapToGrid w:val="0"/>
              </w:rPr>
              <w:t>Information av Plikt- och prövningsverket samt Försvarsmakten om personalförsörjningsarbetet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D717DE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751C97">
              <w:rPr>
                <w:snapToGrid w:val="0"/>
              </w:rPr>
              <w:t>Generaldirektör Christina Malm</w:t>
            </w:r>
            <w:r w:rsidR="00D717DE">
              <w:rPr>
                <w:snapToGrid w:val="0"/>
              </w:rPr>
              <w:t xml:space="preserve"> med medarbetare från</w:t>
            </w:r>
            <w:r w:rsidRPr="00751C97">
              <w:rPr>
                <w:snapToGrid w:val="0"/>
              </w:rPr>
              <w:t xml:space="preserve"> Plikt- och prövningsverket</w:t>
            </w:r>
            <w:r w:rsidR="00D717DE">
              <w:rPr>
                <w:snapToGrid w:val="0"/>
              </w:rPr>
              <w:t xml:space="preserve"> och p</w:t>
            </w:r>
            <w:r w:rsidR="00423657" w:rsidRPr="00423657">
              <w:rPr>
                <w:snapToGrid w:val="0"/>
              </w:rPr>
              <w:t xml:space="preserve">ersonalchef generalmajor Klas </w:t>
            </w:r>
            <w:proofErr w:type="spellStart"/>
            <w:r w:rsidR="00423657" w:rsidRPr="00423657">
              <w:rPr>
                <w:snapToGrid w:val="0"/>
              </w:rPr>
              <w:t>Eksell</w:t>
            </w:r>
            <w:proofErr w:type="spellEnd"/>
            <w:r w:rsidR="00D717DE">
              <w:rPr>
                <w:snapToGrid w:val="0"/>
              </w:rPr>
              <w:t xml:space="preserve"> från </w:t>
            </w:r>
            <w:r w:rsidR="00423657" w:rsidRPr="00423657">
              <w:rPr>
                <w:snapToGrid w:val="0"/>
              </w:rPr>
              <w:t>Försvarsmakten</w:t>
            </w:r>
            <w:r w:rsidR="00D717DE">
              <w:rPr>
                <w:snapToGrid w:val="0"/>
              </w:rPr>
              <w:t xml:space="preserve"> informerade </w:t>
            </w:r>
            <w:r w:rsidR="00D717DE" w:rsidRPr="00D717DE">
              <w:rPr>
                <w:snapToGrid w:val="0"/>
              </w:rPr>
              <w:t xml:space="preserve">utskottet om personalförsörjningsarbetet. </w:t>
            </w:r>
            <w:r w:rsidR="003E48B6" w:rsidRPr="00D717DE">
              <w:rPr>
                <w:snapToGrid w:val="0"/>
              </w:rPr>
              <w:t xml:space="preserve">Plikt- och prövningsverket deltog på distans. Försvarsmakten deltog </w:t>
            </w:r>
            <w:r w:rsidRPr="00D717DE">
              <w:rPr>
                <w:snapToGrid w:val="0"/>
              </w:rPr>
              <w:t>fysiskt.</w:t>
            </w:r>
          </w:p>
          <w:p w:rsidR="00216F06" w:rsidRPr="00D717DE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067837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067837">
              <w:rPr>
                <w:snapToGrid w:val="0"/>
              </w:rPr>
              <w:t>Ledamöternas frågor besvarades.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20/21:31.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216F06" w:rsidRPr="00DB4235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4235">
              <w:rPr>
                <w:b/>
                <w:snapToGrid w:val="0"/>
              </w:rPr>
              <w:t>Riksdagens skrivelser till regeringen – åtgärder under 2020</w:t>
            </w:r>
          </w:p>
          <w:p w:rsidR="00216F06" w:rsidRPr="00872D12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872D12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872D12">
              <w:rPr>
                <w:snapToGrid w:val="0"/>
              </w:rPr>
              <w:t>Utskottet behandlade fråga om yttrande till konstitutionsutskottet över skrivelse 2020/21:75.</w:t>
            </w:r>
          </w:p>
          <w:p w:rsidR="00216F06" w:rsidRPr="00890F58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890F58" w:rsidRDefault="00216F06" w:rsidP="00216F0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0F58">
              <w:rPr>
                <w:snapToGrid w:val="0"/>
                <w:szCs w:val="24"/>
              </w:rPr>
              <w:t>Ärendet bordlades.</w:t>
            </w:r>
          </w:p>
          <w:p w:rsidR="00216F06" w:rsidRDefault="00216F06" w:rsidP="00890F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4235">
              <w:rPr>
                <w:b/>
                <w:snapToGrid w:val="0"/>
              </w:rPr>
              <w:t>Verksamheten i Europeiska unionen under 2020</w:t>
            </w:r>
          </w:p>
          <w:p w:rsidR="00216F06" w:rsidRPr="003D22B4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890F58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3D22B4">
              <w:rPr>
                <w:snapToGrid w:val="0"/>
              </w:rPr>
              <w:t xml:space="preserve">Utskottet behandlade fråga om yttrande till utrikesutskottet över skrivelse 2020/21:115 </w:t>
            </w:r>
            <w:r w:rsidR="00890F58" w:rsidRPr="00890F58">
              <w:rPr>
                <w:snapToGrid w:val="0"/>
              </w:rPr>
              <w:t>och</w:t>
            </w:r>
            <w:r w:rsidRPr="00890F58">
              <w:rPr>
                <w:snapToGrid w:val="0"/>
              </w:rPr>
              <w:t xml:space="preserve"> motioner.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216F06" w:rsidRPr="00890F58" w:rsidRDefault="00216F06" w:rsidP="00216F0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90F58">
              <w:rPr>
                <w:snapToGrid w:val="0"/>
                <w:szCs w:val="24"/>
              </w:rPr>
              <w:t>Ärendet bordlades.</w:t>
            </w:r>
          </w:p>
          <w:p w:rsidR="00216F06" w:rsidRDefault="00216F06" w:rsidP="00890F5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FB4DBE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216F06" w:rsidRPr="00DB4235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4235">
              <w:rPr>
                <w:b/>
                <w:snapToGrid w:val="0"/>
              </w:rPr>
              <w:t xml:space="preserve">Information av Försvarsdepartementet med anledning av </w:t>
            </w:r>
            <w:r w:rsidR="00FB4DBE">
              <w:rPr>
                <w:b/>
                <w:snapToGrid w:val="0"/>
              </w:rPr>
              <w:t xml:space="preserve">förslag </w:t>
            </w:r>
            <w:r w:rsidR="007674BA">
              <w:rPr>
                <w:b/>
                <w:snapToGrid w:val="0"/>
              </w:rPr>
              <w:br/>
            </w:r>
            <w:r w:rsidR="00FB4DBE">
              <w:rPr>
                <w:b/>
                <w:snapToGrid w:val="0"/>
              </w:rPr>
              <w:t xml:space="preserve">i </w:t>
            </w:r>
            <w:proofErr w:type="spellStart"/>
            <w:r w:rsidR="00FB4DBE">
              <w:rPr>
                <w:b/>
                <w:snapToGrid w:val="0"/>
              </w:rPr>
              <w:t>V</w:t>
            </w:r>
            <w:r w:rsidRPr="00DB4235">
              <w:rPr>
                <w:b/>
                <w:snapToGrid w:val="0"/>
              </w:rPr>
              <w:t>årändringsbudgeten</w:t>
            </w:r>
            <w:proofErr w:type="spellEnd"/>
          </w:p>
          <w:p w:rsidR="00216F06" w:rsidRPr="006A17DA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FB4DBE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6A17DA">
              <w:rPr>
                <w:snapToGrid w:val="0"/>
              </w:rPr>
              <w:t>Försvarsminister Peter Hultqvist med medarbetare informerade utskottet med anledning av</w:t>
            </w:r>
            <w:r w:rsidR="00FB4DBE">
              <w:rPr>
                <w:snapToGrid w:val="0"/>
              </w:rPr>
              <w:t xml:space="preserve"> förslag i</w:t>
            </w:r>
            <w:r w:rsidRPr="006A17DA">
              <w:rPr>
                <w:snapToGrid w:val="0"/>
              </w:rPr>
              <w:t xml:space="preserve"> </w:t>
            </w:r>
            <w:proofErr w:type="spellStart"/>
            <w:r w:rsidR="00FB4DBE">
              <w:rPr>
                <w:snapToGrid w:val="0"/>
              </w:rPr>
              <w:t>V</w:t>
            </w:r>
            <w:r w:rsidRPr="006A17DA">
              <w:rPr>
                <w:snapToGrid w:val="0"/>
              </w:rPr>
              <w:t>årändringsbudgeten</w:t>
            </w:r>
            <w:proofErr w:type="spellEnd"/>
            <w:r w:rsidR="00106701">
              <w:rPr>
                <w:snapToGrid w:val="0"/>
              </w:rPr>
              <w:t xml:space="preserve"> om utfästelser om harmoniserad utveckling av stridsflyget om Finland väljer JAS 39 Gripen</w:t>
            </w:r>
            <w:r w:rsidRPr="00FB4DBE">
              <w:rPr>
                <w:snapToGrid w:val="0"/>
              </w:rPr>
              <w:t xml:space="preserve">. </w:t>
            </w:r>
            <w:r w:rsidR="003E48B6" w:rsidRPr="00FB4DBE">
              <w:rPr>
                <w:snapToGrid w:val="0"/>
              </w:rPr>
              <w:t>Samtliga d</w:t>
            </w:r>
            <w:r w:rsidRPr="00FB4DBE">
              <w:rPr>
                <w:snapToGrid w:val="0"/>
              </w:rPr>
              <w:t>eltog fysiskt.</w:t>
            </w:r>
          </w:p>
          <w:p w:rsidR="00216F06" w:rsidRPr="006A17DA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Default="00216F06" w:rsidP="00216F06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>
              <w:rPr>
                <w:i/>
                <w:snapToGrid w:val="0"/>
              </w:rPr>
              <w:t xml:space="preserve"> </w:t>
            </w:r>
          </w:p>
          <w:p w:rsidR="00216F06" w:rsidRPr="00106701" w:rsidRDefault="00216F06" w:rsidP="00216F0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06701" w:rsidRPr="00106701" w:rsidRDefault="00216F06" w:rsidP="00216F0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106701">
              <w:rPr>
                <w:snapToGrid w:val="0"/>
                <w:color w:val="000000" w:themeColor="text1"/>
              </w:rPr>
              <w:t xml:space="preserve">Utskottet beslutade att tystnadsplikt enligt 7 kap. 20 § </w:t>
            </w:r>
            <w:r w:rsidRPr="00106701">
              <w:rPr>
                <w:snapToGrid w:val="0"/>
                <w:color w:val="000000" w:themeColor="text1"/>
              </w:rPr>
              <w:lastRenderedPageBreak/>
              <w:t xml:space="preserve">riksdagsordningen ska gälla för de uppgifter </w:t>
            </w:r>
            <w:r w:rsidR="00106701" w:rsidRPr="00106701">
              <w:rPr>
                <w:snapToGrid w:val="0"/>
                <w:color w:val="000000" w:themeColor="text1"/>
              </w:rPr>
              <w:t>som försvarsministern och hans medarbetare lämnat om kostnader och finansiering samt om sekretessbelagt innehåll i Försvarsmaktens budgetunderlag för 2022.</w:t>
            </w:r>
          </w:p>
          <w:p w:rsidR="00216F06" w:rsidRPr="00765571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765571" w:rsidRDefault="00216F06" w:rsidP="00216F0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65571">
              <w:rPr>
                <w:snapToGrid w:val="0"/>
                <w:szCs w:val="24"/>
              </w:rPr>
              <w:t>Denna paragraf förklarades omedelbart justerad.</w:t>
            </w:r>
          </w:p>
          <w:p w:rsidR="00216F06" w:rsidRDefault="00216F06" w:rsidP="00216F0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  <w:r w:rsidR="0047012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zCs w:val="24"/>
              </w:rPr>
            </w:pPr>
          </w:p>
          <w:p w:rsidR="00216F06" w:rsidRPr="000A2204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torsdagen den 22 april 2021 kl. 08.00.</w:t>
            </w: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</w:pPr>
            <w:r>
              <w:t>Vid protokollet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>Annika Tuvelid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>Justeras torsdagen den 22 april 2021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F96A78">
              <w:t>3</w:t>
            </w:r>
            <w:r w:rsidR="00505F01">
              <w:t>2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7674BA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674B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</w:t>
            </w:r>
            <w:r w:rsidR="00D75D7C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674B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10-11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1B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1B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1B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1B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1B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1B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A2AC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1B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6750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1B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8A2ACC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A2ACC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1B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B4DA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75D7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8A2ACC" w:rsidRDefault="00731B98" w:rsidP="00A146D2">
            <w:pPr>
              <w:rPr>
                <w:sz w:val="22"/>
                <w:szCs w:val="22"/>
              </w:rPr>
            </w:pPr>
            <w:r w:rsidRPr="008A2ACC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91BE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66B2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66B2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66B2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66B2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66B2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66B2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66B2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66B2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66B2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66B2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66B2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A97681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608A9"/>
    <w:rsid w:val="00067079"/>
    <w:rsid w:val="00067837"/>
    <w:rsid w:val="00070580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1713"/>
    <w:rsid w:val="000D534A"/>
    <w:rsid w:val="000E5FA0"/>
    <w:rsid w:val="000F3EEE"/>
    <w:rsid w:val="00104219"/>
    <w:rsid w:val="00104F47"/>
    <w:rsid w:val="00106701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73885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202DDA"/>
    <w:rsid w:val="002059AD"/>
    <w:rsid w:val="00205A68"/>
    <w:rsid w:val="00207D45"/>
    <w:rsid w:val="00216F06"/>
    <w:rsid w:val="00225ABD"/>
    <w:rsid w:val="00230CED"/>
    <w:rsid w:val="002319DD"/>
    <w:rsid w:val="0023529D"/>
    <w:rsid w:val="002358B7"/>
    <w:rsid w:val="002462FF"/>
    <w:rsid w:val="002501D4"/>
    <w:rsid w:val="00252785"/>
    <w:rsid w:val="002541D6"/>
    <w:rsid w:val="00256A0A"/>
    <w:rsid w:val="002608E3"/>
    <w:rsid w:val="00264E50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6A3"/>
    <w:rsid w:val="002E7751"/>
    <w:rsid w:val="002F31F6"/>
    <w:rsid w:val="002F6EE0"/>
    <w:rsid w:val="00303AD3"/>
    <w:rsid w:val="00303E1D"/>
    <w:rsid w:val="00306C08"/>
    <w:rsid w:val="003164D1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EC2"/>
    <w:rsid w:val="00392285"/>
    <w:rsid w:val="0039711B"/>
    <w:rsid w:val="003A0CB8"/>
    <w:rsid w:val="003A5FC9"/>
    <w:rsid w:val="003A7FEA"/>
    <w:rsid w:val="003B08CC"/>
    <w:rsid w:val="003B43AC"/>
    <w:rsid w:val="003B5B21"/>
    <w:rsid w:val="003C5791"/>
    <w:rsid w:val="003D22B4"/>
    <w:rsid w:val="003D2D47"/>
    <w:rsid w:val="003D41A2"/>
    <w:rsid w:val="003D5E50"/>
    <w:rsid w:val="003E48B6"/>
    <w:rsid w:val="003F47FE"/>
    <w:rsid w:val="00402D5D"/>
    <w:rsid w:val="00406B99"/>
    <w:rsid w:val="004135A4"/>
    <w:rsid w:val="004170BB"/>
    <w:rsid w:val="004214D1"/>
    <w:rsid w:val="00423657"/>
    <w:rsid w:val="00424C64"/>
    <w:rsid w:val="0043481D"/>
    <w:rsid w:val="00447E69"/>
    <w:rsid w:val="004514FD"/>
    <w:rsid w:val="00453542"/>
    <w:rsid w:val="00457FA6"/>
    <w:rsid w:val="004619DA"/>
    <w:rsid w:val="00466B28"/>
    <w:rsid w:val="004674B5"/>
    <w:rsid w:val="0047012A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4F26CE"/>
    <w:rsid w:val="00500589"/>
    <w:rsid w:val="00501D18"/>
    <w:rsid w:val="00505F01"/>
    <w:rsid w:val="00512CFD"/>
    <w:rsid w:val="00520D71"/>
    <w:rsid w:val="005331E3"/>
    <w:rsid w:val="005349AA"/>
    <w:rsid w:val="00540AFA"/>
    <w:rsid w:val="00542A7F"/>
    <w:rsid w:val="00543B72"/>
    <w:rsid w:val="00544AF8"/>
    <w:rsid w:val="00555AE2"/>
    <w:rsid w:val="005714EF"/>
    <w:rsid w:val="00576AFA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10B16"/>
    <w:rsid w:val="00620A2B"/>
    <w:rsid w:val="00622525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90989"/>
    <w:rsid w:val="006965E4"/>
    <w:rsid w:val="006A16C9"/>
    <w:rsid w:val="006A17DA"/>
    <w:rsid w:val="006A2991"/>
    <w:rsid w:val="006A37A3"/>
    <w:rsid w:val="006B1BCF"/>
    <w:rsid w:val="006B1D76"/>
    <w:rsid w:val="006B4C5A"/>
    <w:rsid w:val="006B4DAF"/>
    <w:rsid w:val="006B5523"/>
    <w:rsid w:val="006B65A5"/>
    <w:rsid w:val="006B7A08"/>
    <w:rsid w:val="006C19F9"/>
    <w:rsid w:val="006C2C11"/>
    <w:rsid w:val="006D3865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1B98"/>
    <w:rsid w:val="007321A1"/>
    <w:rsid w:val="00740F7D"/>
    <w:rsid w:val="00751C97"/>
    <w:rsid w:val="00754D16"/>
    <w:rsid w:val="007553CD"/>
    <w:rsid w:val="00765571"/>
    <w:rsid w:val="00766B40"/>
    <w:rsid w:val="0076736F"/>
    <w:rsid w:val="007674BA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B32E2"/>
    <w:rsid w:val="007B370C"/>
    <w:rsid w:val="007B6F35"/>
    <w:rsid w:val="007C1C5B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742C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3B70"/>
    <w:rsid w:val="00850186"/>
    <w:rsid w:val="00870B72"/>
    <w:rsid w:val="00872753"/>
    <w:rsid w:val="00872D12"/>
    <w:rsid w:val="00875313"/>
    <w:rsid w:val="00886BA6"/>
    <w:rsid w:val="00890F58"/>
    <w:rsid w:val="008A2ACC"/>
    <w:rsid w:val="008A3BDF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2E37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2E61"/>
    <w:rsid w:val="00A47654"/>
    <w:rsid w:val="00A51827"/>
    <w:rsid w:val="00A65178"/>
    <w:rsid w:val="00A6679C"/>
    <w:rsid w:val="00A66B33"/>
    <w:rsid w:val="00A67507"/>
    <w:rsid w:val="00A84772"/>
    <w:rsid w:val="00A94BCE"/>
    <w:rsid w:val="00A9551C"/>
    <w:rsid w:val="00A956F9"/>
    <w:rsid w:val="00A97681"/>
    <w:rsid w:val="00AA48EF"/>
    <w:rsid w:val="00AB2E46"/>
    <w:rsid w:val="00AB3B80"/>
    <w:rsid w:val="00AB5776"/>
    <w:rsid w:val="00AC74F3"/>
    <w:rsid w:val="00AD44A0"/>
    <w:rsid w:val="00AF4D2B"/>
    <w:rsid w:val="00AF54D1"/>
    <w:rsid w:val="00AF62C3"/>
    <w:rsid w:val="00B1180C"/>
    <w:rsid w:val="00B1265F"/>
    <w:rsid w:val="00B14451"/>
    <w:rsid w:val="00B2693D"/>
    <w:rsid w:val="00B363BE"/>
    <w:rsid w:val="00B37F84"/>
    <w:rsid w:val="00B40576"/>
    <w:rsid w:val="00B44385"/>
    <w:rsid w:val="00B45A8F"/>
    <w:rsid w:val="00B46080"/>
    <w:rsid w:val="00B529AF"/>
    <w:rsid w:val="00B53C4B"/>
    <w:rsid w:val="00B6136A"/>
    <w:rsid w:val="00B65A7B"/>
    <w:rsid w:val="00B734EF"/>
    <w:rsid w:val="00B91280"/>
    <w:rsid w:val="00B925A7"/>
    <w:rsid w:val="00B9375F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ED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17DE"/>
    <w:rsid w:val="00D7234D"/>
    <w:rsid w:val="00D73858"/>
    <w:rsid w:val="00D74D98"/>
    <w:rsid w:val="00D75D7C"/>
    <w:rsid w:val="00D81F84"/>
    <w:rsid w:val="00D823E0"/>
    <w:rsid w:val="00DA172B"/>
    <w:rsid w:val="00DA2684"/>
    <w:rsid w:val="00DB2564"/>
    <w:rsid w:val="00DB4235"/>
    <w:rsid w:val="00DB451F"/>
    <w:rsid w:val="00DC1F3F"/>
    <w:rsid w:val="00DE08F2"/>
    <w:rsid w:val="00DE1F54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73D1"/>
    <w:rsid w:val="00E27591"/>
    <w:rsid w:val="00E3199B"/>
    <w:rsid w:val="00E35E62"/>
    <w:rsid w:val="00E40D74"/>
    <w:rsid w:val="00E45BEC"/>
    <w:rsid w:val="00E64C33"/>
    <w:rsid w:val="00E66B53"/>
    <w:rsid w:val="00E71156"/>
    <w:rsid w:val="00E72970"/>
    <w:rsid w:val="00E810DC"/>
    <w:rsid w:val="00E82C72"/>
    <w:rsid w:val="00E91A95"/>
    <w:rsid w:val="00EA7200"/>
    <w:rsid w:val="00EC37E0"/>
    <w:rsid w:val="00EC418A"/>
    <w:rsid w:val="00ED2FA5"/>
    <w:rsid w:val="00ED43D3"/>
    <w:rsid w:val="00ED5C10"/>
    <w:rsid w:val="00EF6E47"/>
    <w:rsid w:val="00F04C79"/>
    <w:rsid w:val="00F12574"/>
    <w:rsid w:val="00F17745"/>
    <w:rsid w:val="00F23954"/>
    <w:rsid w:val="00F26556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91BE2"/>
    <w:rsid w:val="00F96A78"/>
    <w:rsid w:val="00FA12EF"/>
    <w:rsid w:val="00FA42CE"/>
    <w:rsid w:val="00FA543D"/>
    <w:rsid w:val="00FB01C0"/>
    <w:rsid w:val="00FB4D5E"/>
    <w:rsid w:val="00FB4DBE"/>
    <w:rsid w:val="00FC04E6"/>
    <w:rsid w:val="00FC5DAD"/>
    <w:rsid w:val="00FE09E2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17D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8B7A3-8D2B-413B-B718-04817FCF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738</Words>
  <Characters>5063</Characters>
  <Application>Microsoft Office Word</Application>
  <DocSecurity>4</DocSecurity>
  <Lines>1265</Lines>
  <Paragraphs>290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2021-04-15T14:01:00Z</cp:lastPrinted>
  <dcterms:created xsi:type="dcterms:W3CDTF">2021-04-22T14:28:00Z</dcterms:created>
  <dcterms:modified xsi:type="dcterms:W3CDTF">2021-04-22T14:28:00Z</dcterms:modified>
</cp:coreProperties>
</file>