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783BAA" w:rsidTr="00DD4A52">
        <w:tc>
          <w:tcPr>
            <w:tcW w:w="2268" w:type="dxa"/>
          </w:tcPr>
          <w:p w:rsidR="00783BAA" w:rsidRDefault="00783BAA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783BAA" w:rsidRPr="00A7461F" w:rsidRDefault="00783BAA" w:rsidP="00A7461F">
            <w:pPr>
              <w:framePr w:w="5035" w:h="1644" w:wrap="notBeside" w:vAnchor="page" w:hAnchor="page" w:x="6573" w:y="721"/>
              <w:jc w:val="right"/>
              <w:rPr>
                <w:rFonts w:ascii="TradeGothic" w:hAnsi="TradeGothic"/>
                <w:sz w:val="18"/>
              </w:rPr>
            </w:pPr>
          </w:p>
        </w:tc>
      </w:tr>
      <w:tr w:rsidR="00783BAA" w:rsidTr="00DD4A52">
        <w:tc>
          <w:tcPr>
            <w:tcW w:w="5267" w:type="dxa"/>
            <w:gridSpan w:val="3"/>
          </w:tcPr>
          <w:p w:rsidR="00783BAA" w:rsidRDefault="00783BAA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783BAA" w:rsidTr="00DD4A52">
        <w:tc>
          <w:tcPr>
            <w:tcW w:w="3402" w:type="dxa"/>
            <w:gridSpan w:val="2"/>
          </w:tcPr>
          <w:p w:rsidR="00783BAA" w:rsidRDefault="00783BAA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783BAA" w:rsidRDefault="00783BAA" w:rsidP="007242A3">
            <w:pPr>
              <w:framePr w:w="5035" w:h="1644" w:wrap="notBeside" w:vAnchor="page" w:hAnchor="page" w:x="6573" w:y="721"/>
            </w:pPr>
          </w:p>
        </w:tc>
      </w:tr>
      <w:tr w:rsidR="00783BAA" w:rsidTr="00DD4A52">
        <w:tc>
          <w:tcPr>
            <w:tcW w:w="2268" w:type="dxa"/>
          </w:tcPr>
          <w:p w:rsidR="00783BAA" w:rsidRDefault="00783BAA" w:rsidP="007242A3">
            <w:pPr>
              <w:framePr w:w="5035" w:h="1644" w:wrap="notBeside" w:vAnchor="page" w:hAnchor="page" w:x="6573" w:y="721"/>
            </w:pPr>
            <w:r>
              <w:t>2013-11-21</w:t>
            </w: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783BAA" w:rsidRPr="00ED583F" w:rsidRDefault="00783BAA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783BAA" w:rsidTr="00DD4A52">
        <w:tc>
          <w:tcPr>
            <w:tcW w:w="2268" w:type="dxa"/>
          </w:tcPr>
          <w:p w:rsidR="00783BAA" w:rsidRDefault="00783BAA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783BAA" w:rsidRDefault="00783BAA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783BAA">
        <w:trPr>
          <w:trHeight w:val="284"/>
        </w:trPr>
        <w:tc>
          <w:tcPr>
            <w:tcW w:w="4911" w:type="dxa"/>
          </w:tcPr>
          <w:p w:rsidR="00783BAA" w:rsidRDefault="00783BA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783BAA">
        <w:trPr>
          <w:trHeight w:val="284"/>
        </w:trPr>
        <w:tc>
          <w:tcPr>
            <w:tcW w:w="4911" w:type="dxa"/>
          </w:tcPr>
          <w:p w:rsidR="00783BAA" w:rsidRDefault="00783BA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83BAA">
        <w:trPr>
          <w:trHeight w:val="284"/>
        </w:trPr>
        <w:tc>
          <w:tcPr>
            <w:tcW w:w="4911" w:type="dxa"/>
          </w:tcPr>
          <w:p w:rsidR="00783BAA" w:rsidRDefault="00783BA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Forskningspolitiska enheten</w:t>
            </w:r>
          </w:p>
        </w:tc>
      </w:tr>
      <w:tr w:rsidR="00783BAA">
        <w:trPr>
          <w:trHeight w:val="284"/>
        </w:trPr>
        <w:tc>
          <w:tcPr>
            <w:tcW w:w="4911" w:type="dxa"/>
          </w:tcPr>
          <w:p w:rsidR="00783BAA" w:rsidRDefault="00783BA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83BAA">
        <w:trPr>
          <w:trHeight w:val="284"/>
        </w:trPr>
        <w:tc>
          <w:tcPr>
            <w:tcW w:w="4911" w:type="dxa"/>
          </w:tcPr>
          <w:p w:rsidR="00783BAA" w:rsidRDefault="00783BA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83BAA">
        <w:trPr>
          <w:trHeight w:val="284"/>
        </w:trPr>
        <w:tc>
          <w:tcPr>
            <w:tcW w:w="4911" w:type="dxa"/>
          </w:tcPr>
          <w:p w:rsidR="00783BAA" w:rsidRDefault="00783BA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83BAA">
        <w:trPr>
          <w:trHeight w:val="284"/>
        </w:trPr>
        <w:tc>
          <w:tcPr>
            <w:tcW w:w="4911" w:type="dxa"/>
          </w:tcPr>
          <w:p w:rsidR="00783BAA" w:rsidRDefault="00783BA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83BAA">
        <w:trPr>
          <w:trHeight w:val="284"/>
        </w:trPr>
        <w:tc>
          <w:tcPr>
            <w:tcW w:w="4911" w:type="dxa"/>
          </w:tcPr>
          <w:p w:rsidR="00783BAA" w:rsidRDefault="00783BA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783BAA">
        <w:trPr>
          <w:trHeight w:val="284"/>
        </w:trPr>
        <w:tc>
          <w:tcPr>
            <w:tcW w:w="4911" w:type="dxa"/>
          </w:tcPr>
          <w:p w:rsidR="00783BAA" w:rsidRDefault="00783BA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783BAA" w:rsidRPr="00DD4A52" w:rsidRDefault="00783BAA">
      <w:pPr>
        <w:framePr w:w="4400" w:h="2523" w:wrap="notBeside" w:vAnchor="page" w:hAnchor="page" w:x="6453" w:y="2445"/>
        <w:ind w:left="142"/>
        <w:rPr>
          <w:b/>
        </w:rPr>
      </w:pPr>
    </w:p>
    <w:p w:rsidR="00783BAA" w:rsidRDefault="00783BAA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>Rådets möte (KKR) den 3 december 2013</w:t>
      </w:r>
    </w:p>
    <w:p w:rsidR="00783BAA" w:rsidRDefault="00783BAA">
      <w:pPr>
        <w:pStyle w:val="RKnormal"/>
      </w:pPr>
    </w:p>
    <w:p w:rsidR="00783BAA" w:rsidRDefault="00783BAA">
      <w:pPr>
        <w:pStyle w:val="RKnormal"/>
      </w:pPr>
      <w:r w:rsidRPr="005435FC">
        <w:rPr>
          <w:b/>
        </w:rPr>
        <w:t>Dagordningspunkt:</w:t>
      </w:r>
      <w:r>
        <w:t xml:space="preserve"> 12 e</w:t>
      </w:r>
    </w:p>
    <w:p w:rsidR="00783BAA" w:rsidRDefault="00783BAA">
      <w:pPr>
        <w:pStyle w:val="RKnormal"/>
      </w:pPr>
    </w:p>
    <w:p w:rsidR="00783BAA" w:rsidRPr="00846059" w:rsidRDefault="00783BAA" w:rsidP="005435FC">
      <w:pPr>
        <w:pStyle w:val="RKnormal"/>
      </w:pPr>
      <w:r w:rsidRPr="005435FC">
        <w:rPr>
          <w:b/>
        </w:rPr>
        <w:t>Rubrik:</w:t>
      </w:r>
      <w:r w:rsidRPr="00963ADB">
        <w:t>Det</w:t>
      </w:r>
      <w:r w:rsidRPr="00846059">
        <w:t xml:space="preserve"> andra gemensamma företaget för initiativet för innovativa läkemedel</w:t>
      </w:r>
    </w:p>
    <w:p w:rsidR="00783BAA" w:rsidRPr="005435FC" w:rsidRDefault="00783BAA">
      <w:pPr>
        <w:pStyle w:val="RKnormal"/>
      </w:pPr>
    </w:p>
    <w:p w:rsidR="00783BAA" w:rsidRDefault="00783BAA">
      <w:pPr>
        <w:pStyle w:val="RKnormal"/>
      </w:pPr>
      <w:r w:rsidRPr="005435FC">
        <w:rPr>
          <w:b/>
        </w:rPr>
        <w:t>Dokument:</w:t>
      </w:r>
      <w:r>
        <w:t>KOM (2013) 495</w:t>
      </w:r>
    </w:p>
    <w:p w:rsidR="00783BAA" w:rsidRDefault="00783BAA" w:rsidP="000B470F">
      <w:pPr>
        <w:pStyle w:val="RKnormal"/>
        <w:rPr>
          <w:b/>
        </w:rPr>
      </w:pPr>
    </w:p>
    <w:p w:rsidR="00783BAA" w:rsidRDefault="00783BAA" w:rsidP="000B470F">
      <w:pPr>
        <w:pStyle w:val="RKnormal"/>
        <w:rPr>
          <w:b/>
        </w:rPr>
      </w:pPr>
      <w:r>
        <w:rPr>
          <w:b/>
        </w:rPr>
        <w:t xml:space="preserve">Tidigare behandling i utskottet: </w:t>
      </w:r>
      <w:r w:rsidRPr="002D4673">
        <w:t>19 september 2013</w:t>
      </w:r>
    </w:p>
    <w:p w:rsidR="00783BAA" w:rsidRDefault="00783BAA" w:rsidP="000B470F">
      <w:pPr>
        <w:pStyle w:val="RKnormal"/>
        <w:rPr>
          <w:b/>
        </w:rPr>
      </w:pPr>
    </w:p>
    <w:p w:rsidR="00783BAA" w:rsidRPr="005435FC" w:rsidRDefault="00783BAA" w:rsidP="000B470F">
      <w:pPr>
        <w:pStyle w:val="RKnormal"/>
        <w:rPr>
          <w:b/>
        </w:rPr>
      </w:pPr>
      <w:r>
        <w:rPr>
          <w:b/>
        </w:rPr>
        <w:t xml:space="preserve">Tidigare behandling i EUN: </w:t>
      </w:r>
      <w:r w:rsidRPr="002D4673">
        <w:t>20 september 2013</w:t>
      </w:r>
    </w:p>
    <w:p w:rsidR="00783BAA" w:rsidRDefault="00783BAA">
      <w:pPr>
        <w:pStyle w:val="RKrubrik"/>
      </w:pPr>
      <w:r>
        <w:t>Bakgrund</w:t>
      </w:r>
    </w:p>
    <w:p w:rsidR="00783BAA" w:rsidRDefault="00783BAA" w:rsidP="00656B86">
      <w:pPr>
        <w:pStyle w:val="RKnormal"/>
      </w:pPr>
      <w:r>
        <w:t xml:space="preserve">Det föreslagna programmet är en fortsättning på det nuvarande partnerskapsprogrammet Initiativet för innovativa läkemedel (IMI1), som pågår under FP7. </w:t>
      </w:r>
    </w:p>
    <w:p w:rsidR="00783BAA" w:rsidRDefault="00783BAA" w:rsidP="00656B86">
      <w:pPr>
        <w:pStyle w:val="RKnormal"/>
      </w:pPr>
    </w:p>
    <w:p w:rsidR="00783BAA" w:rsidRDefault="00783BAA" w:rsidP="00656B86">
      <w:pPr>
        <w:pStyle w:val="RKnormal"/>
      </w:pPr>
      <w:r>
        <w:t>IMI1 har finansierat forskning om bl.a. följande: cancer, hjärnans sjukdomar, inflammatoriska sjukdomar, infektionssjukdomar och metabola sjukdomar.</w:t>
      </w:r>
    </w:p>
    <w:p w:rsidR="00783BAA" w:rsidRDefault="00783BAA">
      <w:pPr>
        <w:pStyle w:val="RKrubrik"/>
      </w:pPr>
      <w:r>
        <w:t>Rättslig grund och beslutsförfarande</w:t>
      </w:r>
    </w:p>
    <w:p w:rsidR="00783BAA" w:rsidRDefault="00783BAA" w:rsidP="00FD3301">
      <w:pPr>
        <w:pStyle w:val="RKnormal"/>
      </w:pPr>
      <w:r>
        <w:t>Art 187, rådet beslutar efter att ha hört Europaparlamentet och Ekonomiska och sociala kommittén.</w:t>
      </w:r>
    </w:p>
    <w:p w:rsidR="00783BAA" w:rsidRDefault="00783BAA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:rsidR="00783BAA" w:rsidRDefault="00783BAA">
      <w:pPr>
        <w:pStyle w:val="RKnormal"/>
      </w:pPr>
      <w:r>
        <w:t>Regeringen välkomnar förslaget till IMI2 och anser att Sverige kan godkänna föreliggande förslag till beslut.</w:t>
      </w:r>
    </w:p>
    <w:p w:rsidR="00783BAA" w:rsidRDefault="00783BAA">
      <w:pPr>
        <w:pStyle w:val="RKnormal"/>
      </w:pPr>
    </w:p>
    <w:p w:rsidR="00783BAA" w:rsidRDefault="00783BAA">
      <w:pPr>
        <w:pStyle w:val="RKnormal"/>
      </w:pPr>
      <w:r>
        <w:t>Det är av stor betydelse att stärka utvecklingen av nya läkemedel i samverkan med industrin. Programmet kommer att motverka de problem med flaskhalsar, fragmentering, kritisk massa och höga risker som kännetecknar läkemedelsforskningen i Europa.</w:t>
      </w:r>
    </w:p>
    <w:p w:rsidR="00783BAA" w:rsidRDefault="00783BAA">
      <w:pPr>
        <w:pStyle w:val="RKnormal"/>
      </w:pPr>
    </w:p>
    <w:p w:rsidR="00783BAA" w:rsidRDefault="00783BAA">
      <w:pPr>
        <w:pStyle w:val="RKnormal"/>
      </w:pPr>
      <w:r>
        <w:t>Regeringen välkomnar att det tydligt uttrycks att IMI2 bör stödja forskning som handlar om att utveckla nya innovativa läkemedel, inte att utvärdera de som befinner sig i ett senare stadium av utvecklingen hos en kommersiell aktör.</w:t>
      </w:r>
    </w:p>
    <w:p w:rsidR="00783BAA" w:rsidRDefault="00783BAA">
      <w:pPr>
        <w:pStyle w:val="RKnormal"/>
      </w:pPr>
    </w:p>
    <w:p w:rsidR="00783BAA" w:rsidRDefault="00783BAA">
      <w:pPr>
        <w:pStyle w:val="RKnormal"/>
      </w:pPr>
      <w:r w:rsidRPr="009258B8">
        <w:t xml:space="preserve">Mot bakgrund av programmets storlek </w:t>
      </w:r>
      <w:r>
        <w:t xml:space="preserve">bör medlemsstaterna få ett ökat inflytande över </w:t>
      </w:r>
      <w:r w:rsidRPr="009258B8">
        <w:t>programmets prioriteringar.</w:t>
      </w:r>
      <w:r>
        <w:t xml:space="preserve"> De förändringar som gjorts i förhållande till KOM:s förslag går i denna riktning. </w:t>
      </w:r>
    </w:p>
    <w:p w:rsidR="00783BAA" w:rsidRDefault="00783BAA" w:rsidP="008E785F">
      <w:pPr>
        <w:pStyle w:val="RKnormal"/>
      </w:pPr>
    </w:p>
    <w:p w:rsidR="00783BAA" w:rsidRDefault="00783BAA" w:rsidP="008E785F">
      <w:pPr>
        <w:pStyle w:val="RKnormal"/>
      </w:pPr>
      <w:r>
        <w:t>A</w:t>
      </w:r>
      <w:r w:rsidRPr="00635EFC">
        <w:t xml:space="preserve">lla </w:t>
      </w:r>
      <w:r>
        <w:t xml:space="preserve">förslag till </w:t>
      </w:r>
      <w:r w:rsidRPr="00635EFC">
        <w:t>partnerskapsprogram b</w:t>
      </w:r>
      <w:r>
        <w:t>ör, som en utgångspunkt,</w:t>
      </w:r>
      <w:r w:rsidRPr="00635EFC">
        <w:t xml:space="preserve"> dras ner lika mycket som totalbudgeten för H2020 drogs ner i förhandlingarna</w:t>
      </w:r>
      <w:r>
        <w:t xml:space="preserve"> om EU:s totalbudget. H2020:s budget väntas bli 70,5 mdr euro istället för 80 mdr euro som kommission föreslog, dvs. </w:t>
      </w:r>
      <w:r w:rsidRPr="00635EFC">
        <w:t>12</w:t>
      </w:r>
      <w:r>
        <w:t xml:space="preserve"> procent lägre</w:t>
      </w:r>
      <w:r w:rsidRPr="00635EFC">
        <w:t>.</w:t>
      </w:r>
    </w:p>
    <w:p w:rsidR="00783BAA" w:rsidRPr="009258B8" w:rsidRDefault="00783BAA">
      <w:pPr>
        <w:pStyle w:val="RKnormal"/>
      </w:pPr>
    </w:p>
    <w:p w:rsidR="00783BAA" w:rsidRDefault="00783BAA">
      <w:pPr>
        <w:pStyle w:val="RKrubrik"/>
      </w:pPr>
      <w:r>
        <w:t>Europaparlamentets inställning</w:t>
      </w:r>
    </w:p>
    <w:p w:rsidR="00783BAA" w:rsidRDefault="00783BAA">
      <w:pPr>
        <w:pStyle w:val="RKnormal"/>
      </w:pPr>
      <w:r>
        <w:t>Ej känt.</w:t>
      </w:r>
    </w:p>
    <w:p w:rsidR="00783BAA" w:rsidRDefault="00783BAA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:rsidR="00783BAA" w:rsidRPr="00BD6577" w:rsidRDefault="00783BAA" w:rsidP="00BD6577">
      <w:pPr>
        <w:pStyle w:val="RKnormal"/>
      </w:pPr>
      <w:r w:rsidRPr="00BD6577">
        <w:t>Förslaget till ett offentlig-privat partnerskap bygger på det gemensamma företaget förinitiativet för innovativa läkemedel som inrättats inom det sjunde ramprogrammet förforskning</w:t>
      </w:r>
      <w:r>
        <w:t>.</w:t>
      </w:r>
      <w:r w:rsidRPr="00BD6577">
        <w:t xml:space="preserve"> Det gemensamma företaget är ett offentlig-privat partnerskap mellanEuropeiska kommissionen och bioläkemedelsindustrin, och syftet är att förbättra utvecklingen</w:t>
      </w:r>
    </w:p>
    <w:p w:rsidR="00783BAA" w:rsidRPr="00BD6577" w:rsidRDefault="00783BAA" w:rsidP="00BD6577">
      <w:pPr>
        <w:pStyle w:val="RKnormal"/>
      </w:pPr>
      <w:r w:rsidRPr="00BD6577">
        <w:t>av läkemedel</w:t>
      </w:r>
      <w:r>
        <w:t>. Detta ska ske</w:t>
      </w:r>
      <w:r w:rsidRPr="00BD6577">
        <w:t xml:space="preserve"> genom att stödja ett mer ändamålsenligt forsknings- och utvecklingssamarbetemellan forskare, små och medelstora företag och bioläkemedelsindustrin, för att få fram bättreoch säkrare läkemedel för patienter.</w:t>
      </w:r>
    </w:p>
    <w:p w:rsidR="00783BAA" w:rsidRDefault="00783BAA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:rsidR="00783BAA" w:rsidRDefault="00783BAA">
      <w:pPr>
        <w:pStyle w:val="RKnormal"/>
      </w:pPr>
      <w:r>
        <w:t>Ej aktuellt.</w:t>
      </w:r>
    </w:p>
    <w:p w:rsidR="00783BAA" w:rsidRDefault="00783BAA">
      <w:pPr>
        <w:pStyle w:val="RKrubrik"/>
      </w:pPr>
      <w:r>
        <w:t>Ekonomiska konsekvenser</w:t>
      </w:r>
    </w:p>
    <w:p w:rsidR="00783BAA" w:rsidRDefault="00783BAA" w:rsidP="0073721C">
      <w:pPr>
        <w:pStyle w:val="RKnormal"/>
      </w:pPr>
      <w:r>
        <w:t>KOM föreslår att EU deltar med 1725 miljoner euro och att industrin deltar med lika mycket.</w:t>
      </w:r>
    </w:p>
    <w:p w:rsidR="00783BAA" w:rsidRDefault="00783BAA" w:rsidP="0073721C">
      <w:pPr>
        <w:pStyle w:val="RKnormal"/>
      </w:pPr>
    </w:p>
    <w:p w:rsidR="00783BAA" w:rsidRDefault="00783BAA" w:rsidP="0073721C">
      <w:pPr>
        <w:pStyle w:val="RKnormal"/>
      </w:pPr>
      <w:r>
        <w:t>Förslaget har inga konsekvenser för statsbudgeten. Det är industrin som kommer delta i programmet, inte medlemsstaterna.</w:t>
      </w:r>
    </w:p>
    <w:p w:rsidR="00783BAA" w:rsidRPr="005A4854" w:rsidRDefault="00783BAA" w:rsidP="005A4854">
      <w:pPr>
        <w:pStyle w:val="RKnormal"/>
      </w:pPr>
    </w:p>
    <w:p w:rsidR="00783BAA" w:rsidRDefault="00783BAA">
      <w:pPr>
        <w:pStyle w:val="RKrubrik"/>
      </w:pPr>
      <w:r>
        <w:t>Övrigt</w:t>
      </w:r>
    </w:p>
    <w:p w:rsidR="00783BAA" w:rsidRDefault="00783BAA">
      <w:pPr>
        <w:pStyle w:val="RKnormal"/>
      </w:pPr>
    </w:p>
    <w:p w:rsidR="00783BAA" w:rsidRDefault="00783BAA">
      <w:pPr>
        <w:pStyle w:val="RKnormal"/>
        <w:rPr>
          <w:i/>
          <w:iCs/>
        </w:rPr>
      </w:pPr>
    </w:p>
    <w:p w:rsidR="00783BAA" w:rsidRDefault="00783BAA">
      <w:pPr>
        <w:pStyle w:val="RKnormal"/>
        <w:ind w:left="-1134"/>
      </w:pPr>
    </w:p>
    <w:p w:rsidR="00783BAA" w:rsidRDefault="00783BAA">
      <w:pPr>
        <w:pStyle w:val="RKrubrik"/>
        <w:spacing w:before="0" w:after="0"/>
      </w:pPr>
    </w:p>
    <w:p w:rsidR="00783BAA" w:rsidRDefault="00783BAA">
      <w:pPr>
        <w:pStyle w:val="RKnormal"/>
      </w:pPr>
    </w:p>
    <w:sectPr w:rsidR="00783BAA" w:rsidSect="00FA1411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BAA" w:rsidRDefault="00783BAA">
      <w:r>
        <w:separator/>
      </w:r>
    </w:p>
  </w:endnote>
  <w:endnote w:type="continuationSeparator" w:id="1">
    <w:p w:rsidR="00783BAA" w:rsidRDefault="00783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BAA" w:rsidRDefault="00783BAA">
      <w:r>
        <w:separator/>
      </w:r>
    </w:p>
  </w:footnote>
  <w:footnote w:type="continuationSeparator" w:id="1">
    <w:p w:rsidR="00783BAA" w:rsidRDefault="00783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AA" w:rsidRDefault="00783B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783BAA">
      <w:trPr>
        <w:cantSplit/>
      </w:trPr>
      <w:tc>
        <w:tcPr>
          <w:tcW w:w="3119" w:type="dxa"/>
        </w:tcPr>
        <w:p w:rsidR="00783BAA" w:rsidRDefault="00783BAA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83BAA" w:rsidRDefault="00783BAA">
          <w:pPr>
            <w:pStyle w:val="Header"/>
            <w:ind w:right="360"/>
          </w:pPr>
        </w:p>
      </w:tc>
      <w:tc>
        <w:tcPr>
          <w:tcW w:w="1525" w:type="dxa"/>
        </w:tcPr>
        <w:p w:rsidR="00783BAA" w:rsidRDefault="00783BAA">
          <w:pPr>
            <w:pStyle w:val="Header"/>
            <w:ind w:right="360"/>
          </w:pPr>
        </w:p>
      </w:tc>
    </w:tr>
  </w:tbl>
  <w:p w:rsidR="00783BAA" w:rsidRDefault="00783BAA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AA" w:rsidRDefault="00783B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783BAA">
      <w:trPr>
        <w:cantSplit/>
      </w:trPr>
      <w:tc>
        <w:tcPr>
          <w:tcW w:w="3119" w:type="dxa"/>
        </w:tcPr>
        <w:p w:rsidR="00783BAA" w:rsidRDefault="00783BAA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83BAA" w:rsidRDefault="00783BAA">
          <w:pPr>
            <w:pStyle w:val="Header"/>
            <w:ind w:right="360"/>
          </w:pPr>
        </w:p>
      </w:tc>
      <w:tc>
        <w:tcPr>
          <w:tcW w:w="1525" w:type="dxa"/>
        </w:tcPr>
        <w:p w:rsidR="00783BAA" w:rsidRDefault="00783BAA">
          <w:pPr>
            <w:pStyle w:val="Header"/>
            <w:ind w:right="360"/>
          </w:pPr>
        </w:p>
      </w:tc>
    </w:tr>
  </w:tbl>
  <w:p w:rsidR="00783BAA" w:rsidRDefault="00783BAA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AA" w:rsidRDefault="00783BAA">
    <w:pPr>
      <w:framePr w:w="2948" w:h="1321" w:hRule="exact" w:wrap="notBeside" w:vAnchor="page" w:hAnchor="page" w:x="1362" w:y="653"/>
    </w:pPr>
    <w:r w:rsidRPr="000E7F0E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783BAA" w:rsidRDefault="00783BA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83BAA" w:rsidRDefault="00783BAA">
    <w:pPr>
      <w:rPr>
        <w:rFonts w:ascii="TradeGothic" w:hAnsi="TradeGothic"/>
        <w:b/>
        <w:bCs/>
        <w:spacing w:val="12"/>
        <w:sz w:val="22"/>
      </w:rPr>
    </w:pPr>
  </w:p>
  <w:p w:rsidR="00783BAA" w:rsidRDefault="00783BA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83BAA" w:rsidRDefault="00783BA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Utbildningsdepartementet"/>
    <w:docVar w:name="Regering" w:val="N"/>
  </w:docVars>
  <w:rsids>
    <w:rsidRoot w:val="00DD4A52"/>
    <w:rsid w:val="0003153B"/>
    <w:rsid w:val="000376A3"/>
    <w:rsid w:val="000B470F"/>
    <w:rsid w:val="000B5EB9"/>
    <w:rsid w:val="000C574D"/>
    <w:rsid w:val="000E7F0E"/>
    <w:rsid w:val="00112EBD"/>
    <w:rsid w:val="00150384"/>
    <w:rsid w:val="00160901"/>
    <w:rsid w:val="001805B7"/>
    <w:rsid w:val="001F4D3F"/>
    <w:rsid w:val="00255D83"/>
    <w:rsid w:val="002D4673"/>
    <w:rsid w:val="00306479"/>
    <w:rsid w:val="00367B1C"/>
    <w:rsid w:val="00367E8F"/>
    <w:rsid w:val="0037260C"/>
    <w:rsid w:val="003D45BA"/>
    <w:rsid w:val="00413D18"/>
    <w:rsid w:val="004667A4"/>
    <w:rsid w:val="004A328D"/>
    <w:rsid w:val="004D6C63"/>
    <w:rsid w:val="00524670"/>
    <w:rsid w:val="005435FC"/>
    <w:rsid w:val="00565946"/>
    <w:rsid w:val="0058762B"/>
    <w:rsid w:val="005A4854"/>
    <w:rsid w:val="005C0B50"/>
    <w:rsid w:val="005E2EB6"/>
    <w:rsid w:val="00635EFC"/>
    <w:rsid w:val="00656B86"/>
    <w:rsid w:val="00664613"/>
    <w:rsid w:val="006E4E11"/>
    <w:rsid w:val="007242A3"/>
    <w:rsid w:val="0073721C"/>
    <w:rsid w:val="00783BAA"/>
    <w:rsid w:val="007A20B4"/>
    <w:rsid w:val="007A6855"/>
    <w:rsid w:val="007B6C5C"/>
    <w:rsid w:val="007C62F7"/>
    <w:rsid w:val="00846059"/>
    <w:rsid w:val="008C7754"/>
    <w:rsid w:val="008D5E42"/>
    <w:rsid w:val="008E785F"/>
    <w:rsid w:val="008E7BB6"/>
    <w:rsid w:val="008F1FD3"/>
    <w:rsid w:val="0092027A"/>
    <w:rsid w:val="009258B8"/>
    <w:rsid w:val="00955E31"/>
    <w:rsid w:val="00963ADB"/>
    <w:rsid w:val="009769E1"/>
    <w:rsid w:val="00992E72"/>
    <w:rsid w:val="009A3F03"/>
    <w:rsid w:val="00A437C0"/>
    <w:rsid w:val="00A56EA0"/>
    <w:rsid w:val="00A63871"/>
    <w:rsid w:val="00A7461F"/>
    <w:rsid w:val="00AE0D58"/>
    <w:rsid w:val="00AE2039"/>
    <w:rsid w:val="00AE41E4"/>
    <w:rsid w:val="00AF26D1"/>
    <w:rsid w:val="00BD6577"/>
    <w:rsid w:val="00CA335D"/>
    <w:rsid w:val="00D133D7"/>
    <w:rsid w:val="00D5137C"/>
    <w:rsid w:val="00D62340"/>
    <w:rsid w:val="00DD1F03"/>
    <w:rsid w:val="00DD3929"/>
    <w:rsid w:val="00DD4A52"/>
    <w:rsid w:val="00E230C1"/>
    <w:rsid w:val="00E80146"/>
    <w:rsid w:val="00E904D0"/>
    <w:rsid w:val="00EC25F9"/>
    <w:rsid w:val="00ED583F"/>
    <w:rsid w:val="00EE43C7"/>
    <w:rsid w:val="00F0617F"/>
    <w:rsid w:val="00F30CDC"/>
    <w:rsid w:val="00FA1411"/>
    <w:rsid w:val="00FA6B97"/>
    <w:rsid w:val="00FD3301"/>
    <w:rsid w:val="00FF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11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FA1411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FA1411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FA1411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FA1411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C0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C0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C02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C02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FA1411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FA1411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B3C02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FA14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3C02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FA141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FA14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D4A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D4A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9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375</Words>
  <Characters>2472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/>
  <dc:creator>Per-Erik Yngwe</dc:creator>
  <cp:keywords/>
  <dc:description/>
  <cp:lastModifiedBy>jb0525aa</cp:lastModifiedBy>
  <cp:revision>2</cp:revision>
  <cp:lastPrinted>2013-11-25T12:53:00Z</cp:lastPrinted>
  <dcterms:created xsi:type="dcterms:W3CDTF">2013-11-25T12:54:00Z</dcterms:created>
  <dcterms:modified xsi:type="dcterms:W3CDTF">2013-11-25T12:54:00Z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0x01010053E1D612BA3F4E21AA250ECD751942B30071C30A2A98223B4594CDC4429D65CC14</vt:lpwstr>
  </property>
  <property fmtid="{D5CDD505-2E9C-101B-9397-08002B2CF9AE}" pid="6" name="_dlc_DocIdItemGuid">
    <vt:lpwstr>be935ac0-c451-42e8-98dd-11f17f51a914</vt:lpwstr>
  </property>
  <property fmtid="{D5CDD505-2E9C-101B-9397-08002B2CF9AE}" pid="7" name="Departementsenhet">
    <vt:lpwstr/>
  </property>
  <property fmtid="{D5CDD505-2E9C-101B-9397-08002B2CF9AE}" pid="8" name="Aktivitetskategori">
    <vt:lpwstr/>
  </property>
  <property fmtid="{D5CDD505-2E9C-101B-9397-08002B2CF9AE}" pid="9" name="TaxCatchAll">
    <vt:lpwstr/>
  </property>
  <property fmtid="{D5CDD505-2E9C-101B-9397-08002B2CF9AE}" pid="10" name="c9cd366cc722410295b9eacffbd73909">
    <vt:lpwstr/>
  </property>
  <property fmtid="{D5CDD505-2E9C-101B-9397-08002B2CF9AE}" pid="11" name="k46d94c0acf84ab9a79866a9d8b1905f">
    <vt:lpwstr/>
  </property>
  <property fmtid="{D5CDD505-2E9C-101B-9397-08002B2CF9AE}" pid="12" name="RKOrdnaClass">
    <vt:lpwstr/>
  </property>
  <property fmtid="{D5CDD505-2E9C-101B-9397-08002B2CF9AE}" pid="13" name="Diarienummer">
    <vt:lpwstr/>
  </property>
  <property fmtid="{D5CDD505-2E9C-101B-9397-08002B2CF9AE}" pid="14" name="RKOrdnaCheckInComment">
    <vt:lpwstr/>
  </property>
  <property fmtid="{D5CDD505-2E9C-101B-9397-08002B2CF9AE}" pid="15" name="Nyckelord">
    <vt:lpwstr/>
  </property>
  <property fmtid="{D5CDD505-2E9C-101B-9397-08002B2CF9AE}" pid="16" name="Sekretess">
    <vt:lpwstr>0</vt:lpwstr>
  </property>
  <property fmtid="{D5CDD505-2E9C-101B-9397-08002B2CF9AE}" pid="17" name="_dlc_DocId">
    <vt:lpwstr>WC5HESE2CEK2-13-4647</vt:lpwstr>
  </property>
  <property fmtid="{D5CDD505-2E9C-101B-9397-08002B2CF9AE}" pid="18" name="_dlc_DocIdUrl">
    <vt:lpwstr>http://rkdhs-u/enhet/FP/_layouts/DocIdRedir.aspx?ID=WC5HESE2CEK2-13-4647, WC5HESE2CEK2-13-4647</vt:lpwstr>
  </property>
</Properties>
</file>