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BDD2A4E3454877B83EDD4852009EFE"/>
        </w:placeholder>
        <w15:appearance w15:val="hidden"/>
        <w:text/>
      </w:sdtPr>
      <w:sdtEndPr/>
      <w:sdtContent>
        <w:p w:rsidRPr="009B062B" w:rsidR="00AF30DD" w:rsidP="009B062B" w:rsidRDefault="00AF30DD" w14:paraId="7FC517E1" w14:textId="77777777">
          <w:pPr>
            <w:pStyle w:val="RubrikFrslagTIllRiksdagsbeslut"/>
          </w:pPr>
          <w:r w:rsidRPr="009B062B">
            <w:t>Förslag till riksdagsbeslut</w:t>
          </w:r>
        </w:p>
      </w:sdtContent>
    </w:sdt>
    <w:sdt>
      <w:sdtPr>
        <w:alias w:val="Yrkande 1"/>
        <w:tag w:val="4fa68385-fc91-42d0-99a0-e7f82c2ad3c7"/>
        <w:id w:val="257798538"/>
        <w:lock w:val="sdtLocked"/>
      </w:sdtPr>
      <w:sdtEndPr/>
      <w:sdtContent>
        <w:p w:rsidR="00F34E89" w:rsidRDefault="00AA5424" w14:paraId="47320561" w14:textId="77777777">
          <w:pPr>
            <w:pStyle w:val="Frslagstext"/>
            <w:numPr>
              <w:ilvl w:val="0"/>
              <w:numId w:val="0"/>
            </w:numPr>
          </w:pPr>
          <w:r>
            <w:t>Riksdagen ställer sig bakom det som anförs i motionen om att i infrastrukturplaneringen ta hänsyn till möjligheterna för en utveckling av Vänersjöfarten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0519520F9143528736FC5DB0A497C8"/>
        </w:placeholder>
        <w15:appearance w15:val="hidden"/>
        <w:text/>
      </w:sdtPr>
      <w:sdtEndPr/>
      <w:sdtContent>
        <w:p w:rsidRPr="009B062B" w:rsidR="006D79C9" w:rsidP="00333E95" w:rsidRDefault="006D79C9" w14:paraId="650530C7" w14:textId="77777777">
          <w:pPr>
            <w:pStyle w:val="Rubrik1"/>
          </w:pPr>
          <w:r>
            <w:t>Motivering</w:t>
          </w:r>
        </w:p>
      </w:sdtContent>
    </w:sdt>
    <w:p w:rsidRPr="00204947" w:rsidR="007652B7" w:rsidP="00204947" w:rsidRDefault="007652B7" w14:paraId="132D3AA2" w14:textId="77777777">
      <w:pPr>
        <w:pStyle w:val="Normalutanindragellerluft"/>
      </w:pPr>
      <w:r w:rsidRPr="00204947">
        <w:t>Sjöfarten är ett miljövänligt sätt att transportera varor och därför viktig att utveckla för att minska utsläppen från vägtrafiken. Sjöfarten är också samhällsekonomiskt lönsam, då den minskar slitaget på vägar och därmed minskar behovet av nyinvesteringar för att klara tunga transporter. Därför har Vänersjöfarten stor miljöpolitisk betydelse.</w:t>
      </w:r>
    </w:p>
    <w:p w:rsidRPr="00D130D2" w:rsidR="00D130D2" w:rsidP="00D130D2" w:rsidRDefault="007652B7" w14:paraId="492F0163" w14:textId="77777777">
      <w:r w:rsidRPr="00D130D2">
        <w:t xml:space="preserve">Vänersjöfarten är också viktig ur regionalpolitisk synpunkt. Den är en betydande näring tillsammans med hamnarna runt Vänern. Det transporteras omfattande volymer gods till och från företag kring sjön. </w:t>
      </w:r>
    </w:p>
    <w:p w:rsidRPr="00204947" w:rsidR="007652B7" w:rsidP="00204947" w:rsidRDefault="00D130D2" w14:paraId="2B551712" w14:textId="589EAADB">
      <w:pPr>
        <w:pStyle w:val="Rubrik2"/>
      </w:pPr>
      <w:r w:rsidRPr="00204947">
        <w:t>10</w:t>
      </w:r>
      <w:r w:rsidRPr="00204947" w:rsidR="00204947">
        <w:t xml:space="preserve"> </w:t>
      </w:r>
      <w:r w:rsidRPr="00204947" w:rsidR="007652B7">
        <w:t>000 arbetstillfällen</w:t>
      </w:r>
    </w:p>
    <w:p w:rsidRPr="00204947" w:rsidR="007652B7" w:rsidP="00204947" w:rsidRDefault="007652B7" w14:paraId="7A62DAC9" w14:textId="30DD9106">
      <w:pPr>
        <w:pStyle w:val="Normalutanindragellerluft"/>
      </w:pPr>
      <w:r w:rsidRPr="00204947">
        <w:t>Många av de industrier som är lokaliserade runt Vänern finns där just tack vare möjligheten att införa råvaror och leverera produkter med sjöfart. Utan Vänersjöfarten hade och har sannolikt industrier av detta slag inte samma konkurrenskraft. Be</w:t>
      </w:r>
      <w:r w:rsidRPr="00204947" w:rsidR="00D130D2">
        <w:t>räkningar visar att upp till 10</w:t>
      </w:r>
      <w:r w:rsidR="00204947">
        <w:t xml:space="preserve"> </w:t>
      </w:r>
      <w:r w:rsidRPr="00204947">
        <w:t>000 arbetstillfällen är direkt eller indirekt beroende av Vänersjöfarten.</w:t>
      </w:r>
    </w:p>
    <w:p w:rsidRPr="00204947" w:rsidR="00D130D2" w:rsidP="00204947" w:rsidRDefault="007652B7" w14:paraId="3D705BA3" w14:textId="77777777">
      <w:r w:rsidRPr="00204947">
        <w:t>Vänersjöfartens totala godsvolym har dock långsamt sjunkit sedan mitten av 1980-talet samtidigt som de totala godsvolymerna till och från Väner</w:t>
      </w:r>
      <w:r w:rsidRPr="00204947" w:rsidR="00D130D2">
        <w:t>n</w:t>
      </w:r>
      <w:r w:rsidRPr="00204947">
        <w:t>området ökar. Det finns stor kapacitet i vattenleden och i hamnarna runt Vänern att utnyttja, och kostnaderna för ytterligare ett fartyg i trafik är mycket låga. Det finns således goda förutsättningar att öka godsvolymen.</w:t>
      </w:r>
    </w:p>
    <w:p w:rsidRPr="00204947" w:rsidR="007652B7" w:rsidP="00204947" w:rsidRDefault="007652B7" w14:paraId="1A78578E" w14:textId="77777777">
      <w:pPr>
        <w:pStyle w:val="Rubrik2"/>
      </w:pPr>
      <w:r w:rsidRPr="00204947">
        <w:lastRenderedPageBreak/>
        <w:t>Miljö- och sjösäkerheten</w:t>
      </w:r>
    </w:p>
    <w:p w:rsidRPr="00204947" w:rsidR="007652B7" w:rsidP="00204947" w:rsidRDefault="007652B7" w14:paraId="15C3A62D" w14:textId="77777777">
      <w:pPr>
        <w:pStyle w:val="Normalutanindragellerluft"/>
      </w:pPr>
      <w:r w:rsidRPr="00204947">
        <w:t xml:space="preserve">Idag är det ett något oklart läge vad gäller sjösäkerheten på Vänern. Sjöräddningen som är en ideell förening bedriver i många stycken en fantastisk verksamhet och samarbetet med det offentliga tycks fungera bra. Det oklara ligger dock i att det tycks saknas gemensam hållning från staten och kommunerna runt Vänern om vem som har det yttersta ansvaret för sjösäkerheten. </w:t>
      </w:r>
    </w:p>
    <w:p w:rsidRPr="00D130D2" w:rsidR="007652B7" w:rsidP="00D130D2" w:rsidRDefault="007652B7" w14:paraId="0DCAB9AF" w14:textId="77777777">
      <w:r w:rsidRPr="00D130D2">
        <w:t xml:space="preserve">Vänerns storlek och omfattande kommersiella trafik gör att sjön mer är att likna vid ett hav. Idag är det så att om ett oljeutsläpp sker så har staten ansvaret genom Kustbevakningen intill dess att utsläppen når land. Då övergår ansvaret på kommunerna och länsstyrelsen. </w:t>
      </w:r>
    </w:p>
    <w:p w:rsidRPr="00D130D2" w:rsidR="00D130D2" w:rsidP="00D130D2" w:rsidRDefault="007652B7" w14:paraId="35421DEE" w14:textId="77777777">
      <w:r w:rsidRPr="00D130D2">
        <w:t xml:space="preserve">Med tanke på att Vänern är en av världens största sötvattentäkter och försörjer stora mängder av människor med sötvatten borde det finnas en sammanhållen strategi för hur Vänern ska skyddas och vem som ska ha det yttersta ansvaret vid utsläpp. </w:t>
      </w:r>
    </w:p>
    <w:p w:rsidRPr="00204947" w:rsidR="007652B7" w:rsidP="00204947" w:rsidRDefault="007652B7" w14:paraId="44830582" w14:textId="77777777">
      <w:pPr>
        <w:pStyle w:val="Rubrik2"/>
      </w:pPr>
      <w:r w:rsidRPr="00204947">
        <w:t>Sätter jobben främst</w:t>
      </w:r>
    </w:p>
    <w:p w:rsidRPr="00204947" w:rsidR="007652B7" w:rsidP="00204947" w:rsidRDefault="007652B7" w14:paraId="71772217" w14:textId="77777777">
      <w:pPr>
        <w:pStyle w:val="Normalutanindragellerluft"/>
      </w:pPr>
      <w:r w:rsidRPr="00204947">
        <w:t>Vänersjöfarten är också viktig från regionalpolitisk synpunkt. Den är en betydande näring tillsammans med hamnarna runt Vänern. Menar vi allvar med att skapa gröna jobb kan vi inte bortse från den potential som ligger i sjöfarten på Vänern.</w:t>
      </w:r>
    </w:p>
    <w:p w:rsidRPr="00D130D2" w:rsidR="00D130D2" w:rsidP="00D130D2" w:rsidRDefault="007652B7" w14:paraId="0263D2B5" w14:textId="77777777">
      <w:r w:rsidRPr="00D130D2">
        <w:t>Det transporteras omfattande volymer gods till och från företag kring sjön. Den har också stor betydelse för alla företag som är beroende av väl fungerande transporter i regionen och är därför en viktig transportled. Vänersjöfartens totala godsvolym har dock långsamt sjunkit sedan mitten av 1980-talet samtidigt som de totala godsvolymerna till och från Väner</w:t>
      </w:r>
      <w:r w:rsidR="00D130D2">
        <w:t>n</w:t>
      </w:r>
      <w:r w:rsidRPr="00D130D2">
        <w:t>området ökat. Det finns stor kapacitet i vattenleden och i hamnarna runt Vänern att utnyttja. Kostnaderna för ytterligare ett fartyg i trafik är mycket låga.</w:t>
      </w:r>
    </w:p>
    <w:p w:rsidRPr="00204947" w:rsidR="007652B7" w:rsidP="00204947" w:rsidRDefault="007652B7" w14:paraId="4A971117" w14:textId="77777777">
      <w:pPr>
        <w:pStyle w:val="Rubrik2"/>
      </w:pPr>
      <w:r w:rsidRPr="00204947">
        <w:lastRenderedPageBreak/>
        <w:t>Göta älv är nyckeln</w:t>
      </w:r>
    </w:p>
    <w:p w:rsidRPr="00204947" w:rsidR="007652B7" w:rsidP="00204947" w:rsidRDefault="007652B7" w14:paraId="20778710" w14:textId="77777777">
      <w:pPr>
        <w:pStyle w:val="Normalutanindragellerluft"/>
      </w:pPr>
      <w:r w:rsidRPr="00204947">
        <w:t>För att effektivisera transporterna har en del förbättringar gjorts i kanalen och slussarna i Trollhättan. Flera åtgärder återstår dock att göra för att förbättra förutsättningarna för Vänersjöfarten. Där är den så kallade Väner</w:t>
      </w:r>
      <w:r w:rsidRPr="00204947" w:rsidR="00D130D2">
        <w:t>n</w:t>
      </w:r>
      <w:r w:rsidRPr="00204947">
        <w:t xml:space="preserve">överenskommelsen en god grund för fortsatt utveckling av Vänersjöfarten. Nu måste staten och andra intressenter gå vidare med att utveckla Vänersjöfarten och hamnarna vid Göta älv för att öka godsvolymerna, inte minst för miljöns skull. </w:t>
      </w:r>
    </w:p>
    <w:p w:rsidRPr="00D130D2" w:rsidR="00652B73" w:rsidP="00D130D2" w:rsidRDefault="007652B7" w14:paraId="248523EA" w14:textId="1585908D">
      <w:r w:rsidRPr="00D130D2">
        <w:t>Det är glädjande att Trafikverket i den nya nationella transportplanen föreslår att slussarna i Trollhättan börjar bytas ut under</w:t>
      </w:r>
      <w:r w:rsidR="00204947">
        <w:t xml:space="preserve"> perioden 2018–</w:t>
      </w:r>
      <w:bookmarkStart w:name="_GoBack" w:id="1"/>
      <w:bookmarkEnd w:id="1"/>
      <w:r w:rsidRPr="00D130D2">
        <w:t>2029. Detta är en nödvändighet för såväl en fortsättning som utveckling av Vänersjöfarten</w:t>
      </w:r>
      <w:r w:rsidRPr="00D130D2" w:rsidR="00843CEF">
        <w:t>.</w:t>
      </w:r>
    </w:p>
    <w:p w:rsidRPr="007652B7" w:rsidR="007652B7" w:rsidP="00D130D2" w:rsidRDefault="007652B7" w14:paraId="22BF9D34" w14:textId="77777777"/>
    <w:sdt>
      <w:sdtPr>
        <w:alias w:val="CC_Underskrifter"/>
        <w:tag w:val="CC_Underskrifter"/>
        <w:id w:val="583496634"/>
        <w:lock w:val="sdtContentLocked"/>
        <w:placeholder>
          <w:docPart w:val="175F786A588B49CEBBBB7EF340CC71BD"/>
        </w:placeholder>
        <w15:appearance w15:val="hidden"/>
      </w:sdtPr>
      <w:sdtEndPr/>
      <w:sdtContent>
        <w:p w:rsidR="004801AC" w:rsidP="00D130D2" w:rsidRDefault="00204947" w14:paraId="2BFE9B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spacing w:after="0"/>
            </w:pPr>
            <w:r>
              <w:t>Erik Ezelius (S)</w:t>
            </w:r>
          </w:p>
        </w:tc>
        <w:tc>
          <w:tcPr>
            <w:tcW w:w="50" w:type="pct"/>
            <w:vAlign w:val="bottom"/>
          </w:tcPr>
          <w:p>
            <w:pPr>
              <w:pStyle w:val="Underskrifter"/>
              <w:spacing w:after="0"/>
            </w:pPr>
            <w:r>
              <w:t>Monica Green (S)</w:t>
            </w:r>
          </w:p>
        </w:tc>
      </w:tr>
      <w:tr>
        <w:trPr>
          <w:cantSplit/>
        </w:trPr>
        <w:tc>
          <w:tcPr>
            <w:tcW w:w="50" w:type="pct"/>
            <w:vAlign w:val="bottom"/>
          </w:tcPr>
          <w:p>
            <w:pPr>
              <w:pStyle w:val="Underskrifter"/>
              <w:spacing w:after="0"/>
            </w:pPr>
            <w:r>
              <w:t>Patrik Björck (S)</w:t>
            </w:r>
          </w:p>
        </w:tc>
        <w:tc>
          <w:tcPr>
            <w:tcW w:w="50" w:type="pct"/>
            <w:vAlign w:val="bottom"/>
          </w:tcPr>
          <w:p>
            <w:pPr>
              <w:pStyle w:val="Underskrifter"/>
            </w:pPr>
            <w:r>
              <w:t> </w:t>
            </w:r>
          </w:p>
        </w:tc>
      </w:tr>
    </w:tbl>
    <w:p w:rsidR="00CB5E33" w:rsidRDefault="00CB5E33" w14:paraId="08C6942F" w14:textId="77777777"/>
    <w:sectPr w:rsidR="00CB5E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CF61B" w14:textId="77777777" w:rsidR="007B39E4" w:rsidRDefault="007B39E4" w:rsidP="000C1CAD">
      <w:pPr>
        <w:spacing w:line="240" w:lineRule="auto"/>
      </w:pPr>
      <w:r>
        <w:separator/>
      </w:r>
    </w:p>
  </w:endnote>
  <w:endnote w:type="continuationSeparator" w:id="0">
    <w:p w14:paraId="3D9BD929" w14:textId="77777777" w:rsidR="007B39E4" w:rsidRDefault="007B39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AB5F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19BA3" w14:textId="572B58E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49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5E3F5" w14:textId="77777777" w:rsidR="007B39E4" w:rsidRDefault="007B39E4" w:rsidP="000C1CAD">
      <w:pPr>
        <w:spacing w:line="240" w:lineRule="auto"/>
      </w:pPr>
      <w:r>
        <w:separator/>
      </w:r>
    </w:p>
  </w:footnote>
  <w:footnote w:type="continuationSeparator" w:id="0">
    <w:p w14:paraId="7EC8AEB9" w14:textId="77777777" w:rsidR="007B39E4" w:rsidRDefault="007B39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FA00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996583" wp14:anchorId="4E9C27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04947" w14:paraId="32D82816" w14:textId="77777777">
                          <w:pPr>
                            <w:jc w:val="right"/>
                          </w:pPr>
                          <w:sdt>
                            <w:sdtPr>
                              <w:alias w:val="CC_Noformat_Partikod"/>
                              <w:tag w:val="CC_Noformat_Partikod"/>
                              <w:id w:val="-53464382"/>
                              <w:placeholder>
                                <w:docPart w:val="F229EC18E11244EA9D2C625409FD91FA"/>
                              </w:placeholder>
                              <w:text/>
                            </w:sdtPr>
                            <w:sdtEndPr/>
                            <w:sdtContent>
                              <w:r w:rsidR="007652B7">
                                <w:t>S</w:t>
                              </w:r>
                            </w:sdtContent>
                          </w:sdt>
                          <w:sdt>
                            <w:sdtPr>
                              <w:alias w:val="CC_Noformat_Partinummer"/>
                              <w:tag w:val="CC_Noformat_Partinummer"/>
                              <w:id w:val="-1709555926"/>
                              <w:placeholder>
                                <w:docPart w:val="D078CAC474E9403D9A9155E6DBED8667"/>
                              </w:placeholder>
                              <w:text/>
                            </w:sdtPr>
                            <w:sdtEndPr/>
                            <w:sdtContent>
                              <w:r w:rsidR="007652B7">
                                <w:t>1587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9C27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04947" w14:paraId="32D82816" w14:textId="77777777">
                    <w:pPr>
                      <w:jc w:val="right"/>
                    </w:pPr>
                    <w:sdt>
                      <w:sdtPr>
                        <w:alias w:val="CC_Noformat_Partikod"/>
                        <w:tag w:val="CC_Noformat_Partikod"/>
                        <w:id w:val="-53464382"/>
                        <w:placeholder>
                          <w:docPart w:val="F229EC18E11244EA9D2C625409FD91FA"/>
                        </w:placeholder>
                        <w:text/>
                      </w:sdtPr>
                      <w:sdtEndPr/>
                      <w:sdtContent>
                        <w:r w:rsidR="007652B7">
                          <w:t>S</w:t>
                        </w:r>
                      </w:sdtContent>
                    </w:sdt>
                    <w:sdt>
                      <w:sdtPr>
                        <w:alias w:val="CC_Noformat_Partinummer"/>
                        <w:tag w:val="CC_Noformat_Partinummer"/>
                        <w:id w:val="-1709555926"/>
                        <w:placeholder>
                          <w:docPart w:val="D078CAC474E9403D9A9155E6DBED8667"/>
                        </w:placeholder>
                        <w:text/>
                      </w:sdtPr>
                      <w:sdtEndPr/>
                      <w:sdtContent>
                        <w:r w:rsidR="007652B7">
                          <w:t>1587</w:t>
                        </w:r>
                      </w:sdtContent>
                    </w:sdt>
                  </w:p>
                </w:txbxContent>
              </v:textbox>
              <w10:wrap anchorx="page"/>
            </v:shape>
          </w:pict>
        </mc:Fallback>
      </mc:AlternateContent>
    </w:r>
  </w:p>
  <w:p w:rsidRPr="00293C4F" w:rsidR="004F35FE" w:rsidP="00776B74" w:rsidRDefault="004F35FE" w14:paraId="32E3BA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04947" w14:paraId="3F8723B2" w14:textId="77777777">
    <w:pPr>
      <w:jc w:val="right"/>
    </w:pPr>
    <w:sdt>
      <w:sdtPr>
        <w:alias w:val="CC_Noformat_Partikod"/>
        <w:tag w:val="CC_Noformat_Partikod"/>
        <w:id w:val="559911109"/>
        <w:placeholder>
          <w:docPart w:val="D078CAC474E9403D9A9155E6DBED8667"/>
        </w:placeholder>
        <w:text/>
      </w:sdtPr>
      <w:sdtEndPr/>
      <w:sdtContent>
        <w:r w:rsidR="007652B7">
          <w:t>S</w:t>
        </w:r>
      </w:sdtContent>
    </w:sdt>
    <w:sdt>
      <w:sdtPr>
        <w:alias w:val="CC_Noformat_Partinummer"/>
        <w:tag w:val="CC_Noformat_Partinummer"/>
        <w:id w:val="1197820850"/>
        <w:text/>
      </w:sdtPr>
      <w:sdtEndPr/>
      <w:sdtContent>
        <w:r w:rsidR="007652B7">
          <w:t>1587</w:t>
        </w:r>
      </w:sdtContent>
    </w:sdt>
  </w:p>
  <w:p w:rsidR="004F35FE" w:rsidP="00776B74" w:rsidRDefault="004F35FE" w14:paraId="3E7127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04947" w14:paraId="1E496CE6" w14:textId="77777777">
    <w:pPr>
      <w:jc w:val="right"/>
    </w:pPr>
    <w:sdt>
      <w:sdtPr>
        <w:alias w:val="CC_Noformat_Partikod"/>
        <w:tag w:val="CC_Noformat_Partikod"/>
        <w:id w:val="1471015553"/>
        <w:text/>
      </w:sdtPr>
      <w:sdtEndPr/>
      <w:sdtContent>
        <w:r w:rsidR="007652B7">
          <w:t>S</w:t>
        </w:r>
      </w:sdtContent>
    </w:sdt>
    <w:sdt>
      <w:sdtPr>
        <w:alias w:val="CC_Noformat_Partinummer"/>
        <w:tag w:val="CC_Noformat_Partinummer"/>
        <w:id w:val="-2014525982"/>
        <w:text/>
      </w:sdtPr>
      <w:sdtEndPr/>
      <w:sdtContent>
        <w:r w:rsidR="007652B7">
          <w:t>1587</w:t>
        </w:r>
      </w:sdtContent>
    </w:sdt>
  </w:p>
  <w:p w:rsidR="004F35FE" w:rsidP="00A314CF" w:rsidRDefault="00204947" w14:paraId="01E377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04947" w14:paraId="0E67136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04947" w14:paraId="235F86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:2160</w:t>
        </w:r>
      </w:sdtContent>
    </w:sdt>
  </w:p>
  <w:p w:rsidR="004F35FE" w:rsidP="00E03A3D" w:rsidRDefault="00204947" w14:paraId="22B0E1F7" w14:textId="77777777">
    <w:pPr>
      <w:pStyle w:val="Motionr"/>
    </w:pPr>
    <w:sdt>
      <w:sdtPr>
        <w:alias w:val="CC_Noformat_Avtext"/>
        <w:tag w:val="CC_Noformat_Avtext"/>
        <w:id w:val="-2020768203"/>
        <w:lock w:val="sdtContentLocked"/>
        <w15:appearance w15:val="hidden"/>
        <w:text/>
      </w:sdtPr>
      <w:sdtEndPr/>
      <w:sdtContent>
        <w:r>
          <w:t>av Carina Ohlsson m.fl. (S)</w:t>
        </w:r>
      </w:sdtContent>
    </w:sdt>
  </w:p>
  <w:sdt>
    <w:sdtPr>
      <w:alias w:val="CC_Noformat_Rubtext"/>
      <w:tag w:val="CC_Noformat_Rubtext"/>
      <w:id w:val="-218060500"/>
      <w:lock w:val="sdtLocked"/>
      <w15:appearance w15:val="hidden"/>
      <w:text/>
    </w:sdtPr>
    <w:sdtEndPr/>
    <w:sdtContent>
      <w:p w:rsidR="004F35FE" w:rsidP="00283E0F" w:rsidRDefault="007652B7" w14:paraId="76D982F7" w14:textId="77777777">
        <w:pPr>
          <w:pStyle w:val="FSHRub2"/>
        </w:pPr>
        <w:r>
          <w:t>Vänersjöfarten</w:t>
        </w:r>
      </w:p>
    </w:sdtContent>
  </w:sdt>
  <w:sdt>
    <w:sdtPr>
      <w:alias w:val="CC_Boilerplate_3"/>
      <w:tag w:val="CC_Boilerplate_3"/>
      <w:id w:val="1606463544"/>
      <w:lock w:val="sdtContentLocked"/>
      <w15:appearance w15:val="hidden"/>
      <w:text w:multiLine="1"/>
    </w:sdtPr>
    <w:sdtEndPr/>
    <w:sdtContent>
      <w:p w:rsidR="004F35FE" w:rsidP="00283E0F" w:rsidRDefault="004F35FE" w14:paraId="11822D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2B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4947"/>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AC5"/>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233"/>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2B7"/>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9E4"/>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424"/>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A81"/>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28A9"/>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5E33"/>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0D2"/>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9D8"/>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4E8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000B1A"/>
  <w15:chartTrackingRefBased/>
  <w15:docId w15:val="{DAC5D56A-F9AF-4C9B-81C0-C3ACEF45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BDD2A4E3454877B83EDD4852009EFE"/>
        <w:category>
          <w:name w:val="Allmänt"/>
          <w:gallery w:val="placeholder"/>
        </w:category>
        <w:types>
          <w:type w:val="bbPlcHdr"/>
        </w:types>
        <w:behaviors>
          <w:behavior w:val="content"/>
        </w:behaviors>
        <w:guid w:val="{0635BCAA-E8D6-4F33-B987-BD84347DAC68}"/>
      </w:docPartPr>
      <w:docPartBody>
        <w:p w:rsidR="00EA0159" w:rsidRDefault="00FC67CE">
          <w:pPr>
            <w:pStyle w:val="57BDD2A4E3454877B83EDD4852009EFE"/>
          </w:pPr>
          <w:r w:rsidRPr="005A0A93">
            <w:rPr>
              <w:rStyle w:val="Platshllartext"/>
            </w:rPr>
            <w:t>Förslag till riksdagsbeslut</w:t>
          </w:r>
        </w:p>
      </w:docPartBody>
    </w:docPart>
    <w:docPart>
      <w:docPartPr>
        <w:name w:val="510519520F9143528736FC5DB0A497C8"/>
        <w:category>
          <w:name w:val="Allmänt"/>
          <w:gallery w:val="placeholder"/>
        </w:category>
        <w:types>
          <w:type w:val="bbPlcHdr"/>
        </w:types>
        <w:behaviors>
          <w:behavior w:val="content"/>
        </w:behaviors>
        <w:guid w:val="{2B7DC19D-3F94-4DE5-952F-8FF0D84F38DD}"/>
      </w:docPartPr>
      <w:docPartBody>
        <w:p w:rsidR="00EA0159" w:rsidRDefault="00FC67CE">
          <w:pPr>
            <w:pStyle w:val="510519520F9143528736FC5DB0A497C8"/>
          </w:pPr>
          <w:r w:rsidRPr="005A0A93">
            <w:rPr>
              <w:rStyle w:val="Platshllartext"/>
            </w:rPr>
            <w:t>Motivering</w:t>
          </w:r>
        </w:p>
      </w:docPartBody>
    </w:docPart>
    <w:docPart>
      <w:docPartPr>
        <w:name w:val="F229EC18E11244EA9D2C625409FD91FA"/>
        <w:category>
          <w:name w:val="Allmänt"/>
          <w:gallery w:val="placeholder"/>
        </w:category>
        <w:types>
          <w:type w:val="bbPlcHdr"/>
        </w:types>
        <w:behaviors>
          <w:behavior w:val="content"/>
        </w:behaviors>
        <w:guid w:val="{7C9A6F57-2921-4FEE-9435-61BB79852A9B}"/>
      </w:docPartPr>
      <w:docPartBody>
        <w:p w:rsidR="00EA0159" w:rsidRDefault="00FC67CE">
          <w:pPr>
            <w:pStyle w:val="F229EC18E11244EA9D2C625409FD91FA"/>
          </w:pPr>
          <w:r>
            <w:rPr>
              <w:rStyle w:val="Platshllartext"/>
            </w:rPr>
            <w:t xml:space="preserve"> </w:t>
          </w:r>
        </w:p>
      </w:docPartBody>
    </w:docPart>
    <w:docPart>
      <w:docPartPr>
        <w:name w:val="D078CAC474E9403D9A9155E6DBED8667"/>
        <w:category>
          <w:name w:val="Allmänt"/>
          <w:gallery w:val="placeholder"/>
        </w:category>
        <w:types>
          <w:type w:val="bbPlcHdr"/>
        </w:types>
        <w:behaviors>
          <w:behavior w:val="content"/>
        </w:behaviors>
        <w:guid w:val="{97C6FBC4-491A-44F4-BD22-B4B23EF6D423}"/>
      </w:docPartPr>
      <w:docPartBody>
        <w:p w:rsidR="00EA0159" w:rsidRDefault="00FC67CE">
          <w:pPr>
            <w:pStyle w:val="D078CAC474E9403D9A9155E6DBED8667"/>
          </w:pPr>
          <w:r>
            <w:t xml:space="preserve"> </w:t>
          </w:r>
        </w:p>
      </w:docPartBody>
    </w:docPart>
    <w:docPart>
      <w:docPartPr>
        <w:name w:val="175F786A588B49CEBBBB7EF340CC71BD"/>
        <w:category>
          <w:name w:val="Allmänt"/>
          <w:gallery w:val="placeholder"/>
        </w:category>
        <w:types>
          <w:type w:val="bbPlcHdr"/>
        </w:types>
        <w:behaviors>
          <w:behavior w:val="content"/>
        </w:behaviors>
        <w:guid w:val="{BD5BA869-0D3F-4F5B-8035-4E245EFD23F5}"/>
      </w:docPartPr>
      <w:docPartBody>
        <w:p w:rsidR="00000000" w:rsidRDefault="00735E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159"/>
    <w:rsid w:val="00EA0159"/>
    <w:rsid w:val="00FC67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BDD2A4E3454877B83EDD4852009EFE">
    <w:name w:val="57BDD2A4E3454877B83EDD4852009EFE"/>
  </w:style>
  <w:style w:type="paragraph" w:customStyle="1" w:styleId="0E36FFB0BBA94490987FC37883D731B0">
    <w:name w:val="0E36FFB0BBA94490987FC37883D731B0"/>
  </w:style>
  <w:style w:type="paragraph" w:customStyle="1" w:styleId="3A359C6DC10A4C1898C825799B76DD83">
    <w:name w:val="3A359C6DC10A4C1898C825799B76DD83"/>
  </w:style>
  <w:style w:type="paragraph" w:customStyle="1" w:styleId="510519520F9143528736FC5DB0A497C8">
    <w:name w:val="510519520F9143528736FC5DB0A497C8"/>
  </w:style>
  <w:style w:type="paragraph" w:customStyle="1" w:styleId="7B7FF98C76314A308F0731F188BC3CF1">
    <w:name w:val="7B7FF98C76314A308F0731F188BC3CF1"/>
  </w:style>
  <w:style w:type="paragraph" w:customStyle="1" w:styleId="F229EC18E11244EA9D2C625409FD91FA">
    <w:name w:val="F229EC18E11244EA9D2C625409FD91FA"/>
  </w:style>
  <w:style w:type="paragraph" w:customStyle="1" w:styleId="D078CAC474E9403D9A9155E6DBED8667">
    <w:name w:val="D078CAC474E9403D9A9155E6DBED8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249CF-0EBE-4C22-A187-2427B29B6D99}"/>
</file>

<file path=customXml/itemProps2.xml><?xml version="1.0" encoding="utf-8"?>
<ds:datastoreItem xmlns:ds="http://schemas.openxmlformats.org/officeDocument/2006/customXml" ds:itemID="{AC6B9369-ADC9-4FAF-A762-4F4EC61AA973}"/>
</file>

<file path=customXml/itemProps3.xml><?xml version="1.0" encoding="utf-8"?>
<ds:datastoreItem xmlns:ds="http://schemas.openxmlformats.org/officeDocument/2006/customXml" ds:itemID="{CF9FEEF1-BA8B-4775-B786-6D0AC7286E69}"/>
</file>

<file path=docProps/app.xml><?xml version="1.0" encoding="utf-8"?>
<Properties xmlns="http://schemas.openxmlformats.org/officeDocument/2006/extended-properties" xmlns:vt="http://schemas.openxmlformats.org/officeDocument/2006/docPropsVTypes">
  <Template>Normal</Template>
  <TotalTime>8</TotalTime>
  <Pages>2</Pages>
  <Words>596</Words>
  <Characters>3436</Characters>
  <Application>Microsoft Office Word</Application>
  <DocSecurity>0</DocSecurity>
  <Lines>66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S1587 Vänersjöfarten</vt:lpstr>
      <vt:lpstr>
      </vt:lpstr>
    </vt:vector>
  </TitlesOfParts>
  <Company>Sveriges riksdag</Company>
  <LinksUpToDate>false</LinksUpToDate>
  <CharactersWithSpaces>4007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