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815" w:rsidRPr="002014B2" w:rsidRDefault="00EA2815" w:rsidP="00EA2815">
      <w:pPr>
        <w:pStyle w:val="RubrikInnehllsf"/>
      </w:pPr>
      <w:bookmarkStart w:id="0" w:name="_Toc125353755"/>
      <w:r w:rsidRPr="002014B2">
        <w:t>Innehållsförteckning</w:t>
      </w:r>
      <w:bookmarkEnd w:id="0"/>
    </w:p>
    <w:p w:rsidR="00882033" w:rsidRPr="002014B2" w:rsidRDefault="007F1D42">
      <w:pPr>
        <w:pStyle w:val="Innehll1"/>
        <w:rPr>
          <w:sz w:val="24"/>
          <w:szCs w:val="24"/>
        </w:rPr>
      </w:pPr>
      <w:r w:rsidRPr="002014B2">
        <w:fldChar w:fldCharType="begin" w:fldLock="1"/>
      </w:r>
      <w:r w:rsidRPr="002014B2">
        <w:instrText xml:space="preserve"> TOC \o "1-3" \t "HEMSTL_RUBRIK" </w:instrText>
      </w:r>
      <w:r w:rsidRPr="002014B2">
        <w:fldChar w:fldCharType="separate"/>
      </w:r>
      <w:r w:rsidR="00882033" w:rsidRPr="002014B2">
        <w:t>Innehållsförteckning</w:t>
      </w:r>
      <w:r w:rsidR="00882033" w:rsidRPr="002014B2">
        <w:tab/>
      </w:r>
      <w:r w:rsidR="00882033" w:rsidRPr="002014B2">
        <w:fldChar w:fldCharType="begin" w:fldLock="1"/>
      </w:r>
      <w:r w:rsidR="00882033" w:rsidRPr="002014B2">
        <w:instrText xml:space="preserve"> PAGEREF _Toc125353755 \h </w:instrText>
      </w:r>
      <w:r w:rsidR="00882033" w:rsidRPr="002014B2">
        <w:fldChar w:fldCharType="separate"/>
      </w:r>
      <w:r w:rsidR="00882033" w:rsidRPr="002014B2">
        <w:t>1</w:t>
      </w:r>
      <w:r w:rsidR="00882033" w:rsidRPr="002014B2">
        <w:fldChar w:fldCharType="end"/>
      </w:r>
    </w:p>
    <w:p w:rsidR="00882033" w:rsidRPr="002014B2" w:rsidRDefault="00882033">
      <w:pPr>
        <w:pStyle w:val="Innehll1"/>
        <w:rPr>
          <w:sz w:val="24"/>
          <w:szCs w:val="24"/>
        </w:rPr>
      </w:pPr>
      <w:r w:rsidRPr="002014B2">
        <w:t>Förslag till riksdagsbeslut</w:t>
      </w:r>
      <w:r w:rsidRPr="002014B2">
        <w:tab/>
      </w:r>
      <w:r w:rsidRPr="002014B2">
        <w:fldChar w:fldCharType="begin" w:fldLock="1"/>
      </w:r>
      <w:r w:rsidRPr="002014B2">
        <w:instrText xml:space="preserve"> PAGEREF _Toc125353756 \h </w:instrText>
      </w:r>
      <w:r w:rsidRPr="002014B2">
        <w:fldChar w:fldCharType="separate"/>
      </w:r>
      <w:r w:rsidRPr="002014B2">
        <w:t>2</w:t>
      </w:r>
      <w:r w:rsidRPr="002014B2">
        <w:fldChar w:fldCharType="end"/>
      </w:r>
    </w:p>
    <w:p w:rsidR="00882033" w:rsidRPr="002014B2" w:rsidRDefault="00882033">
      <w:pPr>
        <w:pStyle w:val="Innehll1"/>
        <w:rPr>
          <w:sz w:val="24"/>
          <w:szCs w:val="24"/>
        </w:rPr>
      </w:pPr>
      <w:r w:rsidRPr="002014B2">
        <w:t>Motivering</w:t>
      </w:r>
      <w:r w:rsidRPr="002014B2">
        <w:tab/>
      </w:r>
      <w:r w:rsidRPr="002014B2">
        <w:fldChar w:fldCharType="begin" w:fldLock="1"/>
      </w:r>
      <w:r w:rsidRPr="002014B2">
        <w:instrText xml:space="preserve"> PAGEREF _Toc125353757 \h </w:instrText>
      </w:r>
      <w:r w:rsidRPr="002014B2">
        <w:fldChar w:fldCharType="separate"/>
      </w:r>
      <w:r w:rsidRPr="002014B2">
        <w:t>2</w:t>
      </w:r>
      <w:r w:rsidRPr="002014B2">
        <w:fldChar w:fldCharType="end"/>
      </w:r>
    </w:p>
    <w:p w:rsidR="00882033" w:rsidRPr="002014B2" w:rsidRDefault="00882033">
      <w:pPr>
        <w:pStyle w:val="Innehll2"/>
        <w:rPr>
          <w:sz w:val="24"/>
          <w:szCs w:val="24"/>
        </w:rPr>
      </w:pPr>
      <w:r w:rsidRPr="002014B2">
        <w:t>Jämställdhetsplaner i förskolan</w:t>
      </w:r>
      <w:r w:rsidRPr="002014B2">
        <w:tab/>
      </w:r>
      <w:r w:rsidRPr="002014B2">
        <w:fldChar w:fldCharType="begin" w:fldLock="1"/>
      </w:r>
      <w:r w:rsidRPr="002014B2">
        <w:instrText xml:space="preserve"> PAGEREF _Toc125353758 \h </w:instrText>
      </w:r>
      <w:r w:rsidRPr="002014B2">
        <w:fldChar w:fldCharType="separate"/>
      </w:r>
      <w:r w:rsidRPr="002014B2">
        <w:t>2</w:t>
      </w:r>
      <w:r w:rsidRPr="002014B2">
        <w:fldChar w:fldCharType="end"/>
      </w:r>
    </w:p>
    <w:p w:rsidR="00882033" w:rsidRPr="002014B2" w:rsidRDefault="00882033">
      <w:pPr>
        <w:pStyle w:val="Innehll2"/>
        <w:rPr>
          <w:sz w:val="24"/>
          <w:szCs w:val="24"/>
        </w:rPr>
      </w:pPr>
      <w:r w:rsidRPr="002014B2">
        <w:t>Möjligheter till flick- och pojkgrupper</w:t>
      </w:r>
      <w:r w:rsidRPr="002014B2">
        <w:tab/>
      </w:r>
      <w:r w:rsidRPr="002014B2">
        <w:fldChar w:fldCharType="begin" w:fldLock="1"/>
      </w:r>
      <w:r w:rsidRPr="002014B2">
        <w:instrText xml:space="preserve"> PAGEREF _Toc125353759 \h </w:instrText>
      </w:r>
      <w:r w:rsidRPr="002014B2">
        <w:fldChar w:fldCharType="separate"/>
      </w:r>
      <w:r w:rsidRPr="002014B2">
        <w:t>3</w:t>
      </w:r>
      <w:r w:rsidRPr="002014B2">
        <w:fldChar w:fldCharType="end"/>
      </w:r>
    </w:p>
    <w:p w:rsidR="00882033" w:rsidRPr="002014B2" w:rsidRDefault="00882033">
      <w:pPr>
        <w:pStyle w:val="Innehll2"/>
        <w:rPr>
          <w:sz w:val="24"/>
          <w:szCs w:val="24"/>
        </w:rPr>
      </w:pPr>
      <w:r w:rsidRPr="002014B2">
        <w:t>Förbättra sex- och samlevnadsundervisningen</w:t>
      </w:r>
      <w:r w:rsidRPr="002014B2">
        <w:tab/>
      </w:r>
      <w:r w:rsidRPr="002014B2">
        <w:fldChar w:fldCharType="begin" w:fldLock="1"/>
      </w:r>
      <w:r w:rsidRPr="002014B2">
        <w:instrText xml:space="preserve"> PAGEREF _Toc125353760 \h </w:instrText>
      </w:r>
      <w:r w:rsidRPr="002014B2">
        <w:fldChar w:fldCharType="separate"/>
      </w:r>
      <w:r w:rsidRPr="002014B2">
        <w:t>3</w:t>
      </w:r>
      <w:r w:rsidRPr="002014B2">
        <w:fldChar w:fldCharType="end"/>
      </w:r>
    </w:p>
    <w:p w:rsidR="00882033" w:rsidRPr="002014B2" w:rsidRDefault="00882033">
      <w:pPr>
        <w:pStyle w:val="Innehll2"/>
        <w:rPr>
          <w:sz w:val="24"/>
          <w:szCs w:val="24"/>
        </w:rPr>
      </w:pPr>
      <w:r w:rsidRPr="002014B2">
        <w:t>Sexuella trakasserier i skolan</w:t>
      </w:r>
      <w:r w:rsidRPr="002014B2">
        <w:tab/>
      </w:r>
      <w:r w:rsidRPr="002014B2">
        <w:fldChar w:fldCharType="begin" w:fldLock="1"/>
      </w:r>
      <w:r w:rsidRPr="002014B2">
        <w:instrText xml:space="preserve"> PAGEREF _Toc125353761 \h </w:instrText>
      </w:r>
      <w:r w:rsidRPr="002014B2">
        <w:fldChar w:fldCharType="separate"/>
      </w:r>
      <w:r w:rsidRPr="002014B2">
        <w:t>4</w:t>
      </w:r>
      <w:r w:rsidRPr="002014B2">
        <w:fldChar w:fldCharType="end"/>
      </w:r>
    </w:p>
    <w:p w:rsidR="00882033" w:rsidRPr="002014B2" w:rsidRDefault="00882033">
      <w:pPr>
        <w:pStyle w:val="Innehll2"/>
        <w:rPr>
          <w:sz w:val="24"/>
          <w:szCs w:val="24"/>
        </w:rPr>
      </w:pPr>
      <w:r w:rsidRPr="002014B2">
        <w:t>Utbildning för att stärka tjejers självförtroende</w:t>
      </w:r>
      <w:r w:rsidRPr="002014B2">
        <w:tab/>
      </w:r>
      <w:r w:rsidRPr="002014B2">
        <w:fldChar w:fldCharType="begin" w:fldLock="1"/>
      </w:r>
      <w:r w:rsidRPr="002014B2">
        <w:instrText xml:space="preserve"> PAGEREF _Toc125353762 \h </w:instrText>
      </w:r>
      <w:r w:rsidRPr="002014B2">
        <w:fldChar w:fldCharType="separate"/>
      </w:r>
      <w:r w:rsidRPr="002014B2">
        <w:t>4</w:t>
      </w:r>
      <w:r w:rsidRPr="002014B2">
        <w:fldChar w:fldCharType="end"/>
      </w:r>
    </w:p>
    <w:p w:rsidR="00882033" w:rsidRPr="002014B2" w:rsidRDefault="00882033">
      <w:pPr>
        <w:pStyle w:val="Innehll2"/>
        <w:rPr>
          <w:sz w:val="24"/>
          <w:szCs w:val="24"/>
        </w:rPr>
      </w:pPr>
      <w:r w:rsidRPr="002014B2">
        <w:t>Genusperspektiv i förskole- och lärarutbildningarna</w:t>
      </w:r>
      <w:r w:rsidRPr="002014B2">
        <w:tab/>
      </w:r>
      <w:r w:rsidRPr="002014B2">
        <w:fldChar w:fldCharType="begin" w:fldLock="1"/>
      </w:r>
      <w:r w:rsidRPr="002014B2">
        <w:instrText xml:space="preserve"> PAGEREF _Toc125353763 \h </w:instrText>
      </w:r>
      <w:r w:rsidRPr="002014B2">
        <w:fldChar w:fldCharType="separate"/>
      </w:r>
      <w:r w:rsidRPr="002014B2">
        <w:t>5</w:t>
      </w:r>
      <w:r w:rsidRPr="002014B2">
        <w:fldChar w:fldCharType="end"/>
      </w:r>
    </w:p>
    <w:p w:rsidR="00A96E40" w:rsidRPr="002014B2" w:rsidRDefault="007F1D42" w:rsidP="003A6980">
      <w:pPr>
        <w:pStyle w:val="Hemstlrubrik"/>
        <w:pageBreakBefore/>
        <w:spacing w:before="0"/>
      </w:pPr>
      <w:r w:rsidRPr="002014B2">
        <w:lastRenderedPageBreak/>
        <w:fldChar w:fldCharType="end"/>
      </w:r>
      <w:bookmarkStart w:id="1" w:name="_Toc125353756"/>
      <w:r w:rsidR="00A96E40" w:rsidRPr="002014B2">
        <w:t>Förslag till riksdagsbeslut</w:t>
      </w:r>
      <w:bookmarkEnd w:id="1"/>
    </w:p>
    <w:p w:rsidR="00A96E40" w:rsidRPr="002014B2" w:rsidRDefault="00A96E40" w:rsidP="001D7937">
      <w:pPr>
        <w:pStyle w:val="Hemstlatt"/>
      </w:pPr>
      <w:r w:rsidRPr="002014B2">
        <w:t xml:space="preserve">Riksdagen tillkännager för regeringen som sin mening vad i motionen anförs om </w:t>
      </w:r>
      <w:r w:rsidR="00292A94" w:rsidRPr="002014B2">
        <w:t>jämställdhetsplaner i förskolan och om fler genuspedagoger i kommunerna.</w:t>
      </w:r>
    </w:p>
    <w:p w:rsidR="00A96E40" w:rsidRPr="002014B2" w:rsidRDefault="00A96E40" w:rsidP="001D7937">
      <w:pPr>
        <w:pStyle w:val="Hemstlatt"/>
      </w:pPr>
      <w:r w:rsidRPr="002014B2">
        <w:t>Riksdagen tillkännager för regeringen som sin mening vad i motio</w:t>
      </w:r>
      <w:r w:rsidR="00AB567E" w:rsidRPr="002014B2">
        <w:t>nen anförs om möjlighet att arbeta med flick-</w:t>
      </w:r>
      <w:r w:rsidR="004D1D4F" w:rsidRPr="002014B2">
        <w:t xml:space="preserve"> </w:t>
      </w:r>
      <w:r w:rsidR="00AB567E" w:rsidRPr="002014B2">
        <w:t>och pojkgrupper</w:t>
      </w:r>
      <w:r w:rsidRPr="002014B2">
        <w:t>.</w:t>
      </w:r>
    </w:p>
    <w:p w:rsidR="00A96E40" w:rsidRPr="002014B2" w:rsidRDefault="00A96E40" w:rsidP="001D7937">
      <w:pPr>
        <w:pStyle w:val="Hemstlatt"/>
      </w:pPr>
      <w:r w:rsidRPr="002014B2">
        <w:t>Riksdagen tillkännager för regeringen som sin mening vad i motionen anförs om förbättrad sex</w:t>
      </w:r>
      <w:r w:rsidR="00C310C3" w:rsidRPr="002014B2">
        <w:t>-</w:t>
      </w:r>
      <w:r w:rsidRPr="002014B2">
        <w:t xml:space="preserve"> och samlevnadsutbildning.</w:t>
      </w:r>
    </w:p>
    <w:p w:rsidR="00A96E40" w:rsidRPr="002014B2" w:rsidRDefault="00A96E40" w:rsidP="001D7937">
      <w:pPr>
        <w:pStyle w:val="Hemstlatt"/>
      </w:pPr>
      <w:r w:rsidRPr="002014B2">
        <w:t>Riksdagen tillkännager för regeringen som sin mening vad i motionen anförs om åtgärder mot sexuella trakasserier i skolan.</w:t>
      </w:r>
    </w:p>
    <w:p w:rsidR="00A96E40" w:rsidRPr="002014B2" w:rsidRDefault="00A96E40" w:rsidP="001D7937">
      <w:pPr>
        <w:pStyle w:val="Hemstlatt"/>
      </w:pPr>
      <w:r w:rsidRPr="002014B2">
        <w:t xml:space="preserve">Riksdagen tillkännager för regeringen som sin mening </w:t>
      </w:r>
      <w:r w:rsidR="00CB44D8" w:rsidRPr="002014B2">
        <w:t>vad i motionen anförs om möjligheter med självförsvarsutbildningar för tjejer.</w:t>
      </w:r>
    </w:p>
    <w:p w:rsidR="00CB44D8" w:rsidRPr="002014B2" w:rsidRDefault="00CB44D8" w:rsidP="001D7937">
      <w:pPr>
        <w:pStyle w:val="Hemstlatt"/>
      </w:pPr>
      <w:r w:rsidRPr="002014B2">
        <w:t>Riksdagen tillkännager för regeringen som sin mening</w:t>
      </w:r>
      <w:r w:rsidR="006423E9" w:rsidRPr="002014B2">
        <w:t xml:space="preserve"> vad i motionen anförs</w:t>
      </w:r>
      <w:r w:rsidRPr="002014B2">
        <w:t xml:space="preserve"> om obligatoriskt genusperspektiv i lärarutbildningarna.</w:t>
      </w:r>
    </w:p>
    <w:p w:rsidR="003A6980" w:rsidRPr="002014B2" w:rsidRDefault="003A6980" w:rsidP="003A6980">
      <w:pPr>
        <w:pStyle w:val="Rubrik1"/>
      </w:pPr>
      <w:bookmarkStart w:id="2" w:name="_Toc125353757"/>
      <w:r w:rsidRPr="002014B2">
        <w:t>Motivering</w:t>
      </w:r>
      <w:bookmarkEnd w:id="2"/>
    </w:p>
    <w:p w:rsidR="00292A94" w:rsidRPr="002014B2" w:rsidRDefault="009E24D0" w:rsidP="003A6980">
      <w:r w:rsidRPr="002014B2">
        <w:t xml:space="preserve">Få saker </w:t>
      </w:r>
      <w:r w:rsidR="00297493" w:rsidRPr="002014B2">
        <w:t>i livet påverkar oss s</w:t>
      </w:r>
      <w:r w:rsidRPr="002014B2">
        <w:t xml:space="preserve">om </w:t>
      </w:r>
      <w:r w:rsidR="00297493" w:rsidRPr="002014B2">
        <w:t>den utbildning vi får. Kunskapen</w:t>
      </w:r>
      <w:r w:rsidR="000A5782" w:rsidRPr="002014B2">
        <w:t xml:space="preserve"> </w:t>
      </w:r>
      <w:r w:rsidR="00297493" w:rsidRPr="002014B2">
        <w:t xml:space="preserve">bär vi </w:t>
      </w:r>
      <w:r w:rsidRPr="002014B2">
        <w:t xml:space="preserve">med </w:t>
      </w:r>
      <w:r w:rsidR="007F1D42" w:rsidRPr="002014B2">
        <w:t>oss hela livet. Den ut</w:t>
      </w:r>
      <w:r w:rsidR="00D43827" w:rsidRPr="002014B2">
        <w:t xml:space="preserve">bildning som samhället ger oss och </w:t>
      </w:r>
      <w:r w:rsidR="007F1D42" w:rsidRPr="002014B2">
        <w:t xml:space="preserve">hur vi </w:t>
      </w:r>
      <w:r w:rsidR="00D43827" w:rsidRPr="002014B2">
        <w:t>be</w:t>
      </w:r>
      <w:r w:rsidR="007F1D42" w:rsidRPr="002014B2">
        <w:t>möts under vår u</w:t>
      </w:r>
      <w:r w:rsidR="000A5782" w:rsidRPr="002014B2">
        <w:t xml:space="preserve">tbildningstid formar oss </w:t>
      </w:r>
      <w:r w:rsidR="00961DBB" w:rsidRPr="002014B2">
        <w:t xml:space="preserve">därför i </w:t>
      </w:r>
      <w:r w:rsidR="007F1D42" w:rsidRPr="002014B2">
        <w:t>väldigt hög utsträckning.</w:t>
      </w:r>
    </w:p>
    <w:p w:rsidR="009E24D0" w:rsidRPr="002014B2" w:rsidRDefault="009E24D0" w:rsidP="00D740B9">
      <w:pPr>
        <w:pStyle w:val="Rubrik2"/>
      </w:pPr>
      <w:bookmarkStart w:id="3" w:name="_Toc125353758"/>
      <w:r w:rsidRPr="002014B2">
        <w:t>Jämställdhetsplaner i förskolan</w:t>
      </w:r>
      <w:bookmarkEnd w:id="3"/>
    </w:p>
    <w:p w:rsidR="009E24D0" w:rsidRPr="002014B2" w:rsidRDefault="00F07AE1" w:rsidP="009E24D0">
      <w:r w:rsidRPr="002014B2">
        <w:t>Ett aktivt</w:t>
      </w:r>
      <w:r w:rsidR="009E24D0" w:rsidRPr="002014B2">
        <w:t xml:space="preserve"> jämställdhetsarbete måste påbörjas redan i förskolan. </w:t>
      </w:r>
      <w:r w:rsidRPr="002014B2">
        <w:t xml:space="preserve">I </w:t>
      </w:r>
      <w:r w:rsidR="007F1D42" w:rsidRPr="002014B2">
        <w:t xml:space="preserve">dag </w:t>
      </w:r>
      <w:r w:rsidRPr="002014B2">
        <w:t xml:space="preserve">visar </w:t>
      </w:r>
      <w:r w:rsidR="007F1D42" w:rsidRPr="002014B2">
        <w:t>f</w:t>
      </w:r>
      <w:r w:rsidRPr="002014B2">
        <w:t xml:space="preserve">orskningen </w:t>
      </w:r>
      <w:r w:rsidR="009E24D0" w:rsidRPr="002014B2">
        <w:t>att flickor och pojkar i förskolan behan</w:t>
      </w:r>
      <w:r w:rsidR="00961DBB" w:rsidRPr="002014B2">
        <w:t>dlas olika,</w:t>
      </w:r>
      <w:r w:rsidR="00297493" w:rsidRPr="002014B2">
        <w:t xml:space="preserve"> trots åratal av diskussioner</w:t>
      </w:r>
      <w:r w:rsidR="009E24D0" w:rsidRPr="002014B2">
        <w:t xml:space="preserve"> </w:t>
      </w:r>
      <w:r w:rsidR="00297493" w:rsidRPr="002014B2">
        <w:t xml:space="preserve">kring </w:t>
      </w:r>
      <w:r w:rsidR="009E24D0" w:rsidRPr="002014B2">
        <w:t>vikten av jämställdhet inom förskola och skola. Personalen förvä</w:t>
      </w:r>
      <w:r w:rsidR="00961DBB" w:rsidRPr="002014B2">
        <w:t xml:space="preserve">ntar sig olika saker av </w:t>
      </w:r>
      <w:r w:rsidR="00297493" w:rsidRPr="002014B2">
        <w:t>flickor och pojkar</w:t>
      </w:r>
      <w:r w:rsidR="009E24D0" w:rsidRPr="002014B2">
        <w:t xml:space="preserve">, </w:t>
      </w:r>
      <w:r w:rsidR="00C8376B" w:rsidRPr="002014B2">
        <w:t>vilket också färgar deras arbete med barnen.</w:t>
      </w:r>
    </w:p>
    <w:p w:rsidR="009E24D0" w:rsidRPr="002014B2" w:rsidRDefault="009E24D0" w:rsidP="00FD28C9">
      <w:pPr>
        <w:pStyle w:val="Normaltindrag"/>
      </w:pPr>
      <w:r w:rsidRPr="002014B2">
        <w:t>Forskningen bekräftas av uppmärksammade praktiska studi</w:t>
      </w:r>
      <w:r w:rsidR="00297493" w:rsidRPr="002014B2">
        <w:t>er på försk</w:t>
      </w:r>
      <w:r w:rsidR="00297493" w:rsidRPr="002014B2">
        <w:t>o</w:t>
      </w:r>
      <w:r w:rsidR="00297493" w:rsidRPr="002014B2">
        <w:t xml:space="preserve">lorna. Genom att undersöka </w:t>
      </w:r>
      <w:r w:rsidRPr="002014B2">
        <w:t>synen på pojkar och flickor har man visat att försko</w:t>
      </w:r>
      <w:r w:rsidR="00961DBB" w:rsidRPr="002014B2">
        <w:t xml:space="preserve">lorna omedvetet arbetar utifrån ett traditionellt synsätt </w:t>
      </w:r>
      <w:r w:rsidR="00297493" w:rsidRPr="002014B2">
        <w:t xml:space="preserve">och därmed </w:t>
      </w:r>
      <w:r w:rsidR="00961DBB" w:rsidRPr="002014B2">
        <w:t xml:space="preserve">även </w:t>
      </w:r>
      <w:r w:rsidR="00297493" w:rsidRPr="002014B2">
        <w:t>konserverar</w:t>
      </w:r>
      <w:r w:rsidRPr="002014B2">
        <w:t xml:space="preserve"> en traditionell syn</w:t>
      </w:r>
      <w:r w:rsidR="00297493" w:rsidRPr="002014B2">
        <w:t xml:space="preserve"> på pojkar och flickor. Pojkar beskrivs</w:t>
      </w:r>
      <w:r w:rsidRPr="002014B2">
        <w:t xml:space="preserve"> </w:t>
      </w:r>
      <w:r w:rsidR="00297493" w:rsidRPr="002014B2">
        <w:t xml:space="preserve">som </w:t>
      </w:r>
      <w:r w:rsidRPr="002014B2">
        <w:t>busiga, oly</w:t>
      </w:r>
      <w:r w:rsidR="00297493" w:rsidRPr="002014B2">
        <w:t>diga och självständiga. Flickor beskrivs som</w:t>
      </w:r>
      <w:r w:rsidRPr="002014B2">
        <w:t xml:space="preserve"> snälla, söt</w:t>
      </w:r>
      <w:r w:rsidR="00297493" w:rsidRPr="002014B2">
        <w:t xml:space="preserve">a </w:t>
      </w:r>
      <w:r w:rsidRPr="002014B2">
        <w:t>och ber</w:t>
      </w:r>
      <w:r w:rsidRPr="002014B2">
        <w:t>o</w:t>
      </w:r>
      <w:r w:rsidRPr="002014B2">
        <w:t>ende av vuxenvärlden. Flickorna</w:t>
      </w:r>
      <w:r w:rsidR="00297493" w:rsidRPr="002014B2">
        <w:t xml:space="preserve"> får också ofta ta platsen som hjälpfröknar,</w:t>
      </w:r>
      <w:r w:rsidRPr="002014B2">
        <w:t xml:space="preserve"> på bekostnad av möjlighet till egen utveckling.</w:t>
      </w:r>
    </w:p>
    <w:p w:rsidR="009E24D0" w:rsidRPr="002014B2" w:rsidRDefault="009E24D0" w:rsidP="00FD28C9">
      <w:pPr>
        <w:pStyle w:val="Normaltindrag"/>
      </w:pPr>
      <w:r w:rsidRPr="002014B2">
        <w:t>Insikten och</w:t>
      </w:r>
      <w:r w:rsidR="00297493" w:rsidRPr="002014B2">
        <w:t xml:space="preserve"> kunskapen att vårt kön</w:t>
      </w:r>
      <w:r w:rsidR="004D1D4F" w:rsidRPr="002014B2">
        <w:t xml:space="preserve"> inte bara </w:t>
      </w:r>
      <w:r w:rsidR="00FD28C9" w:rsidRPr="002014B2">
        <w:t xml:space="preserve">kan </w:t>
      </w:r>
      <w:r w:rsidR="004D1D4F" w:rsidRPr="002014B2">
        <w:t>var</w:t>
      </w:r>
      <w:r w:rsidR="00FD28C9" w:rsidRPr="002014B2">
        <w:t>a</w:t>
      </w:r>
      <w:r w:rsidRPr="002014B2">
        <w:t xml:space="preserve"> något vi föds till</w:t>
      </w:r>
      <w:r w:rsidR="004D1D4F" w:rsidRPr="002014B2">
        <w:t xml:space="preserve"> utan även </w:t>
      </w:r>
      <w:r w:rsidR="00FD28C9" w:rsidRPr="002014B2">
        <w:t>är något</w:t>
      </w:r>
      <w:r w:rsidR="004D1D4F" w:rsidRPr="002014B2">
        <w:t xml:space="preserve"> </w:t>
      </w:r>
      <w:r w:rsidRPr="002014B2">
        <w:t>vi fostras till är oerhört central om vi ska kunna erbjuda flickor och pojkar samma möjligheter till utveckling.</w:t>
      </w:r>
      <w:r w:rsidR="00B54E07" w:rsidRPr="002014B2">
        <w:t xml:space="preserve"> </w:t>
      </w:r>
      <w:r w:rsidRPr="002014B2">
        <w:t>Jämställdhetsarbetet måste därför prioriteras så att det ses som lika grundläggande och viktigt som annat demokratiarbete i vårt samhälle. Därför tror vi på obligatoriska jä</w:t>
      </w:r>
      <w:r w:rsidRPr="002014B2">
        <w:t>m</w:t>
      </w:r>
      <w:r w:rsidRPr="002014B2">
        <w:t>ställdhetsplaner i alla förskolor. Med obligatoriska jämställdhetsplaner skulle varj</w:t>
      </w:r>
      <w:r w:rsidR="00297493" w:rsidRPr="002014B2">
        <w:t xml:space="preserve">e förskola analysera </w:t>
      </w:r>
      <w:r w:rsidRPr="002014B2">
        <w:t>hur undervisningen och leken på förskolan fungerar och hur fl</w:t>
      </w:r>
      <w:r w:rsidR="00A96E40" w:rsidRPr="002014B2">
        <w:t xml:space="preserve">ickor och pojkar bemöts. Det som behöver </w:t>
      </w:r>
      <w:r w:rsidRPr="002014B2">
        <w:t>åtgärdas för att leva upp till läroplanen</w:t>
      </w:r>
      <w:r w:rsidR="00A96E40" w:rsidRPr="002014B2">
        <w:t xml:space="preserve"> skulle då synliggöras</w:t>
      </w:r>
      <w:r w:rsidRPr="002014B2">
        <w:t>.</w:t>
      </w:r>
    </w:p>
    <w:p w:rsidR="006B60B5" w:rsidRPr="002014B2" w:rsidRDefault="006B60B5" w:rsidP="00FD28C9">
      <w:pPr>
        <w:pStyle w:val="Normaltindrag"/>
      </w:pPr>
      <w:r w:rsidRPr="002014B2">
        <w:t xml:space="preserve">Sedan ett par år tillbaka finns det möjligheter för </w:t>
      </w:r>
      <w:r w:rsidR="00C015D2" w:rsidRPr="002014B2">
        <w:t>kommuner att utbilda förskollärare i genuspedagogik. Vi anser att det är väldigt viktigt att komm</w:t>
      </w:r>
      <w:r w:rsidR="00C015D2" w:rsidRPr="002014B2">
        <w:t>u</w:t>
      </w:r>
      <w:r w:rsidR="003A6980" w:rsidRPr="002014B2">
        <w:t>nerna tar</w:t>
      </w:r>
      <w:r w:rsidR="00FD28C9" w:rsidRPr="002014B2">
        <w:t xml:space="preserve"> </w:t>
      </w:r>
      <w:r w:rsidR="00C015D2" w:rsidRPr="002014B2">
        <w:t>vara på denna möjlighet</w:t>
      </w:r>
      <w:r w:rsidR="00292A94" w:rsidRPr="002014B2">
        <w:t xml:space="preserve"> så att fler förskolelärare utbildas</w:t>
      </w:r>
      <w:r w:rsidR="00C015D2" w:rsidRPr="002014B2">
        <w:t>.</w:t>
      </w:r>
    </w:p>
    <w:p w:rsidR="009E24D0" w:rsidRPr="002014B2" w:rsidRDefault="00E17847" w:rsidP="00D740B9">
      <w:pPr>
        <w:pStyle w:val="Rubrik2"/>
      </w:pPr>
      <w:bookmarkStart w:id="4" w:name="_Toc125353759"/>
      <w:r w:rsidRPr="002014B2">
        <w:t>Möjligheter</w:t>
      </w:r>
      <w:r w:rsidR="009E24D0" w:rsidRPr="002014B2">
        <w:t xml:space="preserve"> till flick</w:t>
      </w:r>
      <w:r w:rsidR="00626629" w:rsidRPr="002014B2">
        <w:t>-</w:t>
      </w:r>
      <w:r w:rsidR="009E24D0" w:rsidRPr="002014B2">
        <w:t xml:space="preserve"> och pojkgrupper</w:t>
      </w:r>
      <w:bookmarkEnd w:id="4"/>
    </w:p>
    <w:p w:rsidR="009E24D0" w:rsidRPr="002014B2" w:rsidRDefault="00A96E40" w:rsidP="009E24D0">
      <w:r w:rsidRPr="002014B2">
        <w:t>Jämställdhetsarbetet</w:t>
      </w:r>
      <w:r w:rsidR="00297493" w:rsidRPr="002014B2">
        <w:t xml:space="preserve"> </w:t>
      </w:r>
      <w:r w:rsidR="009E24D0" w:rsidRPr="002014B2">
        <w:t>måste sedan fortsätta in i skolan. Ett jämställdhetspe</w:t>
      </w:r>
      <w:r w:rsidR="009E24D0" w:rsidRPr="002014B2">
        <w:t>r</w:t>
      </w:r>
      <w:r w:rsidR="009E24D0" w:rsidRPr="002014B2">
        <w:t>spektiv måste ge</w:t>
      </w:r>
      <w:r w:rsidR="00297493" w:rsidRPr="002014B2">
        <w:t xml:space="preserve">nomsyra allt arbete i skolan, </w:t>
      </w:r>
      <w:r w:rsidR="009E24D0" w:rsidRPr="002014B2">
        <w:t>relatio</w:t>
      </w:r>
      <w:r w:rsidR="00297493" w:rsidRPr="002014B2">
        <w:t xml:space="preserve">nen mellan elever och lärare, </w:t>
      </w:r>
      <w:r w:rsidR="009E24D0" w:rsidRPr="002014B2">
        <w:t xml:space="preserve">skolans ledning, i styrdokument samt i lärarutbildningen om skolan ska </w:t>
      </w:r>
      <w:r w:rsidR="00292A94" w:rsidRPr="002014B2">
        <w:t xml:space="preserve">kunna </w:t>
      </w:r>
      <w:r w:rsidR="009E24D0" w:rsidRPr="002014B2">
        <w:t>leva upp till sina jämställdhetsmål.</w:t>
      </w:r>
    </w:p>
    <w:p w:rsidR="009E24D0" w:rsidRPr="002014B2" w:rsidRDefault="009E24D0" w:rsidP="00FD28C9">
      <w:pPr>
        <w:pStyle w:val="Normaltindrag"/>
      </w:pPr>
      <w:r w:rsidRPr="002014B2">
        <w:t>Pedagogiken måste anpassas så att såväl flickor som pojkar kan intressera sig, aktivt ta del av undervisningen och utveckla de sid</w:t>
      </w:r>
      <w:r w:rsidR="00292A94" w:rsidRPr="002014B2">
        <w:t xml:space="preserve">or av sig </w:t>
      </w:r>
      <w:r w:rsidR="00E17847" w:rsidRPr="002014B2">
        <w:t xml:space="preserve">själva </w:t>
      </w:r>
      <w:r w:rsidR="00292A94" w:rsidRPr="002014B2">
        <w:t>som behöver utvecklas</w:t>
      </w:r>
      <w:r w:rsidRPr="002014B2">
        <w:t>. Det kan innebära att skolan arbetar med tillfälligt enkön</w:t>
      </w:r>
      <w:r w:rsidRPr="002014B2">
        <w:t>a</w:t>
      </w:r>
      <w:r w:rsidRPr="002014B2">
        <w:t>de undervisningsgrupper för att skapa bästa möjliga förutsättningar för ind</w:t>
      </w:r>
      <w:r w:rsidRPr="002014B2">
        <w:t>i</w:t>
      </w:r>
      <w:r w:rsidRPr="002014B2">
        <w:t>viduell utveckling hos flickor såväl som pojkar.</w:t>
      </w:r>
    </w:p>
    <w:p w:rsidR="009E24D0" w:rsidRPr="002014B2" w:rsidRDefault="009E24D0" w:rsidP="00FD28C9">
      <w:pPr>
        <w:pStyle w:val="Normaltindrag"/>
      </w:pPr>
      <w:r w:rsidRPr="002014B2">
        <w:t>Uppdelningen av barnen och ungdomarna i olika grupper är inget självä</w:t>
      </w:r>
      <w:r w:rsidRPr="002014B2">
        <w:t>n</w:t>
      </w:r>
      <w:r w:rsidRPr="002014B2">
        <w:t>damål utan en metod för att träna upp de egenskaper som de behöver för ett jämställt resultat. För flickor kan det handla om övningar där man l</w:t>
      </w:r>
      <w:r w:rsidR="00297493" w:rsidRPr="002014B2">
        <w:t>är sig att ta plats eller våga</w:t>
      </w:r>
      <w:r w:rsidR="00E17847" w:rsidRPr="002014B2">
        <w:t>r</w:t>
      </w:r>
      <w:r w:rsidR="00297493" w:rsidRPr="002014B2">
        <w:t xml:space="preserve"> </w:t>
      </w:r>
      <w:r w:rsidRPr="002014B2">
        <w:t>mer. För pojkarna kan det handla om övningar där man får träna samarbete och verbala övningar för att lära sig samtala och föra en di</w:t>
      </w:r>
      <w:r w:rsidRPr="002014B2">
        <w:t>a</w:t>
      </w:r>
      <w:r w:rsidRPr="002014B2">
        <w:t>log.</w:t>
      </w:r>
    </w:p>
    <w:p w:rsidR="009E24D0" w:rsidRPr="002014B2" w:rsidRDefault="009E24D0" w:rsidP="00FD28C9">
      <w:pPr>
        <w:pStyle w:val="Normaltindrag"/>
      </w:pPr>
      <w:r w:rsidRPr="002014B2">
        <w:t>Målet med könssegrerade grupper i förskola och skola är att erbjuda en miljö där pojkar och flickor kan bredda sina erfarenheter utan att hämmas av traditionella könsmönster och som bidrar till att ge pojkarna och flickorna individuell trygghet och utveckling.</w:t>
      </w:r>
      <w:r w:rsidR="003A6980" w:rsidRPr="002014B2">
        <w:t xml:space="preserve"> </w:t>
      </w:r>
      <w:r w:rsidRPr="002014B2">
        <w:t>Att dela grupperna eller klasserna efter kön förutsätter att lärarna har en djup förståelse och kunskap om målet och om pojkars och flickors olika fö</w:t>
      </w:r>
      <w:r w:rsidRPr="002014B2">
        <w:t>r</w:t>
      </w:r>
      <w:r w:rsidRPr="002014B2">
        <w:t>utsättningar och villkor.</w:t>
      </w:r>
    </w:p>
    <w:p w:rsidR="009E24D0" w:rsidRPr="002014B2" w:rsidRDefault="006B60B5" w:rsidP="00D740B9">
      <w:pPr>
        <w:pStyle w:val="Rubrik2"/>
      </w:pPr>
      <w:bookmarkStart w:id="5" w:name="_Toc125353760"/>
      <w:r w:rsidRPr="002014B2">
        <w:t>Förbätt</w:t>
      </w:r>
      <w:r w:rsidR="009E24D0" w:rsidRPr="002014B2">
        <w:t>ra sex</w:t>
      </w:r>
      <w:r w:rsidR="00626629" w:rsidRPr="002014B2">
        <w:t>-</w:t>
      </w:r>
      <w:r w:rsidR="009E24D0" w:rsidRPr="002014B2">
        <w:t xml:space="preserve"> och </w:t>
      </w:r>
      <w:r w:rsidR="00F07AE1" w:rsidRPr="002014B2">
        <w:t>samlevnadsundervisningen</w:t>
      </w:r>
      <w:bookmarkEnd w:id="5"/>
    </w:p>
    <w:p w:rsidR="006B60B5" w:rsidRPr="002014B2" w:rsidRDefault="009E24D0" w:rsidP="00C015D2">
      <w:pPr>
        <w:rPr>
          <w:color w:val="000000"/>
          <w:szCs w:val="24"/>
        </w:rPr>
      </w:pPr>
      <w:r w:rsidRPr="002014B2">
        <w:t>Sex</w:t>
      </w:r>
      <w:r w:rsidR="00FD28C9" w:rsidRPr="002014B2">
        <w:t>-</w:t>
      </w:r>
      <w:r w:rsidRPr="002014B2">
        <w:t xml:space="preserve"> och samlevnadsundervisningen bör också få en större betydelse i skolan. En bra sexualundervisning kan bidra till att ungdomar känner sig säkrare i sin identitet och kan motverka de många gånger utmanande och destruktiva kra</w:t>
      </w:r>
      <w:r w:rsidRPr="002014B2">
        <w:t>f</w:t>
      </w:r>
      <w:r w:rsidRPr="002014B2">
        <w:t>ter som i dag finns kring vår sexualitet i samhället.</w:t>
      </w:r>
      <w:r w:rsidR="001E395A" w:rsidRPr="002014B2">
        <w:t xml:space="preserve"> </w:t>
      </w:r>
      <w:r w:rsidR="006B60B5" w:rsidRPr="002014B2">
        <w:t xml:space="preserve">Tyvärr </w:t>
      </w:r>
      <w:r w:rsidR="00C015D2" w:rsidRPr="002014B2">
        <w:t>är undervisningen</w:t>
      </w:r>
      <w:r w:rsidR="006B60B5" w:rsidRPr="002014B2">
        <w:t xml:space="preserve"> i dag många gånger bristfällig. </w:t>
      </w:r>
      <w:r w:rsidR="00C015D2" w:rsidRPr="002014B2">
        <w:t xml:space="preserve">Vi anser därför att det är viktigt att </w:t>
      </w:r>
      <w:r w:rsidR="00C015D2" w:rsidRPr="002014B2">
        <w:rPr>
          <w:color w:val="000000"/>
          <w:szCs w:val="24"/>
        </w:rPr>
        <w:t>i</w:t>
      </w:r>
      <w:r w:rsidR="006B60B5" w:rsidRPr="002014B2">
        <w:rPr>
          <w:color w:val="000000"/>
          <w:szCs w:val="24"/>
        </w:rPr>
        <w:t>nför</w:t>
      </w:r>
      <w:r w:rsidR="00C015D2" w:rsidRPr="002014B2">
        <w:rPr>
          <w:color w:val="000000"/>
          <w:szCs w:val="24"/>
        </w:rPr>
        <w:t>a</w:t>
      </w:r>
      <w:r w:rsidR="006B60B5" w:rsidRPr="002014B2">
        <w:rPr>
          <w:color w:val="000000"/>
          <w:szCs w:val="24"/>
        </w:rPr>
        <w:t xml:space="preserve"> må</w:t>
      </w:r>
      <w:r w:rsidR="006B60B5" w:rsidRPr="002014B2">
        <w:rPr>
          <w:color w:val="000000"/>
          <w:szCs w:val="24"/>
        </w:rPr>
        <w:t>l</w:t>
      </w:r>
      <w:r w:rsidR="006B60B5" w:rsidRPr="002014B2">
        <w:rPr>
          <w:color w:val="000000"/>
          <w:szCs w:val="24"/>
        </w:rPr>
        <w:t>formu</w:t>
      </w:r>
      <w:r w:rsidR="001E1A92" w:rsidRPr="002014B2">
        <w:rPr>
          <w:color w:val="000000"/>
          <w:szCs w:val="24"/>
        </w:rPr>
        <w:t xml:space="preserve">leringar i examensordningen för lärarutbildningarna </w:t>
      </w:r>
      <w:r w:rsidR="006B60B5" w:rsidRPr="002014B2">
        <w:rPr>
          <w:color w:val="000000"/>
          <w:szCs w:val="24"/>
        </w:rPr>
        <w:t>om att läraren efter fullgjord utbildning ska ha en grundläggande insikt om hur frågor kring ide</w:t>
      </w:r>
      <w:r w:rsidR="006B60B5" w:rsidRPr="002014B2">
        <w:rPr>
          <w:color w:val="000000"/>
          <w:szCs w:val="24"/>
        </w:rPr>
        <w:t>n</w:t>
      </w:r>
      <w:r w:rsidR="006B60B5" w:rsidRPr="002014B2">
        <w:rPr>
          <w:color w:val="000000"/>
          <w:szCs w:val="24"/>
        </w:rPr>
        <w:t>titet, sexualitet, samlevnad och relationer avspeglas i skolans vardag.</w:t>
      </w:r>
      <w:r w:rsidR="00C015D2" w:rsidRPr="002014B2">
        <w:rPr>
          <w:color w:val="000000"/>
          <w:szCs w:val="24"/>
        </w:rPr>
        <w:t xml:space="preserve"> L</w:t>
      </w:r>
      <w:r w:rsidR="006B60B5" w:rsidRPr="002014B2">
        <w:rPr>
          <w:color w:val="000000"/>
          <w:szCs w:val="24"/>
        </w:rPr>
        <w:t>äro- och kur</w:t>
      </w:r>
      <w:r w:rsidR="001E1A92" w:rsidRPr="002014B2">
        <w:rPr>
          <w:color w:val="000000"/>
          <w:szCs w:val="24"/>
        </w:rPr>
        <w:t xml:space="preserve">splanerna för </w:t>
      </w:r>
      <w:r w:rsidR="006B60B5" w:rsidRPr="002014B2">
        <w:rPr>
          <w:color w:val="000000"/>
          <w:szCs w:val="24"/>
        </w:rPr>
        <w:t xml:space="preserve">skolan </w:t>
      </w:r>
      <w:r w:rsidR="00C015D2" w:rsidRPr="002014B2">
        <w:rPr>
          <w:color w:val="000000"/>
          <w:szCs w:val="24"/>
        </w:rPr>
        <w:t xml:space="preserve">bör också förtydligas </w:t>
      </w:r>
      <w:r w:rsidR="006B60B5" w:rsidRPr="002014B2">
        <w:rPr>
          <w:color w:val="000000"/>
          <w:szCs w:val="24"/>
        </w:rPr>
        <w:t>så att de tydligt nämner sex- och samlevnadsfrågor, inklusive undervisning om homo-, bi- och heter</w:t>
      </w:r>
      <w:r w:rsidR="006B60B5" w:rsidRPr="002014B2">
        <w:rPr>
          <w:color w:val="000000"/>
          <w:szCs w:val="24"/>
        </w:rPr>
        <w:t>o</w:t>
      </w:r>
      <w:r w:rsidR="006B60B5" w:rsidRPr="002014B2">
        <w:rPr>
          <w:color w:val="000000"/>
          <w:szCs w:val="24"/>
        </w:rPr>
        <w:t>sexualitet samt könsidentitetsfrågor som en del av undervisningen.</w:t>
      </w:r>
    </w:p>
    <w:p w:rsidR="009E24D0" w:rsidRPr="002014B2" w:rsidRDefault="009E24D0" w:rsidP="00FD28C9">
      <w:pPr>
        <w:pStyle w:val="Normaltindrag"/>
      </w:pPr>
      <w:r w:rsidRPr="002014B2">
        <w:t>Vikten av en bra sex- och samlevnadsundervisning för ungdomar gör att det är centralt att lärarutbildni</w:t>
      </w:r>
      <w:r w:rsidR="00C015D2" w:rsidRPr="002014B2">
        <w:t>ngarna förändras</w:t>
      </w:r>
      <w:r w:rsidRPr="002014B2">
        <w:t>.</w:t>
      </w:r>
    </w:p>
    <w:p w:rsidR="009E24D0" w:rsidRPr="002014B2" w:rsidRDefault="00A331D1" w:rsidP="00D740B9">
      <w:pPr>
        <w:pStyle w:val="Rubrik2"/>
      </w:pPr>
      <w:bookmarkStart w:id="6" w:name="_Toc125353761"/>
      <w:r w:rsidRPr="002014B2">
        <w:t>S</w:t>
      </w:r>
      <w:r w:rsidR="009E24D0" w:rsidRPr="002014B2">
        <w:t>exuel</w:t>
      </w:r>
      <w:r w:rsidRPr="002014B2">
        <w:t xml:space="preserve">la trakasserier </w:t>
      </w:r>
      <w:r w:rsidR="009E24D0" w:rsidRPr="002014B2">
        <w:t>i skolan</w:t>
      </w:r>
      <w:bookmarkEnd w:id="6"/>
    </w:p>
    <w:p w:rsidR="00A331D1" w:rsidRPr="002014B2" w:rsidRDefault="00A331D1" w:rsidP="00FD28C9">
      <w:r w:rsidRPr="002014B2">
        <w:t>Många elever och lärare känner sig kränkta och hotade i skolan. Grova kön</w:t>
      </w:r>
      <w:r w:rsidRPr="002014B2">
        <w:t>s</w:t>
      </w:r>
      <w:r w:rsidRPr="002014B2">
        <w:t>ord används alltför ofta för att förolämpa och såra. Utvecklingen speglar hur attityderna i det övriga samhället hårdnat. Många ﬂickor vittnar om hur de får grova könsord kastade efter sig utan att varken de själva, kompisar eller lärare längre reagerar. Könsorden har blivit en del av det vanliga språkbruket. Det är en utveckling som måste brytas. Skolan ska vara en plats där elever och pe</w:t>
      </w:r>
      <w:r w:rsidRPr="002014B2">
        <w:t>r</w:t>
      </w:r>
      <w:r w:rsidRPr="002014B2">
        <w:t>sonal visar respekt för varandra. Flickor ska inte behöva acceptera att bli kallade könsord. Sexuella trakasserier ska inte tolereras i skolan. Det är ang</w:t>
      </w:r>
      <w:r w:rsidRPr="002014B2">
        <w:t>e</w:t>
      </w:r>
      <w:r w:rsidRPr="002014B2">
        <w:t>läget att det ﬁnns tydliga rutiner för hur skolorna ska hantera problemen.</w:t>
      </w:r>
    </w:p>
    <w:p w:rsidR="00A331D1" w:rsidRPr="002014B2" w:rsidRDefault="00A331D1" w:rsidP="00FD28C9">
      <w:pPr>
        <w:pStyle w:val="Normaltindrag"/>
      </w:pPr>
      <w:r w:rsidRPr="002014B2">
        <w:t>Sexuella trakasserier är också mobbning och måste stoppas. I</w:t>
      </w:r>
      <w:r w:rsidR="00FD28C9" w:rsidRPr="002014B2">
        <w:t xml:space="preserve"> </w:t>
      </w:r>
      <w:r w:rsidRPr="002014B2">
        <w:t>dag tar la</w:t>
      </w:r>
      <w:r w:rsidRPr="002014B2">
        <w:t>g</w:t>
      </w:r>
      <w:r w:rsidRPr="002014B2">
        <w:t>stiftningen inte lika allvarligt på sexuella trakasserier av elever som av vuxna. I jämställdhetslagen från 1998 har en strängare lagstiftning införts mot sex</w:t>
      </w:r>
      <w:r w:rsidRPr="002014B2">
        <w:t>u</w:t>
      </w:r>
      <w:r w:rsidRPr="002014B2">
        <w:t>ella trakasserier på arbetsplatsen. Det är viktigt att elevers situation när det gäller sexuella trakasserier uppmärksammas på samma sätt som arbetstaga</w:t>
      </w:r>
      <w:r w:rsidRPr="002014B2">
        <w:t>r</w:t>
      </w:r>
      <w:r w:rsidRPr="002014B2">
        <w:t>nas. För att lösa problemet med sexuella trakasserier och grovt språkbruk krävs ett långsiktigt arbete där skolan, föräldrarna, politikerna och samhället i övrigt nu måste ta initiativet.</w:t>
      </w:r>
      <w:r w:rsidR="001D7937" w:rsidRPr="002014B2">
        <w:t xml:space="preserve"> </w:t>
      </w:r>
      <w:r w:rsidR="00FF7CBD" w:rsidRPr="002014B2">
        <w:t>Lagarna måste skärpas så att alla former av trakasserier förbjuds i skolan. Skolan och kommunerna måste jobba målme</w:t>
      </w:r>
      <w:r w:rsidR="00FF7CBD" w:rsidRPr="002014B2">
        <w:t>d</w:t>
      </w:r>
      <w:r w:rsidR="00FF7CBD" w:rsidRPr="002014B2">
        <w:t>vetet för att motverka sexuella trakasserier.</w:t>
      </w:r>
    </w:p>
    <w:p w:rsidR="009E24D0" w:rsidRPr="002014B2" w:rsidRDefault="009E24D0" w:rsidP="00D740B9">
      <w:pPr>
        <w:pStyle w:val="Rubrik2"/>
      </w:pPr>
      <w:bookmarkStart w:id="7" w:name="_Toc125353762"/>
      <w:r w:rsidRPr="002014B2">
        <w:t>Utbildning för att stärka tjejers självförtroende</w:t>
      </w:r>
      <w:bookmarkEnd w:id="7"/>
    </w:p>
    <w:p w:rsidR="009E24D0" w:rsidRPr="002014B2" w:rsidRDefault="009E24D0" w:rsidP="009E24D0">
      <w:r w:rsidRPr="002014B2">
        <w:t>För många tjejer och kvinnor är vardagen begränsad av obehag och rädsla för att bli utsatt för oönskade närmanden eller övergrepp. En stärkt självkänsla, vetskap om sin egen rösts och kropps styrka samt en grundläggande kunskap i självförsvar kan bidra till den ökade självkänsla och säkerhet som skulle u</w:t>
      </w:r>
      <w:r w:rsidRPr="002014B2">
        <w:t>t</w:t>
      </w:r>
      <w:r w:rsidRPr="002014B2">
        <w:t>öka kvinnors begränsade livsutrymme i</w:t>
      </w:r>
      <w:r w:rsidR="00FD28C9" w:rsidRPr="002014B2">
        <w:t xml:space="preserve"> </w:t>
      </w:r>
      <w:r w:rsidRPr="002014B2">
        <w:t>dag. Men man får samtidigt aldrig glömma bort att det är samhällets uppgift att skydda individer från brott.</w:t>
      </w:r>
    </w:p>
    <w:p w:rsidR="009E24D0" w:rsidRPr="002014B2" w:rsidRDefault="009E24D0" w:rsidP="00FD28C9">
      <w:pPr>
        <w:pStyle w:val="Normaltindrag"/>
      </w:pPr>
      <w:r w:rsidRPr="002014B2">
        <w:t>Som en följd av regeringens regleringsbrev till Skolverket år 2002 där man anslog medel till insatser för att stärka flickors självförtroende och bl.a. ge möjlighet till självförsvarsträning, har ett flertal skolor inlett verksamheter med målet att stärka flickors självförtroende och självuppfattning. Verksa</w:t>
      </w:r>
      <w:r w:rsidRPr="002014B2">
        <w:t>m</w:t>
      </w:r>
      <w:r w:rsidRPr="002014B2">
        <w:t>heterna följer regleringsbrevets riktlinjer om att utgångspunkten ska vara elevernas egna frågor och erfarenheter samt att fokus bör riktas på diskussi</w:t>
      </w:r>
      <w:r w:rsidRPr="002014B2">
        <w:t>o</w:t>
      </w:r>
      <w:r w:rsidRPr="002014B2">
        <w:t>ner om identitet, relationer och makt.</w:t>
      </w:r>
    </w:p>
    <w:p w:rsidR="009E24D0" w:rsidRPr="002014B2" w:rsidRDefault="009E24D0" w:rsidP="00FD28C9">
      <w:pPr>
        <w:pStyle w:val="Normaltindrag"/>
      </w:pPr>
      <w:r w:rsidRPr="002014B2">
        <w:t>Självförsvar inom skolan är inte en kampsportsteknik och det handlar inte om att lära sig att slåss i allmänhet. Självförsvar för tjejer är en specifik form av träning som handlar om att först och främst lära sig säga ifrån och agera på ett så tydligt sätt att man kan undvika att bli utsatt för våld där man fokuserar på tre delar: mental styrka, verbal styrka och fysiskt självförsvar.</w:t>
      </w:r>
    </w:p>
    <w:p w:rsidR="009E24D0" w:rsidRPr="002014B2" w:rsidRDefault="009E24D0" w:rsidP="00FD28C9">
      <w:pPr>
        <w:pStyle w:val="Normaltindrag"/>
      </w:pPr>
      <w:r w:rsidRPr="002014B2">
        <w:t>Vi anser att det bör finnas möjligheter för de tjejer som så önskar att delta i denna form av verksamhet.</w:t>
      </w:r>
    </w:p>
    <w:p w:rsidR="009E24D0" w:rsidRPr="002014B2" w:rsidRDefault="009E24D0" w:rsidP="007F1D42">
      <w:pPr>
        <w:pStyle w:val="Rubrik2"/>
      </w:pPr>
      <w:bookmarkStart w:id="8" w:name="_Toc125353763"/>
      <w:r w:rsidRPr="002014B2">
        <w:t>Genusperspektiv i förskole- och lärarutbildningarna</w:t>
      </w:r>
      <w:bookmarkEnd w:id="8"/>
    </w:p>
    <w:p w:rsidR="00AB567E" w:rsidRPr="002014B2" w:rsidRDefault="009E24D0" w:rsidP="009E24D0">
      <w:r w:rsidRPr="002014B2">
        <w:t xml:space="preserve">Liksom i många andra högskoleutbildningar når genusperspektivet i förskole- och lärarutbildningarna inte målet. Genusperspektivet </w:t>
      </w:r>
      <w:r w:rsidR="00F26679" w:rsidRPr="002014B2">
        <w:t>med tydlig vetenska</w:t>
      </w:r>
      <w:r w:rsidR="00F26679" w:rsidRPr="002014B2">
        <w:t>p</w:t>
      </w:r>
      <w:r w:rsidR="00F26679" w:rsidRPr="002014B2">
        <w:t xml:space="preserve">lig grund </w:t>
      </w:r>
      <w:r w:rsidRPr="002014B2">
        <w:t>ska vara obligatoriskt i alla lärarutbildningar</w:t>
      </w:r>
      <w:r w:rsidR="00FD28C9" w:rsidRPr="002014B2">
        <w:t>,</w:t>
      </w:r>
      <w:r w:rsidRPr="002014B2">
        <w:t xml:space="preserve"> men i dagsläget skiljer sig genusinslaget från studieort till studieort. Detta bör förändras</w:t>
      </w:r>
      <w:r w:rsidR="00FD28C9" w:rsidRPr="002014B2">
        <w:t>,</w:t>
      </w:r>
      <w:r w:rsidRPr="002014B2">
        <w:t xml:space="preserve"> och tydlig</w:t>
      </w:r>
      <w:r w:rsidRPr="002014B2">
        <w:t>a</w:t>
      </w:r>
      <w:r w:rsidRPr="002014B2">
        <w:t>re regler för hur genusundervisningen i lärarutbildningarna ska vara utformad bör därför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7103" w:rsidRPr="002014B2">
        <w:tblPrEx>
          <w:tblCellMar>
            <w:top w:w="0" w:type="dxa"/>
            <w:bottom w:w="0" w:type="dxa"/>
          </w:tblCellMar>
        </w:tblPrEx>
        <w:trPr>
          <w:cantSplit/>
        </w:trPr>
        <w:tc>
          <w:tcPr>
            <w:tcW w:w="3046" w:type="dxa"/>
          </w:tcPr>
          <w:p w:rsidR="00AB7103" w:rsidRPr="002014B2" w:rsidRDefault="00AB7103" w:rsidP="00AB7103">
            <w:pPr>
              <w:pStyle w:val="UnderskriftDatum"/>
              <w:spacing w:before="240"/>
            </w:pPr>
            <w:r w:rsidRPr="002014B2">
              <w:t>Stockholm den 3 oktober 2005</w:t>
            </w:r>
          </w:p>
        </w:tc>
        <w:tc>
          <w:tcPr>
            <w:tcW w:w="3047" w:type="dxa"/>
          </w:tcPr>
          <w:p w:rsidR="00AB7103" w:rsidRPr="002014B2" w:rsidRDefault="00AB7103" w:rsidP="00AB7103">
            <w:pPr>
              <w:pStyle w:val="Underskrifter"/>
              <w:spacing w:before="240"/>
            </w:pPr>
          </w:p>
        </w:tc>
      </w:tr>
      <w:tr w:rsidR="00AB7103" w:rsidRPr="002014B2">
        <w:tblPrEx>
          <w:tblCellMar>
            <w:top w:w="0" w:type="dxa"/>
            <w:bottom w:w="0" w:type="dxa"/>
          </w:tblCellMar>
        </w:tblPrEx>
        <w:trPr>
          <w:cantSplit/>
        </w:trPr>
        <w:tc>
          <w:tcPr>
            <w:tcW w:w="3046" w:type="dxa"/>
          </w:tcPr>
          <w:p w:rsidR="00AB7103" w:rsidRPr="002014B2" w:rsidRDefault="00AB7103" w:rsidP="00AB7103">
            <w:pPr>
              <w:pStyle w:val="Underskrifter"/>
            </w:pPr>
            <w:r w:rsidRPr="002014B2">
              <w:t>Tina Acketoft (fp)</w:t>
            </w:r>
          </w:p>
        </w:tc>
        <w:tc>
          <w:tcPr>
            <w:tcW w:w="3047" w:type="dxa"/>
          </w:tcPr>
          <w:p w:rsidR="00AB7103" w:rsidRPr="002014B2" w:rsidRDefault="00AB7103" w:rsidP="00AB7103">
            <w:pPr>
              <w:pStyle w:val="Underskrifter"/>
            </w:pPr>
          </w:p>
        </w:tc>
      </w:tr>
      <w:tr w:rsidR="00AB7103" w:rsidRPr="002014B2">
        <w:tblPrEx>
          <w:tblCellMar>
            <w:top w:w="0" w:type="dxa"/>
            <w:bottom w:w="0" w:type="dxa"/>
          </w:tblCellMar>
        </w:tblPrEx>
        <w:trPr>
          <w:cantSplit/>
        </w:trPr>
        <w:tc>
          <w:tcPr>
            <w:tcW w:w="3046" w:type="dxa"/>
          </w:tcPr>
          <w:p w:rsidR="00AB7103" w:rsidRPr="002014B2" w:rsidRDefault="00AB7103" w:rsidP="00AB7103">
            <w:pPr>
              <w:pStyle w:val="Underskrifter"/>
            </w:pPr>
            <w:r w:rsidRPr="002014B2">
              <w:t>Carl B Hamilton (fp)</w:t>
            </w:r>
          </w:p>
        </w:tc>
        <w:tc>
          <w:tcPr>
            <w:tcW w:w="3047" w:type="dxa"/>
          </w:tcPr>
          <w:p w:rsidR="00AB7103" w:rsidRPr="002014B2" w:rsidRDefault="00AB7103" w:rsidP="00AB7103">
            <w:pPr>
              <w:pStyle w:val="Underskrifter"/>
            </w:pPr>
            <w:r w:rsidRPr="002014B2">
              <w:t>Mauricio Rojas (fp)</w:t>
            </w:r>
          </w:p>
        </w:tc>
      </w:tr>
      <w:tr w:rsidR="00AB7103" w:rsidRPr="002014B2">
        <w:tblPrEx>
          <w:tblCellMar>
            <w:top w:w="0" w:type="dxa"/>
            <w:bottom w:w="0" w:type="dxa"/>
          </w:tblCellMar>
        </w:tblPrEx>
        <w:trPr>
          <w:cantSplit/>
        </w:trPr>
        <w:tc>
          <w:tcPr>
            <w:tcW w:w="3046" w:type="dxa"/>
          </w:tcPr>
          <w:p w:rsidR="00AB7103" w:rsidRPr="002014B2" w:rsidRDefault="00AB7103" w:rsidP="00AB7103">
            <w:pPr>
              <w:pStyle w:val="Underskrifter"/>
            </w:pPr>
            <w:r w:rsidRPr="002014B2">
              <w:t>Birgitta Ohlsson (fp)</w:t>
            </w:r>
          </w:p>
        </w:tc>
        <w:tc>
          <w:tcPr>
            <w:tcW w:w="3047" w:type="dxa"/>
          </w:tcPr>
          <w:p w:rsidR="00AB7103" w:rsidRPr="002014B2" w:rsidRDefault="00AB7103" w:rsidP="00AB7103">
            <w:pPr>
              <w:pStyle w:val="Underskrifter"/>
            </w:pPr>
            <w:r w:rsidRPr="002014B2">
              <w:t>Liselott Hagberg (fp)</w:t>
            </w:r>
          </w:p>
        </w:tc>
      </w:tr>
      <w:tr w:rsidR="00AB7103" w:rsidRPr="002014B2">
        <w:tblPrEx>
          <w:tblCellMar>
            <w:top w:w="0" w:type="dxa"/>
            <w:bottom w:w="0" w:type="dxa"/>
          </w:tblCellMar>
        </w:tblPrEx>
        <w:trPr>
          <w:cantSplit/>
        </w:trPr>
        <w:tc>
          <w:tcPr>
            <w:tcW w:w="3046" w:type="dxa"/>
          </w:tcPr>
          <w:p w:rsidR="00AB7103" w:rsidRPr="002014B2" w:rsidRDefault="00AB7103" w:rsidP="00AB7103">
            <w:pPr>
              <w:pStyle w:val="Underskrifter"/>
            </w:pPr>
            <w:r w:rsidRPr="002014B2">
              <w:t>Ulf Nilsson (fp)</w:t>
            </w:r>
          </w:p>
        </w:tc>
        <w:tc>
          <w:tcPr>
            <w:tcW w:w="3047" w:type="dxa"/>
          </w:tcPr>
          <w:p w:rsidR="00AB7103" w:rsidRPr="002014B2" w:rsidRDefault="00AB7103" w:rsidP="00AB7103">
            <w:pPr>
              <w:pStyle w:val="Underskrifter"/>
            </w:pPr>
            <w:r w:rsidRPr="002014B2">
              <w:t>Ana Maria Narti (fp)</w:t>
            </w:r>
          </w:p>
        </w:tc>
      </w:tr>
      <w:tr w:rsidR="00AB7103" w:rsidRPr="002014B2">
        <w:tblPrEx>
          <w:tblCellMar>
            <w:top w:w="0" w:type="dxa"/>
            <w:bottom w:w="0" w:type="dxa"/>
          </w:tblCellMar>
        </w:tblPrEx>
        <w:trPr>
          <w:cantSplit/>
        </w:trPr>
        <w:tc>
          <w:tcPr>
            <w:tcW w:w="3046" w:type="dxa"/>
          </w:tcPr>
          <w:p w:rsidR="00AB7103" w:rsidRPr="002014B2" w:rsidRDefault="00AB7103" w:rsidP="00AB7103">
            <w:pPr>
              <w:pStyle w:val="Underskrifter"/>
            </w:pPr>
            <w:r w:rsidRPr="002014B2">
              <w:t>Axel Darvik (fp)</w:t>
            </w:r>
          </w:p>
        </w:tc>
        <w:tc>
          <w:tcPr>
            <w:tcW w:w="3047" w:type="dxa"/>
          </w:tcPr>
          <w:p w:rsidR="00AB7103" w:rsidRPr="002014B2" w:rsidRDefault="00AB7103" w:rsidP="00AB7103">
            <w:pPr>
              <w:pStyle w:val="Underskrifter"/>
            </w:pPr>
            <w:r w:rsidRPr="002014B2">
              <w:t>Marita Aronson (fp)</w:t>
            </w:r>
          </w:p>
        </w:tc>
      </w:tr>
      <w:tr w:rsidR="00AB7103" w:rsidRPr="002014B2">
        <w:tblPrEx>
          <w:tblCellMar>
            <w:top w:w="0" w:type="dxa"/>
            <w:bottom w:w="0" w:type="dxa"/>
          </w:tblCellMar>
        </w:tblPrEx>
        <w:trPr>
          <w:cantSplit/>
        </w:trPr>
        <w:tc>
          <w:tcPr>
            <w:tcW w:w="3046" w:type="dxa"/>
          </w:tcPr>
          <w:p w:rsidR="00AB7103" w:rsidRPr="002014B2" w:rsidRDefault="00AB7103" w:rsidP="00AB7103">
            <w:pPr>
              <w:pStyle w:val="Underskrifter"/>
            </w:pPr>
            <w:r w:rsidRPr="002014B2">
              <w:t>Anita Brodén (fp)</w:t>
            </w:r>
          </w:p>
        </w:tc>
        <w:tc>
          <w:tcPr>
            <w:tcW w:w="3047" w:type="dxa"/>
          </w:tcPr>
          <w:p w:rsidR="00AB7103" w:rsidRPr="002014B2" w:rsidRDefault="00AB7103" w:rsidP="00AB7103">
            <w:pPr>
              <w:pStyle w:val="Underskrifter"/>
            </w:pPr>
            <w:r w:rsidRPr="002014B2">
              <w:t>Christer Nylander (fp)</w:t>
            </w:r>
          </w:p>
        </w:tc>
      </w:tr>
    </w:tbl>
    <w:p w:rsidR="009E24D0" w:rsidRPr="002014B2" w:rsidRDefault="009E24D0" w:rsidP="00AB7103">
      <w:pPr>
        <w:pStyle w:val="Normaltindrag"/>
      </w:pPr>
    </w:p>
    <w:sectPr w:rsidR="009E24D0" w:rsidRPr="002014B2" w:rsidSect="00FD28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AB6" w:rsidRPr="002014B2" w:rsidRDefault="00196AB6">
      <w:r w:rsidRPr="002014B2">
        <w:separator/>
      </w:r>
    </w:p>
  </w:endnote>
  <w:endnote w:type="continuationSeparator" w:id="0">
    <w:p w:rsidR="00196AB6" w:rsidRPr="002014B2" w:rsidRDefault="00196AB6">
      <w:r w:rsidRPr="002014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8C9" w:rsidRPr="002014B2" w:rsidRDefault="002014B2" w:rsidP="00FD28C9">
    <w:pPr>
      <w:pStyle w:val="Sidfot"/>
    </w:pPr>
    <w:r w:rsidRPr="002014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3400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C9" w:rsidRDefault="00FD28C9">
                          <w:pPr>
                            <w:pStyle w:val="NormalS5sidnrV"/>
                          </w:pPr>
                          <w:r>
                            <w:fldChar w:fldCharType="begin"/>
                          </w:r>
                          <w:r>
                            <w:instrText xml:space="preserve"> PAGE *\charformat</w:instrText>
                          </w:r>
                          <w:r>
                            <w:fldChar w:fldCharType="separate"/>
                          </w:r>
                          <w:r w:rsidR="0088203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28C9" w:rsidRDefault="00FD28C9">
                    <w:pPr>
                      <w:pStyle w:val="NormalS5sidnrV"/>
                    </w:pPr>
                    <w:r>
                      <w:fldChar w:fldCharType="begin"/>
                    </w:r>
                    <w:r>
                      <w:instrText xml:space="preserve"> PAGE *\charformat</w:instrText>
                    </w:r>
                    <w:r>
                      <w:fldChar w:fldCharType="separate"/>
                    </w:r>
                    <w:r w:rsidR="0088203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883" w:rsidRPr="002014B2" w:rsidRDefault="002014B2" w:rsidP="00FD28C9">
    <w:pPr>
      <w:pStyle w:val="Sidfot"/>
    </w:pPr>
    <w:r w:rsidRPr="002014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7050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C9" w:rsidRDefault="00FD28C9">
                          <w:pPr>
                            <w:pStyle w:val="NormalS5sidnrH"/>
                            <w:ind w:right="0"/>
                          </w:pPr>
                          <w:r>
                            <w:fldChar w:fldCharType="begin"/>
                          </w:r>
                          <w:r>
                            <w:instrText xml:space="preserve"> PAGE *\charformat</w:instrText>
                          </w:r>
                          <w:r>
                            <w:fldChar w:fldCharType="separate"/>
                          </w:r>
                          <w:r w:rsidR="0088203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28C9" w:rsidRDefault="00FD28C9">
                    <w:pPr>
                      <w:pStyle w:val="NormalS5sidnrH"/>
                      <w:ind w:right="0"/>
                    </w:pPr>
                    <w:r>
                      <w:fldChar w:fldCharType="begin"/>
                    </w:r>
                    <w:r>
                      <w:instrText xml:space="preserve"> PAGE *\charformat</w:instrText>
                    </w:r>
                    <w:r>
                      <w:fldChar w:fldCharType="separate"/>
                    </w:r>
                    <w:r w:rsidR="0088203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883" w:rsidRPr="002014B2" w:rsidRDefault="002014B2" w:rsidP="00FD28C9">
    <w:pPr>
      <w:pStyle w:val="Sidfot"/>
    </w:pPr>
    <w:r w:rsidRPr="002014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672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C9" w:rsidRDefault="00FD28C9">
                          <w:pPr>
                            <w:pStyle w:val="NormalS5sidnrH"/>
                            <w:ind w:right="0"/>
                          </w:pPr>
                          <w:r>
                            <w:fldChar w:fldCharType="begin"/>
                          </w:r>
                          <w:r>
                            <w:instrText xml:space="preserve"> PAGE *\charformat</w:instrText>
                          </w:r>
                          <w:r>
                            <w:fldChar w:fldCharType="separate"/>
                          </w:r>
                          <w:r w:rsidR="008820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28C9" w:rsidRDefault="00FD28C9">
                    <w:pPr>
                      <w:pStyle w:val="NormalS5sidnrH"/>
                      <w:ind w:right="0"/>
                    </w:pPr>
                    <w:r>
                      <w:fldChar w:fldCharType="begin"/>
                    </w:r>
                    <w:r>
                      <w:instrText xml:space="preserve"> PAGE *\charformat</w:instrText>
                    </w:r>
                    <w:r>
                      <w:fldChar w:fldCharType="separate"/>
                    </w:r>
                    <w:r w:rsidR="0088203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AB6" w:rsidRPr="002014B2" w:rsidRDefault="00196AB6">
      <w:r w:rsidRPr="002014B2">
        <w:separator/>
      </w:r>
    </w:p>
  </w:footnote>
  <w:footnote w:type="continuationSeparator" w:id="0">
    <w:p w:rsidR="00196AB6" w:rsidRPr="002014B2" w:rsidRDefault="00196AB6">
      <w:r w:rsidRPr="002014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8C9" w:rsidRPr="002014B2" w:rsidRDefault="002014B2" w:rsidP="00FD28C9">
    <w:pPr>
      <w:pStyle w:val="Sidhuvud"/>
    </w:pPr>
    <w:r w:rsidRPr="002014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0920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C9" w:rsidRDefault="00FD28C9">
                          <w:pPr>
                            <w:pStyle w:val="KantRubrikS5V"/>
                          </w:pPr>
                          <w:r>
                            <w:fldChar w:fldCharType="begin"/>
                          </w:r>
                          <w:r>
                            <w:instrText xml:space="preserve"> DOCPROPERTY "YearUser" *\charformat </w:instrText>
                          </w:r>
                          <w:r>
                            <w:fldChar w:fldCharType="separate"/>
                          </w:r>
                          <w:r w:rsidR="00882033">
                            <w:t>2005/06</w:t>
                          </w:r>
                          <w:r>
                            <w:fldChar w:fldCharType="end"/>
                          </w:r>
                          <w:r>
                            <w:t>:</w:t>
                          </w:r>
                          <w:r>
                            <w:fldChar w:fldCharType="begin"/>
                          </w:r>
                          <w:r>
                            <w:instrText xml:space="preserve"> DOCPROPERTY "Motionsnummer" *\charformat </w:instrText>
                          </w:r>
                          <w:r>
                            <w:fldChar w:fldCharType="separate"/>
                          </w:r>
                          <w:r w:rsidR="00882033">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28C9" w:rsidRDefault="00FD28C9">
                    <w:pPr>
                      <w:pStyle w:val="KantRubrikS5V"/>
                    </w:pPr>
                    <w:r>
                      <w:fldChar w:fldCharType="begin"/>
                    </w:r>
                    <w:r>
                      <w:instrText xml:space="preserve"> DOCPROPERTY "YearUser" *\charformat </w:instrText>
                    </w:r>
                    <w:r>
                      <w:fldChar w:fldCharType="separate"/>
                    </w:r>
                    <w:r w:rsidR="00882033">
                      <w:t>2005/06</w:t>
                    </w:r>
                    <w:r>
                      <w:fldChar w:fldCharType="end"/>
                    </w:r>
                    <w:r>
                      <w:t>:</w:t>
                    </w:r>
                    <w:r>
                      <w:fldChar w:fldCharType="begin"/>
                    </w:r>
                    <w:r>
                      <w:instrText xml:space="preserve"> DOCPROPERTY "Motionsnummer" *\charformat </w:instrText>
                    </w:r>
                    <w:r>
                      <w:fldChar w:fldCharType="separate"/>
                    </w:r>
                    <w:r w:rsidR="00882033">
                      <w:t>Ub315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883" w:rsidRPr="002014B2" w:rsidRDefault="002014B2" w:rsidP="00FD28C9">
    <w:pPr>
      <w:pStyle w:val="Sidhuvud"/>
    </w:pPr>
    <w:r w:rsidRPr="002014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3833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8C9" w:rsidRDefault="00FD28C9">
                          <w:pPr>
                            <w:pStyle w:val="KantRubrikS5H"/>
                            <w:ind w:right="0"/>
                          </w:pPr>
                          <w:r>
                            <w:fldChar w:fldCharType="begin"/>
                          </w:r>
                          <w:r>
                            <w:instrText xml:space="preserve"> DOCPROPERTY "YearUser" *\charformat </w:instrText>
                          </w:r>
                          <w:r>
                            <w:fldChar w:fldCharType="separate"/>
                          </w:r>
                          <w:r w:rsidR="00882033">
                            <w:t>2005/06</w:t>
                          </w:r>
                          <w:r>
                            <w:fldChar w:fldCharType="end"/>
                          </w:r>
                          <w:r>
                            <w:t>:</w:t>
                          </w:r>
                          <w:r>
                            <w:fldChar w:fldCharType="begin"/>
                          </w:r>
                          <w:r>
                            <w:instrText xml:space="preserve"> DOCPROPERTY "Motionsnummer" *\charformat </w:instrText>
                          </w:r>
                          <w:r>
                            <w:fldChar w:fldCharType="separate"/>
                          </w:r>
                          <w:r w:rsidR="00882033">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28C9" w:rsidRDefault="00FD28C9">
                    <w:pPr>
                      <w:pStyle w:val="KantRubrikS5H"/>
                      <w:ind w:right="0"/>
                    </w:pPr>
                    <w:r>
                      <w:fldChar w:fldCharType="begin"/>
                    </w:r>
                    <w:r>
                      <w:instrText xml:space="preserve"> DOCPROPERTY "YearUser" *\charformat </w:instrText>
                    </w:r>
                    <w:r>
                      <w:fldChar w:fldCharType="separate"/>
                    </w:r>
                    <w:r w:rsidR="00882033">
                      <w:t>2005/06</w:t>
                    </w:r>
                    <w:r>
                      <w:fldChar w:fldCharType="end"/>
                    </w:r>
                    <w:r>
                      <w:t>:</w:t>
                    </w:r>
                    <w:r>
                      <w:fldChar w:fldCharType="begin"/>
                    </w:r>
                    <w:r>
                      <w:instrText xml:space="preserve"> DOCPROPERTY "Motionsnummer" *\charformat </w:instrText>
                    </w:r>
                    <w:r>
                      <w:fldChar w:fldCharType="separate"/>
                    </w:r>
                    <w:r w:rsidR="00882033">
                      <w:t>Ub315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8C9" w:rsidRPr="002014B2" w:rsidRDefault="00FD28C9">
    <w:pPr>
      <w:pStyle w:val="FSHNormal"/>
      <w:tabs>
        <w:tab w:val="right" w:pos="5840"/>
      </w:tabs>
    </w:pPr>
    <w:r w:rsidRPr="002014B2">
      <w:br/>
    </w:r>
    <w:r w:rsidRPr="002014B2">
      <w:fldChar w:fldCharType="begin" w:fldLock="1"/>
    </w:r>
    <w:r w:rsidRPr="002014B2">
      <w:instrText xml:space="preserve"> DOCPROPERTY</w:instrText>
    </w:r>
    <w:r w:rsidRPr="002014B2">
      <w:rPr>
        <w:sz w:val="18"/>
      </w:rPr>
      <w:instrText xml:space="preserve"> "YearUser" *\charformat </w:instrText>
    </w:r>
    <w:r w:rsidRPr="002014B2">
      <w:fldChar w:fldCharType="separate"/>
    </w:r>
    <w:r w:rsidR="00882033" w:rsidRPr="002014B2">
      <w:t>2005/06</w:t>
    </w:r>
    <w:r w:rsidRPr="002014B2">
      <w:fldChar w:fldCharType="end"/>
    </w:r>
    <w:r w:rsidRPr="002014B2">
      <w:t xml:space="preserve"> </w:t>
    </w:r>
    <w:r w:rsidRPr="002014B2">
      <w:tab/>
      <w:t xml:space="preserve">mnr: </w:t>
    </w:r>
    <w:r w:rsidRPr="002014B2">
      <w:fldChar w:fldCharType="begin" w:fldLock="1"/>
    </w:r>
    <w:r w:rsidRPr="002014B2">
      <w:instrText xml:space="preserve"> DOCPROPERTY</w:instrText>
    </w:r>
    <w:r w:rsidRPr="002014B2">
      <w:rPr>
        <w:sz w:val="18"/>
      </w:rPr>
      <w:instrText xml:space="preserve"> "Motionsnummer" *\charformat </w:instrText>
    </w:r>
    <w:r w:rsidRPr="002014B2">
      <w:fldChar w:fldCharType="separate"/>
    </w:r>
    <w:r w:rsidR="00882033" w:rsidRPr="002014B2">
      <w:t>Ub315</w:t>
    </w:r>
    <w:r w:rsidRPr="002014B2">
      <w:fldChar w:fldCharType="end"/>
    </w:r>
    <w:r w:rsidRPr="002014B2">
      <w:br/>
    </w:r>
    <w:r w:rsidRPr="002014B2">
      <w:fldChar w:fldCharType="begin" w:fldLock="1"/>
    </w:r>
    <w:r w:rsidRPr="002014B2">
      <w:instrText xml:space="preserve"> DOCPROPERTY</w:instrText>
    </w:r>
    <w:r w:rsidRPr="002014B2">
      <w:rPr>
        <w:sz w:val="18"/>
      </w:rPr>
      <w:instrText xml:space="preserve"> "Samling" *\charformat </w:instrText>
    </w:r>
    <w:r w:rsidRPr="002014B2">
      <w:fldChar w:fldCharType="end"/>
    </w:r>
    <w:r w:rsidRPr="002014B2">
      <w:tab/>
      <w:t xml:space="preserve">pnr: </w:t>
    </w:r>
    <w:r w:rsidRPr="002014B2">
      <w:fldChar w:fldCharType="begin" w:fldLock="1"/>
    </w:r>
    <w:r w:rsidRPr="002014B2">
      <w:instrText xml:space="preserve"> DOCPROPERTY</w:instrText>
    </w:r>
    <w:r w:rsidRPr="002014B2">
      <w:rPr>
        <w:sz w:val="18"/>
      </w:rPr>
      <w:instrText xml:space="preserve"> "Partinummer" *\charformat </w:instrText>
    </w:r>
    <w:r w:rsidRPr="002014B2">
      <w:fldChar w:fldCharType="separate"/>
    </w:r>
    <w:r w:rsidR="00882033" w:rsidRPr="002014B2">
      <w:t>fp124</w:t>
    </w:r>
    <w:r w:rsidRPr="002014B2">
      <w:fldChar w:fldCharType="end"/>
    </w:r>
  </w:p>
  <w:p w:rsidR="00FD28C9" w:rsidRPr="002014B2" w:rsidRDefault="00FD28C9">
    <w:pPr>
      <w:pStyle w:val="FSHRub1"/>
    </w:pPr>
    <w:r w:rsidRPr="002014B2">
      <w:t>Motion till riksdagen</w:t>
    </w:r>
    <w:r w:rsidRPr="002014B2">
      <w:br/>
    </w:r>
    <w:r w:rsidRPr="002014B2">
      <w:fldChar w:fldCharType="begin" w:fldLock="1"/>
    </w:r>
    <w:r w:rsidRPr="002014B2">
      <w:instrText xml:space="preserve"> DOCPROPERTY "YearUser" *\charformat </w:instrText>
    </w:r>
    <w:r w:rsidRPr="002014B2">
      <w:fldChar w:fldCharType="separate"/>
    </w:r>
    <w:r w:rsidR="00882033" w:rsidRPr="002014B2">
      <w:t>2005/06</w:t>
    </w:r>
    <w:r w:rsidRPr="002014B2">
      <w:fldChar w:fldCharType="end"/>
    </w:r>
    <w:r w:rsidRPr="002014B2">
      <w:t>:</w:t>
    </w:r>
    <w:r w:rsidRPr="002014B2">
      <w:fldChar w:fldCharType="begin" w:fldLock="1"/>
    </w:r>
    <w:r w:rsidRPr="002014B2">
      <w:instrText xml:space="preserve"> DOCPROPERTY "Motionsnummer" *\charformat </w:instrText>
    </w:r>
    <w:r w:rsidRPr="002014B2">
      <w:fldChar w:fldCharType="separate"/>
    </w:r>
    <w:r w:rsidR="00882033" w:rsidRPr="002014B2">
      <w:t>Ub315</w:t>
    </w:r>
    <w:r w:rsidRPr="002014B2">
      <w:fldChar w:fldCharType="end"/>
    </w:r>
  </w:p>
  <w:p w:rsidR="00FD28C9" w:rsidRPr="002014B2" w:rsidRDefault="00FD28C9">
    <w:pPr>
      <w:pStyle w:val="FSHNormalS5"/>
    </w:pPr>
    <w:r w:rsidRPr="002014B2">
      <w:fldChar w:fldCharType="begin" w:fldLock="1"/>
    </w:r>
    <w:r w:rsidRPr="002014B2">
      <w:instrText xml:space="preserve"> DOCPROPERTY "MotionarText" *\charformat </w:instrText>
    </w:r>
    <w:r w:rsidRPr="002014B2">
      <w:fldChar w:fldCharType="separate"/>
    </w:r>
    <w:r w:rsidR="00882033" w:rsidRPr="002014B2">
      <w:t>av Tina Acketoft m.fl. (fp)</w:t>
    </w:r>
    <w:r w:rsidRPr="002014B2">
      <w:fldChar w:fldCharType="end"/>
    </w:r>
    <w:r w:rsidRPr="002014B2">
      <w:br/>
    </w:r>
    <w:r w:rsidRPr="002014B2">
      <w:fldChar w:fldCharType="begin" w:fldLock="1"/>
    </w:r>
    <w:r w:rsidRPr="002014B2">
      <w:instrText xml:space="preserve"> DOCPROPERTY "SvarFrasKort" *\charformat </w:instrText>
    </w:r>
    <w:r w:rsidRPr="002014B2">
      <w:fldChar w:fldCharType="end"/>
    </w:r>
  </w:p>
  <w:p w:rsidR="00FD28C9" w:rsidRPr="002014B2" w:rsidRDefault="00FD28C9">
    <w:pPr>
      <w:pStyle w:val="FSHTitel"/>
    </w:pPr>
    <w:r w:rsidRPr="002014B2">
      <w:fldChar w:fldCharType="begin" w:fldLock="1"/>
    </w:r>
    <w:r w:rsidRPr="002014B2">
      <w:instrText xml:space="preserve"> DOCPROPERTY</w:instrText>
    </w:r>
    <w:r w:rsidRPr="002014B2">
      <w:rPr>
        <w:sz w:val="18"/>
      </w:rPr>
      <w:instrText xml:space="preserve"> "RubrikSvar" *\charformat </w:instrText>
    </w:r>
    <w:r w:rsidRPr="002014B2">
      <w:fldChar w:fldCharType="separate"/>
    </w:r>
    <w:r w:rsidR="00882033" w:rsidRPr="002014B2">
      <w:t>Jämställdhet i utbildningssystemet</w:t>
    </w:r>
    <w:r w:rsidRPr="002014B2">
      <w:fldChar w:fldCharType="end"/>
    </w:r>
  </w:p>
  <w:p w:rsidR="00FD28C9" w:rsidRPr="002014B2" w:rsidRDefault="00FD28C9" w:rsidP="00FD28C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016AA98"/>
    <w:lvl w:ilvl="0" w:tplc="3836ECC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7915860">
    <w:abstractNumId w:val="13"/>
  </w:num>
  <w:num w:numId="2" w16cid:durableId="29035098">
    <w:abstractNumId w:val="10"/>
  </w:num>
  <w:num w:numId="3" w16cid:durableId="1021319391">
    <w:abstractNumId w:val="11"/>
  </w:num>
  <w:num w:numId="4" w16cid:durableId="1504974149">
    <w:abstractNumId w:val="12"/>
  </w:num>
  <w:num w:numId="5" w16cid:durableId="882597213">
    <w:abstractNumId w:val="8"/>
  </w:num>
  <w:num w:numId="6" w16cid:durableId="5639213">
    <w:abstractNumId w:val="3"/>
  </w:num>
  <w:num w:numId="7" w16cid:durableId="1104764435">
    <w:abstractNumId w:val="2"/>
  </w:num>
  <w:num w:numId="8" w16cid:durableId="1113406119">
    <w:abstractNumId w:val="1"/>
  </w:num>
  <w:num w:numId="9" w16cid:durableId="1282766757">
    <w:abstractNumId w:val="0"/>
  </w:num>
  <w:num w:numId="10" w16cid:durableId="902761277">
    <w:abstractNumId w:val="9"/>
  </w:num>
  <w:num w:numId="11" w16cid:durableId="1518691879">
    <w:abstractNumId w:val="7"/>
  </w:num>
  <w:num w:numId="12" w16cid:durableId="1001666900">
    <w:abstractNumId w:val="6"/>
  </w:num>
  <w:num w:numId="13" w16cid:durableId="2017731939">
    <w:abstractNumId w:val="5"/>
  </w:num>
  <w:num w:numId="14" w16cid:durableId="11885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D740B9"/>
    <w:rsid w:val="00007DAC"/>
    <w:rsid w:val="00040DBF"/>
    <w:rsid w:val="00064BC3"/>
    <w:rsid w:val="00066775"/>
    <w:rsid w:val="00072FB9"/>
    <w:rsid w:val="000A0C5B"/>
    <w:rsid w:val="000A5782"/>
    <w:rsid w:val="000F59F1"/>
    <w:rsid w:val="00100531"/>
    <w:rsid w:val="0014120F"/>
    <w:rsid w:val="00196AB6"/>
    <w:rsid w:val="001D7937"/>
    <w:rsid w:val="001E1A92"/>
    <w:rsid w:val="001E395A"/>
    <w:rsid w:val="001F7B71"/>
    <w:rsid w:val="002014B2"/>
    <w:rsid w:val="00201DFB"/>
    <w:rsid w:val="002078B2"/>
    <w:rsid w:val="00212FF1"/>
    <w:rsid w:val="00230193"/>
    <w:rsid w:val="0025068A"/>
    <w:rsid w:val="002760C0"/>
    <w:rsid w:val="002818D3"/>
    <w:rsid w:val="00292A94"/>
    <w:rsid w:val="00297493"/>
    <w:rsid w:val="002C4662"/>
    <w:rsid w:val="002D11A8"/>
    <w:rsid w:val="00324593"/>
    <w:rsid w:val="0035255C"/>
    <w:rsid w:val="003A6980"/>
    <w:rsid w:val="003D51F6"/>
    <w:rsid w:val="0049393E"/>
    <w:rsid w:val="004A0504"/>
    <w:rsid w:val="004D1D4F"/>
    <w:rsid w:val="004E38D9"/>
    <w:rsid w:val="00502D70"/>
    <w:rsid w:val="00514E79"/>
    <w:rsid w:val="005348F2"/>
    <w:rsid w:val="005B397B"/>
    <w:rsid w:val="005C4948"/>
    <w:rsid w:val="00626629"/>
    <w:rsid w:val="006423E9"/>
    <w:rsid w:val="006B60B5"/>
    <w:rsid w:val="006B7F83"/>
    <w:rsid w:val="00740D6D"/>
    <w:rsid w:val="00794149"/>
    <w:rsid w:val="007B4865"/>
    <w:rsid w:val="007B67A7"/>
    <w:rsid w:val="007C6092"/>
    <w:rsid w:val="007F1D42"/>
    <w:rsid w:val="00882033"/>
    <w:rsid w:val="00932CD5"/>
    <w:rsid w:val="00961DBB"/>
    <w:rsid w:val="009C7883"/>
    <w:rsid w:val="009E24D0"/>
    <w:rsid w:val="00A053C6"/>
    <w:rsid w:val="00A331D1"/>
    <w:rsid w:val="00A96E40"/>
    <w:rsid w:val="00AB567E"/>
    <w:rsid w:val="00AB7103"/>
    <w:rsid w:val="00B00D0D"/>
    <w:rsid w:val="00B13BF0"/>
    <w:rsid w:val="00B54E07"/>
    <w:rsid w:val="00C015D2"/>
    <w:rsid w:val="00C1285C"/>
    <w:rsid w:val="00C27B7D"/>
    <w:rsid w:val="00C310C3"/>
    <w:rsid w:val="00C8376B"/>
    <w:rsid w:val="00C85142"/>
    <w:rsid w:val="00CB44D8"/>
    <w:rsid w:val="00CC491A"/>
    <w:rsid w:val="00D43827"/>
    <w:rsid w:val="00D50A11"/>
    <w:rsid w:val="00D71755"/>
    <w:rsid w:val="00D740B9"/>
    <w:rsid w:val="00D91594"/>
    <w:rsid w:val="00DC6C70"/>
    <w:rsid w:val="00E17847"/>
    <w:rsid w:val="00E22893"/>
    <w:rsid w:val="00E360DE"/>
    <w:rsid w:val="00E75D28"/>
    <w:rsid w:val="00E80295"/>
    <w:rsid w:val="00E84F25"/>
    <w:rsid w:val="00EA2815"/>
    <w:rsid w:val="00ED0AB2"/>
    <w:rsid w:val="00F07AE1"/>
    <w:rsid w:val="00F26679"/>
    <w:rsid w:val="00FA006F"/>
    <w:rsid w:val="00FA65E3"/>
    <w:rsid w:val="00FD0A77"/>
    <w:rsid w:val="00FD28C9"/>
    <w:rsid w:val="00FF7C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9655D3-3250-4345-B025-1578D5A8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D28C9"/>
    <w:pPr>
      <w:spacing w:after="250"/>
    </w:pPr>
  </w:style>
  <w:style w:type="paragraph" w:customStyle="1" w:styleId="Hemstlatt">
    <w:name w:val="Hemstl_att"/>
    <w:aliases w:val="HemstPunkt,HemstPunktFlera,HemställansPunkt,Förslagstext"/>
    <w:basedOn w:val="Normal"/>
    <w:next w:val="Normal"/>
    <w:rsid w:val="00FD28C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1407</Words>
  <Characters>8192</Characters>
  <Application>Microsoft Office Word</Application>
  <DocSecurity>4</DocSecurity>
  <Lines>157</Lines>
  <Paragraphs>64</Paragraphs>
  <ScaleCrop>false</ScaleCrop>
  <HeadingPairs>
    <vt:vector size="2" baseType="variant">
      <vt:variant>
        <vt:lpstr>Rubrik</vt:lpstr>
      </vt:variant>
      <vt:variant>
        <vt:i4>1</vt:i4>
      </vt:variant>
    </vt:vector>
  </HeadingPairs>
  <TitlesOfParts>
    <vt:vector size="1" baseType="lpstr">
      <vt:lpstr>Ub315</vt:lpstr>
    </vt:vector>
  </TitlesOfParts>
  <Company>Riksdagen</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Ub315</dc:title>
  <dc:subject>Ub315</dc:subject>
  <dc:creator>Riksdagen</dc:creator>
  <cp:keywords>Riksdagen</cp:keywords>
  <dc:description/>
  <cp:lastModifiedBy>Lars Brink</cp:lastModifiedBy>
  <cp:revision>2</cp:revision>
  <cp:lastPrinted>2006-01-18T12:20:00Z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Jämställdhet i utbildningssystemet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utbildningssystemet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Tina Acketoft m.fl. (fp)</vt:lpwstr>
  </property>
  <property fmtid="{D5CDD505-2E9C-101B-9397-08002B2CF9AE}" pid="26" name="MotionarLista">
    <vt:lpwstr>Acketoft, Tina (fp)\Hamilton, Carl B (fp)\Rojas, Mauricio (fp)\Ohlsson, Birgitta (fp)\Hagberg, Liselott (fp)\Nilsson, Ulf (fp)\Narti, Ana Maria (fp)\Darvik, Axel (fp)\Aronson, Marita (fp)\Brodén, Anita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 Carl B Hamilton (fp), Mauricio Rojas (fp), Birgitta Ohlsson (fp), Liselott Hagberg (fp), Ulf Nilsson (fp), Ana Maria Narti (fp), Axel Darvik (fp), Marita Aronson (fp), Anita Brodén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viktoria.leigard@riksdagen.se</vt:lpwstr>
  </property>
  <property fmtid="{D5CDD505-2E9C-101B-9397-08002B2CF9AE}" pid="45" name="ReservUID">
    <vt:lpwstr>peter jansson</vt:lpwstr>
  </property>
  <property fmtid="{D5CDD505-2E9C-101B-9397-08002B2CF9AE}" pid="46" name="MotionID">
    <vt:lpwstr>20052006000001020112000001240075</vt:lpwstr>
  </property>
  <property fmtid="{D5CDD505-2E9C-101B-9397-08002B2CF9AE}" pid="47" name="datum">
    <vt:lpwstr>051003</vt:lpwstr>
  </property>
  <property fmtid="{D5CDD505-2E9C-101B-9397-08002B2CF9AE}" pid="48" name="avsändar-e-post">
    <vt:lpwstr>viktoria.leigard@riksdagen.se</vt:lpwstr>
  </property>
  <property fmtid="{D5CDD505-2E9C-101B-9397-08002B2CF9AE}" pid="49" name="id">
    <vt:lpwstr>20052006000001020112000001240075</vt:lpwstr>
  </property>
  <property fmtid="{D5CDD505-2E9C-101B-9397-08002B2CF9AE}" pid="50" name="nummer">
    <vt:lpwstr>315</vt:lpwstr>
  </property>
  <property fmtid="{D5CDD505-2E9C-101B-9397-08002B2CF9AE}" pid="51" name="utskottsbeteckning">
    <vt:lpwstr>Ub</vt:lpwstr>
  </property>
</Properties>
</file>