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ACF" w:rsidRPr="00DA7D03" w:rsidRDefault="00755ACF">
      <w:pPr>
        <w:pStyle w:val="Hemstlrubrik"/>
      </w:pPr>
      <w:r w:rsidRPr="00DA7D03">
        <w:t>Förslag till riksdagsbeslut</w:t>
      </w:r>
    </w:p>
    <w:p w:rsidR="00755ACF" w:rsidRPr="00DA7D03" w:rsidRDefault="00755ACF">
      <w:pPr>
        <w:pStyle w:val="Hemstlatt"/>
        <w:ind w:left="0"/>
      </w:pPr>
      <w:r w:rsidRPr="00DA7D03">
        <w:t>Riksdagen tillkännager för regeringen som sin mening vad som anförs i motionen om att regeringen bör verka för att införa en enhe</w:t>
      </w:r>
      <w:r w:rsidRPr="00DA7D03">
        <w:t>t</w:t>
      </w:r>
      <w:r w:rsidRPr="00DA7D03">
        <w:t>lig momssats.</w:t>
      </w:r>
    </w:p>
    <w:p w:rsidR="00755ACF" w:rsidRPr="00DA7D03" w:rsidRDefault="00755ACF">
      <w:pPr>
        <w:pStyle w:val="Rubrik1"/>
      </w:pPr>
      <w:r w:rsidRPr="00DA7D03">
        <w:t>Motivering</w:t>
      </w:r>
    </w:p>
    <w:p w:rsidR="00755ACF" w:rsidRPr="00DA7D03" w:rsidRDefault="00755ACF">
      <w:r w:rsidRPr="00DA7D03">
        <w:t xml:space="preserve">Sverige har idag ett lapptäcke av olika momssatser. Det är olika moms på mat, kultur, böcker, vissa delar av byggandet etc. Det är uppenbart att detta ibland leder till problem med var gränsen för den ena eller andra momssatsen skall dras. Ett exempel på kulturens område är att konserter beskattas med den låga kulturmomsen medan musik som spelas till dans beskattas med en högre momssats. Konserter anses vara kultur, vilket t.ex. inte dansbandsmusik anses vara. </w:t>
      </w:r>
    </w:p>
    <w:p w:rsidR="00755ACF" w:rsidRPr="00DA7D03" w:rsidRDefault="00755ACF">
      <w:pPr>
        <w:pStyle w:val="Normaltindrag"/>
      </w:pPr>
      <w:r w:rsidRPr="00DA7D03">
        <w:t xml:space="preserve">Den som lånar sina böcker på bibliotek drabbas, om än indirekt, av hög moms. Den som köper böckerna i en affär gör det inte. Den som av keramik skapar en figur slipper momsen, men inte den som gör en mycket rikt utsirad skål i samma material. Det ena blir en momsfri skulptur och det andra ett momsbelagt bruksföremål. Listan på märkliga gränsdragningar kan göras lång. </w:t>
      </w:r>
    </w:p>
    <w:p w:rsidR="00755ACF" w:rsidRPr="00DA7D03" w:rsidRDefault="00755ACF">
      <w:pPr>
        <w:pStyle w:val="Normaltindrag"/>
      </w:pPr>
      <w:r w:rsidRPr="00DA7D03">
        <w:t>Problemen med differentierade skattesatser är flera. För det första bidrar de till oklarheter. Detta leder till att människor får allt svårare att bedöma föl</w:t>
      </w:r>
      <w:r w:rsidRPr="00DA7D03">
        <w:t>j</w:t>
      </w:r>
      <w:r w:rsidRPr="00DA7D03">
        <w:t>derna av sitt agerande och även kan inbjuda till skatteplanering eller fusk. Även kostnaderna för att administrera olika nivåer på omsättningsskatten ökar.</w:t>
      </w:r>
    </w:p>
    <w:p w:rsidR="00755ACF" w:rsidRPr="00DA7D03" w:rsidRDefault="00755ACF">
      <w:pPr>
        <w:pStyle w:val="Normaltindrag"/>
      </w:pPr>
      <w:r w:rsidRPr="00DA7D03">
        <w:t>För det andra borde det vara främmande för ett liberalt västland att skatt</w:t>
      </w:r>
      <w:r w:rsidRPr="00DA7D03">
        <w:t>e</w:t>
      </w:r>
      <w:r w:rsidRPr="00DA7D03">
        <w:t xml:space="preserve">vägen försöka styra människors konsumtion. Det är en sak att droger och andra direkt hälsovådliga njutningsmedel drabbas av s.k. straffskatter, men en helt annan att i övrigt försöka ge skattemässiga fördelar. </w:t>
      </w:r>
    </w:p>
    <w:p w:rsidR="00755ACF" w:rsidRPr="00DA7D03" w:rsidRDefault="00755ACF">
      <w:pPr>
        <w:pStyle w:val="Normaltindrag"/>
      </w:pPr>
      <w:r w:rsidRPr="00DA7D03">
        <w:lastRenderedPageBreak/>
        <w:t>När momsen sänkts för enskilda varor eller tjänster har det heller inte varit konsumentperspektivet som stått i förgrunden. Det är mäktiga producenti</w:t>
      </w:r>
      <w:r w:rsidRPr="00DA7D03">
        <w:t>n</w:t>
      </w:r>
      <w:r w:rsidRPr="00DA7D03">
        <w:t>tressen som tryckt på och slutligen avgjort.</w:t>
      </w:r>
    </w:p>
    <w:p w:rsidR="00755ACF" w:rsidRPr="00DA7D03" w:rsidRDefault="00755ACF">
      <w:pPr>
        <w:pStyle w:val="Normaltindrag"/>
      </w:pPr>
      <w:r w:rsidRPr="00DA7D03">
        <w:t>Av de skäl som angetts ovan anser jag att det endast bör finnas en enda momssats. Regeringen bör därför påbörja ett arbete för att införa en enhetlig moms.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D03">
        <w:trPr>
          <w:cantSplit/>
        </w:trPr>
        <w:tc>
          <w:tcPr>
            <w:tcW w:w="3046" w:type="dxa"/>
          </w:tcPr>
          <w:p w:rsidR="00755ACF" w:rsidRPr="00DA7D03" w:rsidRDefault="00755ACF">
            <w:pPr>
              <w:pStyle w:val="UnderskriftDatum"/>
              <w:spacing w:before="240"/>
            </w:pPr>
            <w:r w:rsidRPr="00DA7D03">
              <w:t>Stockholm den 1 oktober 2007</w:t>
            </w:r>
          </w:p>
        </w:tc>
        <w:tc>
          <w:tcPr>
            <w:tcW w:w="3047" w:type="dxa"/>
          </w:tcPr>
          <w:p w:rsidR="00755ACF" w:rsidRPr="00DA7D03" w:rsidRDefault="00755ACF">
            <w:pPr>
              <w:pStyle w:val="Underskrifter"/>
              <w:spacing w:before="240"/>
            </w:pPr>
          </w:p>
        </w:tc>
      </w:tr>
      <w:tr w:rsidR="00000000" w:rsidRPr="00DA7D03">
        <w:trPr>
          <w:cantSplit/>
        </w:trPr>
        <w:tc>
          <w:tcPr>
            <w:tcW w:w="3046" w:type="dxa"/>
          </w:tcPr>
          <w:p w:rsidR="00755ACF" w:rsidRPr="00DA7D03" w:rsidRDefault="00755ACF">
            <w:pPr>
              <w:pStyle w:val="Underskrifter"/>
            </w:pPr>
            <w:r w:rsidRPr="00DA7D03">
              <w:t>Allan Widman (fp)</w:t>
            </w:r>
          </w:p>
        </w:tc>
        <w:tc>
          <w:tcPr>
            <w:tcW w:w="3046" w:type="dxa"/>
          </w:tcPr>
          <w:p w:rsidR="00755ACF" w:rsidRPr="00DA7D03" w:rsidRDefault="00755ACF">
            <w:pPr>
              <w:pStyle w:val="Underskrifter"/>
            </w:pPr>
          </w:p>
        </w:tc>
      </w:tr>
    </w:tbl>
    <w:p w:rsidR="00755ACF" w:rsidRPr="00DA7D03" w:rsidRDefault="00755ACF">
      <w:pPr>
        <w:pStyle w:val="Normaltindrag"/>
      </w:pPr>
    </w:p>
    <w:sectPr w:rsidR="00755ACF" w:rsidRPr="00DA7D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ACF" w:rsidRPr="00DA7D03" w:rsidRDefault="00755ACF">
      <w:r w:rsidRPr="00DA7D03">
        <w:separator/>
      </w:r>
    </w:p>
  </w:endnote>
  <w:endnote w:type="continuationSeparator" w:id="0">
    <w:p w:rsidR="00755ACF" w:rsidRPr="00DA7D03" w:rsidRDefault="00755ACF">
      <w:r w:rsidRPr="00DA7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CF" w:rsidRPr="00DA7D03" w:rsidRDefault="00DA7D03">
    <w:pPr>
      <w:pStyle w:val="Sidfot"/>
    </w:pPr>
    <w:r w:rsidRPr="00DA7D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895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CF" w:rsidRDefault="00755A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ACF" w:rsidRDefault="00755A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CF" w:rsidRPr="00DA7D03" w:rsidRDefault="00DA7D03">
    <w:pPr>
      <w:pStyle w:val="Sidfot"/>
    </w:pPr>
    <w:r w:rsidRPr="00DA7D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31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CF" w:rsidRDefault="00755A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ACF" w:rsidRDefault="00755A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CF" w:rsidRPr="00DA7D03" w:rsidRDefault="00DA7D03">
    <w:pPr>
      <w:pStyle w:val="Sidfot"/>
    </w:pPr>
    <w:r w:rsidRPr="00DA7D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711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CF" w:rsidRDefault="00755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ACF" w:rsidRDefault="00755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ACF" w:rsidRPr="00DA7D03" w:rsidRDefault="00755ACF">
      <w:r w:rsidRPr="00DA7D03">
        <w:separator/>
      </w:r>
    </w:p>
  </w:footnote>
  <w:footnote w:type="continuationSeparator" w:id="0">
    <w:p w:rsidR="00755ACF" w:rsidRPr="00DA7D03" w:rsidRDefault="00755ACF">
      <w:r w:rsidRPr="00DA7D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CF" w:rsidRPr="00DA7D03" w:rsidRDefault="00DA7D03">
    <w:pPr>
      <w:pStyle w:val="Sidhuvud"/>
    </w:pPr>
    <w:r w:rsidRPr="00DA7D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082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CF" w:rsidRDefault="00755A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ACF" w:rsidRDefault="00755A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CF" w:rsidRPr="00DA7D03" w:rsidRDefault="00DA7D03">
    <w:pPr>
      <w:pStyle w:val="Sidhuvud"/>
    </w:pPr>
    <w:r w:rsidRPr="00DA7D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159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CF" w:rsidRDefault="00755A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ACF" w:rsidRDefault="00755A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CF" w:rsidRPr="00DA7D03" w:rsidRDefault="00755ACF">
    <w:pPr>
      <w:pStyle w:val="FSHNormal"/>
      <w:tabs>
        <w:tab w:val="right" w:pos="5840"/>
      </w:tabs>
    </w:pPr>
    <w:r w:rsidRPr="00DA7D03">
      <w:br/>
    </w:r>
    <w:r w:rsidRPr="00DA7D03">
      <w:fldChar w:fldCharType="begin" w:fldLock="1"/>
    </w:r>
    <w:r w:rsidRPr="00DA7D03">
      <w:instrText xml:space="preserve"> DOCPROPERTY</w:instrText>
    </w:r>
    <w:r w:rsidRPr="00DA7D03">
      <w:rPr>
        <w:sz w:val="18"/>
      </w:rPr>
      <w:instrText xml:space="preserve"> "YearUser" *\charformat </w:instrText>
    </w:r>
    <w:r w:rsidRPr="00DA7D03">
      <w:fldChar w:fldCharType="separate"/>
    </w:r>
    <w:r w:rsidRPr="00DA7D03">
      <w:t>2007/08</w:t>
    </w:r>
    <w:r w:rsidRPr="00DA7D03">
      <w:fldChar w:fldCharType="end"/>
    </w:r>
    <w:r w:rsidRPr="00DA7D03">
      <w:t xml:space="preserve"> </w:t>
    </w:r>
    <w:r w:rsidRPr="00DA7D03">
      <w:tab/>
      <w:t xml:space="preserve">mnr: </w:t>
    </w:r>
    <w:r w:rsidRPr="00DA7D03">
      <w:fldChar w:fldCharType="begin" w:fldLock="1"/>
    </w:r>
    <w:r w:rsidRPr="00DA7D03">
      <w:instrText xml:space="preserve"> DOCPROPERTY</w:instrText>
    </w:r>
    <w:r w:rsidRPr="00DA7D03">
      <w:rPr>
        <w:sz w:val="18"/>
      </w:rPr>
      <w:instrText xml:space="preserve"> "Motionsnummer" *\charformat </w:instrText>
    </w:r>
    <w:r w:rsidRPr="00DA7D03">
      <w:fldChar w:fldCharType="separate"/>
    </w:r>
    <w:r w:rsidRPr="00DA7D03">
      <w:t>Sk326</w:t>
    </w:r>
    <w:r w:rsidRPr="00DA7D03">
      <w:fldChar w:fldCharType="end"/>
    </w:r>
    <w:r w:rsidRPr="00DA7D03">
      <w:br/>
    </w:r>
    <w:r w:rsidRPr="00DA7D03">
      <w:fldChar w:fldCharType="begin" w:fldLock="1"/>
    </w:r>
    <w:r w:rsidRPr="00DA7D03">
      <w:instrText xml:space="preserve"> DOCPROPERTY</w:instrText>
    </w:r>
    <w:r w:rsidRPr="00DA7D03">
      <w:rPr>
        <w:sz w:val="18"/>
      </w:rPr>
      <w:instrText xml:space="preserve"> "Samling" *\charformat </w:instrText>
    </w:r>
    <w:r w:rsidRPr="00DA7D03">
      <w:fldChar w:fldCharType="end"/>
    </w:r>
    <w:r w:rsidRPr="00DA7D03">
      <w:tab/>
      <w:t xml:space="preserve">pnr: </w:t>
    </w:r>
    <w:r w:rsidRPr="00DA7D03">
      <w:fldChar w:fldCharType="begin" w:fldLock="1"/>
    </w:r>
    <w:r w:rsidRPr="00DA7D03">
      <w:instrText xml:space="preserve"> DOCPROPERTY</w:instrText>
    </w:r>
    <w:r w:rsidRPr="00DA7D03">
      <w:rPr>
        <w:sz w:val="18"/>
      </w:rPr>
      <w:instrText xml:space="preserve"> "Partinummer" *\charformat </w:instrText>
    </w:r>
    <w:r w:rsidRPr="00DA7D03">
      <w:fldChar w:fldCharType="separate"/>
    </w:r>
    <w:r w:rsidRPr="00DA7D03">
      <w:t>fp1538</w:t>
    </w:r>
    <w:r w:rsidRPr="00DA7D03">
      <w:fldChar w:fldCharType="end"/>
    </w:r>
  </w:p>
  <w:p w:rsidR="00755ACF" w:rsidRPr="00DA7D03" w:rsidRDefault="00755ACF">
    <w:pPr>
      <w:pStyle w:val="FSHRub1"/>
    </w:pPr>
    <w:r w:rsidRPr="00DA7D03">
      <w:t>Motion till riksdagen</w:t>
    </w:r>
    <w:r w:rsidRPr="00DA7D03">
      <w:br/>
    </w:r>
    <w:r w:rsidRPr="00DA7D03">
      <w:fldChar w:fldCharType="begin" w:fldLock="1"/>
    </w:r>
    <w:r w:rsidRPr="00DA7D03">
      <w:instrText xml:space="preserve"> DOCPROPERTY "YearUser" *\charformat </w:instrText>
    </w:r>
    <w:r w:rsidRPr="00DA7D03">
      <w:fldChar w:fldCharType="separate"/>
    </w:r>
    <w:r w:rsidRPr="00DA7D03">
      <w:t>2007/08</w:t>
    </w:r>
    <w:r w:rsidRPr="00DA7D03">
      <w:fldChar w:fldCharType="end"/>
    </w:r>
    <w:r w:rsidRPr="00DA7D03">
      <w:t>:</w:t>
    </w:r>
    <w:r w:rsidRPr="00DA7D03">
      <w:fldChar w:fldCharType="begin" w:fldLock="1"/>
    </w:r>
    <w:r w:rsidRPr="00DA7D03">
      <w:instrText xml:space="preserve"> DOCPROPERTY "Motionsnummer" *\charformat </w:instrText>
    </w:r>
    <w:r w:rsidRPr="00DA7D03">
      <w:fldChar w:fldCharType="separate"/>
    </w:r>
    <w:r w:rsidRPr="00DA7D03">
      <w:t>Sk326</w:t>
    </w:r>
    <w:r w:rsidRPr="00DA7D03">
      <w:fldChar w:fldCharType="end"/>
    </w:r>
  </w:p>
  <w:p w:rsidR="00755ACF" w:rsidRPr="00DA7D03" w:rsidRDefault="00755ACF">
    <w:pPr>
      <w:pStyle w:val="FSHNormalS5"/>
    </w:pPr>
    <w:r w:rsidRPr="00DA7D03">
      <w:fldChar w:fldCharType="begin" w:fldLock="1"/>
    </w:r>
    <w:r w:rsidRPr="00DA7D03">
      <w:instrText xml:space="preserve"> DOCPROPERTY "MotionarText" *\charformat </w:instrText>
    </w:r>
    <w:r w:rsidRPr="00DA7D03">
      <w:fldChar w:fldCharType="separate"/>
    </w:r>
    <w:r w:rsidRPr="00DA7D03">
      <w:t>av Allan Widman (fp)</w:t>
    </w:r>
    <w:r w:rsidRPr="00DA7D03">
      <w:fldChar w:fldCharType="end"/>
    </w:r>
    <w:r w:rsidRPr="00DA7D03">
      <w:br/>
    </w:r>
    <w:r w:rsidRPr="00DA7D03">
      <w:fldChar w:fldCharType="begin" w:fldLock="1"/>
    </w:r>
    <w:r w:rsidRPr="00DA7D03">
      <w:instrText xml:space="preserve"> DOCPROPERTY "SvarFrasKort" *\charformat </w:instrText>
    </w:r>
    <w:r w:rsidRPr="00DA7D03">
      <w:fldChar w:fldCharType="end"/>
    </w:r>
  </w:p>
  <w:p w:rsidR="00755ACF" w:rsidRPr="00DA7D03" w:rsidRDefault="00755ACF">
    <w:pPr>
      <w:pStyle w:val="FSHTitel"/>
    </w:pPr>
    <w:r w:rsidRPr="00DA7D03">
      <w:fldChar w:fldCharType="begin" w:fldLock="1"/>
    </w:r>
    <w:r w:rsidRPr="00DA7D03">
      <w:instrText xml:space="preserve"> DOCPROPERTY</w:instrText>
    </w:r>
    <w:r w:rsidRPr="00DA7D03">
      <w:rPr>
        <w:sz w:val="18"/>
      </w:rPr>
      <w:instrText xml:space="preserve"> "RubrikSvar" *\charformat </w:instrText>
    </w:r>
    <w:r w:rsidRPr="00DA7D03">
      <w:fldChar w:fldCharType="separate"/>
    </w:r>
    <w:r w:rsidRPr="00DA7D03">
      <w:t>Enhetlig moms</w:t>
    </w:r>
    <w:r w:rsidRPr="00DA7D03">
      <w:fldChar w:fldCharType="end"/>
    </w:r>
  </w:p>
  <w:p w:rsidR="00755ACF" w:rsidRPr="00DA7D03" w:rsidRDefault="00755ACF">
    <w:pPr>
      <w:pStyle w:val="Normal00"/>
    </w:pPr>
  </w:p>
  <w:p w:rsidR="00755ACF" w:rsidRPr="00DA7D03" w:rsidRDefault="00755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8523341">
    <w:abstractNumId w:val="8"/>
  </w:num>
  <w:num w:numId="2" w16cid:durableId="1798840046">
    <w:abstractNumId w:val="9"/>
  </w:num>
  <w:num w:numId="3" w16cid:durableId="1394813061">
    <w:abstractNumId w:val="8"/>
  </w:num>
  <w:num w:numId="4" w16cid:durableId="824051647">
    <w:abstractNumId w:val="9"/>
  </w:num>
  <w:num w:numId="5" w16cid:durableId="1485005217">
    <w:abstractNumId w:val="13"/>
  </w:num>
  <w:num w:numId="6" w16cid:durableId="874586548">
    <w:abstractNumId w:val="10"/>
  </w:num>
  <w:num w:numId="7" w16cid:durableId="1010059649">
    <w:abstractNumId w:val="11"/>
  </w:num>
  <w:num w:numId="8" w16cid:durableId="188568199">
    <w:abstractNumId w:val="12"/>
  </w:num>
  <w:num w:numId="9" w16cid:durableId="1108311317">
    <w:abstractNumId w:val="8"/>
  </w:num>
  <w:num w:numId="10" w16cid:durableId="1508599990">
    <w:abstractNumId w:val="3"/>
  </w:num>
  <w:num w:numId="11" w16cid:durableId="1404713735">
    <w:abstractNumId w:val="2"/>
  </w:num>
  <w:num w:numId="12" w16cid:durableId="781801452">
    <w:abstractNumId w:val="1"/>
  </w:num>
  <w:num w:numId="13" w16cid:durableId="884636879">
    <w:abstractNumId w:val="0"/>
  </w:num>
  <w:num w:numId="14" w16cid:durableId="1586111306">
    <w:abstractNumId w:val="9"/>
  </w:num>
  <w:num w:numId="15" w16cid:durableId="211775352">
    <w:abstractNumId w:val="7"/>
  </w:num>
  <w:num w:numId="16" w16cid:durableId="201141579">
    <w:abstractNumId w:val="6"/>
  </w:num>
  <w:num w:numId="17" w16cid:durableId="1584757852">
    <w:abstractNumId w:val="5"/>
  </w:num>
  <w:num w:numId="18" w16cid:durableId="524751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17F4761-6F66-440C-96F8-6F2D7169F6A4}"/>
  </w:docVars>
  <w:rsids>
    <w:rsidRoot w:val="009D0CFA"/>
    <w:rsid w:val="00755ACF"/>
    <w:rsid w:val="009D0CFA"/>
    <w:rsid w:val="00DA7D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1D2D5C-7838-448F-AB51-9D50C445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1703</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fp1538</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fp1538</dc:title>
  <dc:subject>fp1538</dc:subject>
  <dc:creator>Riksdagen</dc:creator>
  <cp:keywords>Riksdagen</cp:keywords>
  <dc:description>TKG-ktrl, MSMQ4mb, PersReg-Distribution mm</dc:description>
  <cp:lastModifiedBy>Lars Brink</cp:lastModifiedBy>
  <cp:revision>2</cp:revision>
  <cp:lastPrinted>2007-12-18T08:24:00Z</cp:lastPrinted>
  <dcterms:created xsi:type="dcterms:W3CDTF">2025-12-17T08:19:00Z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Enhetlig 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20072008000001020112000015380069</vt:lpwstr>
  </property>
  <property fmtid="{D5CDD505-2E9C-101B-9397-08002B2CF9AE}" pid="47" name="datum">
    <vt:lpwstr>071001</vt:lpwstr>
  </property>
  <property fmtid="{D5CDD505-2E9C-101B-9397-08002B2CF9AE}" pid="48" name="avsändar-e-post">
    <vt:lpwstr>jens.pettersson@riksdagen.se</vt:lpwstr>
  </property>
  <property fmtid="{D5CDD505-2E9C-101B-9397-08002B2CF9AE}" pid="49" name="id">
    <vt:lpwstr>20072008000001020112000015380069</vt:lpwstr>
  </property>
  <property fmtid="{D5CDD505-2E9C-101B-9397-08002B2CF9AE}" pid="50" name="nummer">
    <vt:lpwstr>326</vt:lpwstr>
  </property>
  <property fmtid="{D5CDD505-2E9C-101B-9397-08002B2CF9AE}" pid="51" name="utskottsbeteckning">
    <vt:lpwstr>Sk</vt:lpwstr>
  </property>
  <property fmtid="{D5CDD505-2E9C-101B-9397-08002B2CF9AE}" pid="52" name="GlobalUID">
    <vt:lpwstr>{C4AFD478-9FFC-43F6-BE59-639DC9C9FA61}</vt:lpwstr>
  </property>
  <property fmtid="{D5CDD505-2E9C-101B-9397-08002B2CF9AE}" pid="53" name="Överföringar">
    <vt:i4>0</vt:i4>
  </property>
  <property fmtid="{D5CDD505-2E9C-101B-9397-08002B2CF9AE}" pid="54" name="Checksum">
    <vt:lpwstr>*1003733431300*</vt:lpwstr>
  </property>
  <property fmtid="{D5CDD505-2E9C-101B-9397-08002B2CF9AE}" pid="55" name="skuggnummer">
    <vt:lpwstr>2007</vt:lpwstr>
  </property>
  <property fmtid="{D5CDD505-2E9C-101B-9397-08002B2CF9AE}" pid="56" name="urixVersion">
    <vt:lpwstr>3.2.0.8</vt:lpwstr>
  </property>
  <property fmtid="{D5CDD505-2E9C-101B-9397-08002B2CF9AE}" pid="57" name="urixOrigin">
    <vt:lpwstr>071218 09:24:23.285</vt:lpwstr>
  </property>
  <property fmtid="{D5CDD505-2E9C-101B-9397-08002B2CF9AE}" pid="58" name="urixGuid">
    <vt:lpwstr>{EB07732D-CBF7-4D23-AC2E-781A42962293}</vt:lpwstr>
  </property>
</Properties>
</file>