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4960BB">
        <w:tblPrEx>
          <w:tblCellMar>
            <w:top w:w="0" w:type="dxa"/>
            <w:bottom w:w="0" w:type="dxa"/>
          </w:tblCellMar>
        </w:tblPrEx>
        <w:trPr>
          <w:cantSplit/>
          <w:trHeight w:val="1720"/>
        </w:trPr>
        <w:tc>
          <w:tcPr>
            <w:tcW w:w="6024" w:type="dxa"/>
            <w:gridSpan w:val="2"/>
          </w:tcPr>
          <w:p w:rsidR="00F53A97" w:rsidRPr="004960BB" w:rsidRDefault="00EA1995">
            <w:pPr>
              <w:pStyle w:val="HuvudRubrik"/>
            </w:pPr>
            <w:r w:rsidRPr="004960BB">
              <w:t>Utbildningsutskottets betänkande</w:t>
            </w:r>
          </w:p>
          <w:p w:rsidR="00F53A97" w:rsidRPr="004960BB" w:rsidRDefault="00825A5F">
            <w:pPr>
              <w:pStyle w:val="HuvudRubrikRad2"/>
            </w:pPr>
            <w:bookmarkStart w:id="0" w:name="BetänkandeNr"/>
            <w:bookmarkEnd w:id="0"/>
            <w:r w:rsidRPr="004960BB">
              <w:t>2004/05</w:t>
            </w:r>
            <w:r w:rsidR="00F53A97" w:rsidRPr="004960BB">
              <w:t>:</w:t>
            </w:r>
            <w:r w:rsidRPr="004960BB">
              <w:t>UbU15</w:t>
            </w:r>
          </w:p>
        </w:tc>
        <w:tc>
          <w:tcPr>
            <w:tcW w:w="1418" w:type="dxa"/>
            <w:tcBorders>
              <w:bottom w:val="nil"/>
            </w:tcBorders>
          </w:tcPr>
          <w:p w:rsidR="00F53A97" w:rsidRPr="004960BB" w:rsidRDefault="004960BB">
            <w:pPr>
              <w:spacing w:line="230" w:lineRule="auto"/>
              <w:jc w:val="center"/>
            </w:pPr>
            <w:r w:rsidRPr="004960B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4960BB" w:rsidRDefault="00F53A97">
            <w:pPr>
              <w:pStyle w:val="Normaltindrag"/>
              <w:jc w:val="center"/>
            </w:pPr>
          </w:p>
          <w:p w:rsidR="00F53A97" w:rsidRPr="004960BB" w:rsidRDefault="00F53A97">
            <w:pPr>
              <w:pStyle w:val="StatusSida1"/>
            </w:pPr>
          </w:p>
          <w:p w:rsidR="00F53A97" w:rsidRPr="004960BB" w:rsidRDefault="00F53A97">
            <w:pPr>
              <w:pStyle w:val="UtskriftsdatumSida1"/>
              <w:framePr w:wrap="around"/>
            </w:pPr>
          </w:p>
        </w:tc>
      </w:tr>
      <w:tr w:rsidR="00F53A97" w:rsidRPr="004960BB">
        <w:tblPrEx>
          <w:tblCellMar>
            <w:top w:w="0" w:type="dxa"/>
            <w:bottom w:w="0" w:type="dxa"/>
          </w:tblCellMar>
        </w:tblPrEx>
        <w:trPr>
          <w:cantSplit/>
        </w:trPr>
        <w:tc>
          <w:tcPr>
            <w:tcW w:w="6024" w:type="dxa"/>
            <w:gridSpan w:val="2"/>
            <w:tcBorders>
              <w:bottom w:val="single" w:sz="4" w:space="0" w:color="auto"/>
            </w:tcBorders>
          </w:tcPr>
          <w:p w:rsidR="00F53A97" w:rsidRPr="004960BB" w:rsidRDefault="00EA1995">
            <w:pPr>
              <w:pStyle w:val="DokumentRubrik"/>
              <w:rPr>
                <w:noProof w:val="0"/>
              </w:rPr>
            </w:pPr>
            <w:bookmarkStart w:id="1" w:name="Huvudrubrik"/>
            <w:bookmarkEnd w:id="1"/>
            <w:r w:rsidRPr="004960BB">
              <w:rPr>
                <w:noProof w:val="0"/>
              </w:rPr>
              <w:t>Forskning för ett bättre liv</w:t>
            </w:r>
          </w:p>
        </w:tc>
        <w:tc>
          <w:tcPr>
            <w:tcW w:w="1418" w:type="dxa"/>
            <w:tcBorders>
              <w:bottom w:val="nil"/>
            </w:tcBorders>
          </w:tcPr>
          <w:p w:rsidR="00F53A97" w:rsidRPr="004960BB" w:rsidRDefault="00F53A97"/>
        </w:tc>
      </w:tr>
      <w:tr w:rsidR="00F53A97" w:rsidRPr="004960BB">
        <w:tblPrEx>
          <w:tblCellMar>
            <w:top w:w="0" w:type="dxa"/>
            <w:bottom w:w="0" w:type="dxa"/>
          </w:tblCellMar>
        </w:tblPrEx>
        <w:trPr>
          <w:cantSplit/>
          <w:trHeight w:hRule="exact" w:val="360"/>
        </w:trPr>
        <w:tc>
          <w:tcPr>
            <w:tcW w:w="3012" w:type="dxa"/>
          </w:tcPr>
          <w:p w:rsidR="00F53A97" w:rsidRPr="004960BB" w:rsidRDefault="00F53A97"/>
        </w:tc>
        <w:tc>
          <w:tcPr>
            <w:tcW w:w="3012" w:type="dxa"/>
          </w:tcPr>
          <w:p w:rsidR="00F53A97" w:rsidRPr="004960BB" w:rsidRDefault="00F53A97"/>
        </w:tc>
        <w:tc>
          <w:tcPr>
            <w:tcW w:w="1418" w:type="dxa"/>
          </w:tcPr>
          <w:p w:rsidR="00F53A97" w:rsidRPr="004960BB" w:rsidRDefault="00F53A97"/>
        </w:tc>
      </w:tr>
    </w:tbl>
    <w:p w:rsidR="00F53A97" w:rsidRPr="004960BB" w:rsidRDefault="00F53A97"/>
    <w:p w:rsidR="00621F96" w:rsidRPr="004960BB" w:rsidRDefault="00EA1995">
      <w:pPr>
        <w:pStyle w:val="Rubrik1"/>
        <w:rPr>
          <w:noProof w:val="0"/>
        </w:rPr>
      </w:pPr>
      <w:bookmarkStart w:id="2" w:name="_Toc105493076"/>
      <w:r w:rsidRPr="004960BB">
        <w:rPr>
          <w:noProof w:val="0"/>
        </w:rPr>
        <w:t>Sammanfattning</w:t>
      </w:r>
      <w:bookmarkEnd w:id="2"/>
    </w:p>
    <w:p w:rsidR="00621F96" w:rsidRPr="004960BB" w:rsidRDefault="00621F96" w:rsidP="00621F96">
      <w:r w:rsidRPr="004960BB">
        <w:t xml:space="preserve">I betänkandet behandlas regeringens proposition </w:t>
      </w:r>
      <w:r w:rsidRPr="004960BB">
        <w:rPr>
          <w:i/>
        </w:rPr>
        <w:t xml:space="preserve">Forskning för ett bättre liv </w:t>
      </w:r>
      <w:r w:rsidRPr="004960BB">
        <w:t>(prop. 2004/05:80) och drygt 80 motionsyrkanden av vilka knappt 30 ingår i motioner som väckts med anledning av propositionen och de övriga i moti</w:t>
      </w:r>
      <w:r w:rsidRPr="004960BB">
        <w:t>o</w:t>
      </w:r>
      <w:r w:rsidRPr="004960BB">
        <w:t>ner som väcktes under allmänna motionstiden hösten 2004.</w:t>
      </w:r>
    </w:p>
    <w:p w:rsidR="00621F96" w:rsidRPr="004960BB" w:rsidRDefault="00621F96" w:rsidP="00621F96">
      <w:pPr>
        <w:pStyle w:val="Normaltindrag"/>
      </w:pPr>
      <w:r w:rsidRPr="004960BB">
        <w:t>Trafikutskottet, näringsutskottet och bostadsutskottet har yttrat sig över propositionen och vissa av motionerna.</w:t>
      </w:r>
    </w:p>
    <w:p w:rsidR="00621F96" w:rsidRPr="004960BB" w:rsidRDefault="00621F96" w:rsidP="00621F96">
      <w:pPr>
        <w:pStyle w:val="Normaltindrag"/>
      </w:pPr>
      <w:r w:rsidRPr="004960BB">
        <w:t>Regeringen redovisar i propositionen sina bedömningar av hur de ytterlig</w:t>
      </w:r>
      <w:r w:rsidRPr="004960BB">
        <w:t>a</w:t>
      </w:r>
      <w:r w:rsidRPr="004960BB">
        <w:t>re resurser till forskning under perioden 2005–2008 som aviserades i budge</w:t>
      </w:r>
      <w:r w:rsidRPr="004960BB">
        <w:t>t</w:t>
      </w:r>
      <w:r w:rsidRPr="004960BB">
        <w:t>propositionen för 2005 skall fördelas mellan olika ändamål. Av sa</w:t>
      </w:r>
      <w:r w:rsidRPr="004960BB">
        <w:t>m</w:t>
      </w:r>
      <w:r w:rsidRPr="004960BB">
        <w:t>manlagt 2,34 miljarder kronor skall 521 miljoner kronor fördelas mellan universitet och högskolor, medan övriga resurser i huvudsak fördelas till de tre fors</w:t>
      </w:r>
      <w:r w:rsidRPr="004960BB">
        <w:t>k</w:t>
      </w:r>
      <w:r w:rsidRPr="004960BB">
        <w:t>ningsråden Vetenskapsrådet, Forskningsrådet för arbetsliv och socialvete</w:t>
      </w:r>
      <w:r w:rsidRPr="004960BB">
        <w:t>n</w:t>
      </w:r>
      <w:r w:rsidRPr="004960BB">
        <w:t>skap (Fas), Forskningsrådet för areella näringar, miljö och samhällsbyggande (Formas) och till Verket för innovationssystem (Vinnova). Resurserna till dessa statliga forskningsfinansiärer avser starka forskningsmiljöer, prioriter</w:t>
      </w:r>
      <w:r w:rsidRPr="004960BB">
        <w:t>a</w:t>
      </w:r>
      <w:r w:rsidRPr="004960BB">
        <w:t>de områden som skall vara medicin, teknik och forskning för hållbar utvec</w:t>
      </w:r>
      <w:r w:rsidRPr="004960BB">
        <w:t>k</w:t>
      </w:r>
      <w:r w:rsidR="001A3807" w:rsidRPr="004960BB">
        <w:t xml:space="preserve">ling, </w:t>
      </w:r>
      <w:r w:rsidRPr="004960BB">
        <w:t>forskarskolor, meriteringsanställningar, industriforskningsinstitut, insa</w:t>
      </w:r>
      <w:r w:rsidRPr="004960BB">
        <w:t>t</w:t>
      </w:r>
      <w:r w:rsidRPr="004960BB">
        <w:t>ser för små och medelstora företag, forskningssamarbete med näringslivet samt infrastruktur för forskning inklusive Statens ljud- och bildarkiv. Särski</w:t>
      </w:r>
      <w:r w:rsidRPr="004960BB">
        <w:t>l</w:t>
      </w:r>
      <w:r w:rsidRPr="004960BB">
        <w:t>da medel riktas till genusforskning och utbildningsvetenskap.</w:t>
      </w:r>
    </w:p>
    <w:p w:rsidR="00621F96" w:rsidRPr="004960BB" w:rsidRDefault="00621F96" w:rsidP="00621F96">
      <w:pPr>
        <w:pStyle w:val="Normaltindrag"/>
      </w:pPr>
      <w:r w:rsidRPr="004960BB">
        <w:t>Propositionen innehåller endast två förslag som riksdagen skall ta ställning till. De gäller dels att inga nya nationella forskningsanläggningar skall inrä</w:t>
      </w:r>
      <w:r w:rsidRPr="004960BB">
        <w:t>t</w:t>
      </w:r>
      <w:r w:rsidRPr="004960BB">
        <w:t>tas, dels att regeringen skall få avyttra hela eller delar av aktiekapitalet i det nu statligt helägda Imego AB. Utskottet tillstyrker dessa förslag.</w:t>
      </w:r>
    </w:p>
    <w:p w:rsidR="00621F96" w:rsidRPr="004960BB" w:rsidRDefault="00621F96" w:rsidP="00621F96">
      <w:pPr>
        <w:pStyle w:val="Normaltindrag"/>
      </w:pPr>
      <w:r w:rsidRPr="004960BB">
        <w:t>Allians för Sverige (m, fp, kd, c) framför i en gemensam motion med a</w:t>
      </w:r>
      <w:r w:rsidRPr="004960BB">
        <w:t>n</w:t>
      </w:r>
      <w:r w:rsidRPr="004960BB">
        <w:t>ledning av propositionen kritik mot regeringens forskningspolitik. De kritis</w:t>
      </w:r>
      <w:r w:rsidRPr="004960BB">
        <w:t>e</w:t>
      </w:r>
      <w:r w:rsidRPr="004960BB">
        <w:t>rar balansen mellan tillskotten till lärosätena och tillskotten till forskningsf</w:t>
      </w:r>
      <w:r w:rsidRPr="004960BB">
        <w:t>i</w:t>
      </w:r>
      <w:r w:rsidRPr="004960BB">
        <w:t>nansiärerna och vill tillföra forskning och forskarutbildning ytterligare 2 miljarder kronor under peri</w:t>
      </w:r>
      <w:r w:rsidRPr="004960BB">
        <w:t>o</w:t>
      </w:r>
      <w:r w:rsidRPr="004960BB">
        <w:t>den 2006–2010. Allianspartierna vill ha ett nytt system för pris- och löneomräkning när det gäller högskola och forskning.</w:t>
      </w:r>
    </w:p>
    <w:p w:rsidR="00621F96" w:rsidRPr="004960BB" w:rsidRDefault="00621F96" w:rsidP="00621F96">
      <w:pPr>
        <w:pStyle w:val="Normaltindrag"/>
      </w:pPr>
      <w:r w:rsidRPr="004960BB">
        <w:lastRenderedPageBreak/>
        <w:t>Utskottet föreslår avslag på samtliga yrkanden i alliansmotionen</w:t>
      </w:r>
      <w:r w:rsidR="00C577CD" w:rsidRPr="004960BB">
        <w:t xml:space="preserve">. </w:t>
      </w:r>
      <w:r w:rsidRPr="004960BB">
        <w:t>Utskottet föreslår även avslag på samtliga övriga motionsyrkanden, av vi</w:t>
      </w:r>
      <w:r w:rsidRPr="004960BB">
        <w:t>l</w:t>
      </w:r>
      <w:r w:rsidRPr="004960BB">
        <w:t>ka ett stort antal också har avstyrkts i näringsutskottets yttrande och en motion med fyra yrkanden har avstyrkts i bostadsutskottets yttrande. Flera av yrka</w:t>
      </w:r>
      <w:r w:rsidRPr="004960BB">
        <w:t>n</w:t>
      </w:r>
      <w:r w:rsidRPr="004960BB">
        <w:t>dena har behandlats i riksdagen även vid tidigare riksmöten.</w:t>
      </w:r>
    </w:p>
    <w:p w:rsidR="00621F96" w:rsidRPr="004960BB" w:rsidRDefault="00621F96" w:rsidP="00621F96">
      <w:pPr>
        <w:pStyle w:val="Normaltindrag"/>
      </w:pPr>
      <w:r w:rsidRPr="004960BB">
        <w:t>De fyra partierna i Allians för Sverige har reserverat sig tillsammans på ett antal punkter. Därutöver finns reservationer från Moderata samlingspartiet, Folkpartiet liberalerna, Krist</w:t>
      </w:r>
      <w:r w:rsidR="00895F6F" w:rsidRPr="004960BB">
        <w:t>demokraterna och Centerpartiet.</w:t>
      </w:r>
    </w:p>
    <w:p w:rsidR="00895F6F" w:rsidRPr="004960BB" w:rsidRDefault="00895F6F" w:rsidP="00621F96">
      <w:pPr>
        <w:pStyle w:val="Normaltindrag"/>
      </w:pPr>
      <w:r w:rsidRPr="004960BB">
        <w:t>I betänkandet finns också fyra särskilda yttranden.</w:t>
      </w:r>
    </w:p>
    <w:p w:rsidR="00EA1995" w:rsidRPr="004960BB" w:rsidRDefault="00EA1995" w:rsidP="00EA1995">
      <w:pPr>
        <w:pStyle w:val="Normaltindrag"/>
      </w:pPr>
    </w:p>
    <w:p w:rsidR="00EA1995" w:rsidRPr="004960BB" w:rsidRDefault="00EA1995" w:rsidP="00EA1995">
      <w:pPr>
        <w:pStyle w:val="Normaltindrag"/>
        <w:sectPr w:rsidR="00EA1995" w:rsidRPr="004960BB" w:rsidSect="00B106F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EA1995" w:rsidRPr="004960BB" w:rsidRDefault="00EA1995" w:rsidP="00EA1995">
      <w:pPr>
        <w:pStyle w:val="Rubrik1"/>
        <w:rPr>
          <w:noProof w:val="0"/>
        </w:rPr>
      </w:pPr>
      <w:bookmarkStart w:id="3" w:name="_Toc105493077"/>
      <w:r w:rsidRPr="004960BB">
        <w:rPr>
          <w:noProof w:val="0"/>
        </w:rPr>
        <w:t>Innehållsförteckning</w:t>
      </w:r>
      <w:bookmarkEnd w:id="3"/>
    </w:p>
    <w:p w:rsidR="00E44E46" w:rsidRPr="004960BB" w:rsidRDefault="00E44E46">
      <w:pPr>
        <w:pStyle w:val="Innehll1"/>
        <w:rPr>
          <w:sz w:val="24"/>
          <w:szCs w:val="24"/>
        </w:rPr>
      </w:pPr>
      <w:r w:rsidRPr="004960BB">
        <w:t>Sammanfattning</w:t>
      </w:r>
      <w:r w:rsidRPr="004960BB">
        <w:tab/>
        <w:t>1</w:t>
      </w:r>
    </w:p>
    <w:p w:rsidR="00E44E46" w:rsidRPr="004960BB" w:rsidRDefault="00E44E46">
      <w:pPr>
        <w:pStyle w:val="Innehll1"/>
        <w:rPr>
          <w:sz w:val="24"/>
          <w:szCs w:val="24"/>
        </w:rPr>
      </w:pPr>
      <w:r w:rsidRPr="004960BB">
        <w:t>Innehållsförteckning</w:t>
      </w:r>
      <w:r w:rsidRPr="004960BB">
        <w:tab/>
        <w:t>3</w:t>
      </w:r>
    </w:p>
    <w:p w:rsidR="00E44E46" w:rsidRPr="004960BB" w:rsidRDefault="00E44E46">
      <w:pPr>
        <w:pStyle w:val="Innehll1"/>
        <w:rPr>
          <w:sz w:val="24"/>
          <w:szCs w:val="24"/>
        </w:rPr>
      </w:pPr>
      <w:r w:rsidRPr="004960BB">
        <w:t>Utskottets förslag till riksdagsbeslut</w:t>
      </w:r>
      <w:r w:rsidRPr="004960BB">
        <w:tab/>
        <w:t>5</w:t>
      </w:r>
    </w:p>
    <w:p w:rsidR="00E44E46" w:rsidRPr="004960BB" w:rsidRDefault="00E44E46">
      <w:pPr>
        <w:pStyle w:val="Innehll1"/>
        <w:rPr>
          <w:sz w:val="24"/>
          <w:szCs w:val="24"/>
        </w:rPr>
      </w:pPr>
      <w:r w:rsidRPr="004960BB">
        <w:t>Redogörelse för ärendet</w:t>
      </w:r>
      <w:r w:rsidRPr="004960BB">
        <w:tab/>
        <w:t>10</w:t>
      </w:r>
    </w:p>
    <w:p w:rsidR="00E44E46" w:rsidRPr="004960BB" w:rsidRDefault="00E44E46">
      <w:pPr>
        <w:pStyle w:val="Innehll2"/>
        <w:rPr>
          <w:sz w:val="24"/>
          <w:szCs w:val="24"/>
        </w:rPr>
      </w:pPr>
      <w:r w:rsidRPr="004960BB">
        <w:t>Ärendet och dess beredning</w:t>
      </w:r>
      <w:r w:rsidRPr="004960BB">
        <w:tab/>
        <w:t>10</w:t>
      </w:r>
    </w:p>
    <w:p w:rsidR="00E44E46" w:rsidRPr="004960BB" w:rsidRDefault="00E44E46">
      <w:pPr>
        <w:pStyle w:val="Innehll2"/>
        <w:rPr>
          <w:sz w:val="24"/>
          <w:szCs w:val="24"/>
        </w:rPr>
      </w:pPr>
      <w:r w:rsidRPr="004960BB">
        <w:t>Propositionens huvudsakliga innehåll</w:t>
      </w:r>
      <w:r w:rsidRPr="004960BB">
        <w:tab/>
        <w:t>11</w:t>
      </w:r>
    </w:p>
    <w:p w:rsidR="00E44E46" w:rsidRPr="004960BB" w:rsidRDefault="00E44E46">
      <w:pPr>
        <w:pStyle w:val="Innehll1"/>
        <w:rPr>
          <w:sz w:val="24"/>
          <w:szCs w:val="24"/>
        </w:rPr>
      </w:pPr>
      <w:r w:rsidRPr="004960BB">
        <w:t>Utskottets överväganden</w:t>
      </w:r>
      <w:r w:rsidRPr="004960BB">
        <w:tab/>
        <w:t>13</w:t>
      </w:r>
    </w:p>
    <w:p w:rsidR="00E44E46" w:rsidRPr="004960BB" w:rsidRDefault="00E44E46">
      <w:pPr>
        <w:pStyle w:val="Innehll2"/>
        <w:rPr>
          <w:sz w:val="24"/>
          <w:szCs w:val="24"/>
        </w:rPr>
      </w:pPr>
      <w:r w:rsidRPr="004960BB">
        <w:t>Forskningspolitikens inriktning</w:t>
      </w:r>
      <w:r w:rsidRPr="004960BB">
        <w:tab/>
        <w:t>13</w:t>
      </w:r>
    </w:p>
    <w:p w:rsidR="00E44E46" w:rsidRPr="004960BB" w:rsidRDefault="00E44E46">
      <w:pPr>
        <w:pStyle w:val="Innehll2"/>
        <w:rPr>
          <w:sz w:val="24"/>
          <w:szCs w:val="24"/>
        </w:rPr>
      </w:pPr>
      <w:r w:rsidRPr="004960BB">
        <w:t>Prioriterade områden</w:t>
      </w:r>
      <w:r w:rsidRPr="004960BB">
        <w:tab/>
        <w:t>24</w:t>
      </w:r>
    </w:p>
    <w:p w:rsidR="00E44E46" w:rsidRPr="004960BB" w:rsidRDefault="00E44E46">
      <w:pPr>
        <w:pStyle w:val="Innehll2"/>
        <w:rPr>
          <w:sz w:val="24"/>
          <w:szCs w:val="24"/>
        </w:rPr>
      </w:pPr>
      <w:r w:rsidRPr="004960BB">
        <w:t>Forskning om vissa frågor eller branscher</w:t>
      </w:r>
      <w:r w:rsidRPr="004960BB">
        <w:tab/>
        <w:t>27</w:t>
      </w:r>
    </w:p>
    <w:p w:rsidR="00E44E46" w:rsidRPr="004960BB" w:rsidRDefault="00E44E46">
      <w:pPr>
        <w:pStyle w:val="Innehll2"/>
        <w:rPr>
          <w:sz w:val="24"/>
          <w:szCs w:val="24"/>
        </w:rPr>
      </w:pPr>
      <w:r w:rsidRPr="004960BB">
        <w:t>Forskningssamarbetet inom EU</w:t>
      </w:r>
      <w:r w:rsidRPr="004960BB">
        <w:tab/>
        <w:t>31</w:t>
      </w:r>
    </w:p>
    <w:p w:rsidR="00E44E46" w:rsidRPr="004960BB" w:rsidRDefault="00E44E46">
      <w:pPr>
        <w:pStyle w:val="Innehll2"/>
        <w:rPr>
          <w:sz w:val="24"/>
          <w:szCs w:val="24"/>
        </w:rPr>
      </w:pPr>
      <w:r w:rsidRPr="004960BB">
        <w:t>Infrastruktur för forskning</w:t>
      </w:r>
      <w:r w:rsidRPr="004960BB">
        <w:tab/>
        <w:t>34</w:t>
      </w:r>
    </w:p>
    <w:p w:rsidR="00E44E46" w:rsidRPr="004960BB" w:rsidRDefault="00E44E46">
      <w:pPr>
        <w:pStyle w:val="Innehll2"/>
        <w:rPr>
          <w:sz w:val="24"/>
          <w:szCs w:val="24"/>
        </w:rPr>
      </w:pPr>
      <w:r w:rsidRPr="004960BB">
        <w:t>Forskarutbildning</w:t>
      </w:r>
      <w:r w:rsidRPr="004960BB">
        <w:tab/>
        <w:t>36</w:t>
      </w:r>
    </w:p>
    <w:p w:rsidR="00E44E46" w:rsidRPr="004960BB" w:rsidRDefault="00E44E46">
      <w:pPr>
        <w:pStyle w:val="Innehll2"/>
        <w:rPr>
          <w:sz w:val="24"/>
          <w:szCs w:val="24"/>
        </w:rPr>
      </w:pPr>
      <w:r w:rsidRPr="004960BB">
        <w:t>Forskarkarriär</w:t>
      </w:r>
      <w:r w:rsidRPr="004960BB">
        <w:tab/>
        <w:t>41</w:t>
      </w:r>
    </w:p>
    <w:p w:rsidR="00E44E46" w:rsidRPr="004960BB" w:rsidRDefault="00E44E46">
      <w:pPr>
        <w:pStyle w:val="Innehll2"/>
        <w:rPr>
          <w:sz w:val="24"/>
          <w:szCs w:val="24"/>
        </w:rPr>
      </w:pPr>
      <w:r w:rsidRPr="004960BB">
        <w:t>Samverkan mellan forskning och näringsliv</w:t>
      </w:r>
      <w:r w:rsidRPr="004960BB">
        <w:tab/>
        <w:t>43</w:t>
      </w:r>
    </w:p>
    <w:p w:rsidR="00E44E46" w:rsidRPr="004960BB" w:rsidRDefault="00E44E46">
      <w:pPr>
        <w:pStyle w:val="Innehll2"/>
        <w:rPr>
          <w:sz w:val="24"/>
          <w:szCs w:val="24"/>
        </w:rPr>
      </w:pPr>
      <w:r w:rsidRPr="004960BB">
        <w:t>Kommersialisering av forskningsresultat</w:t>
      </w:r>
      <w:r w:rsidRPr="004960BB">
        <w:tab/>
        <w:t>46</w:t>
      </w:r>
    </w:p>
    <w:p w:rsidR="00E44E46" w:rsidRPr="004960BB" w:rsidRDefault="00E44E46">
      <w:pPr>
        <w:pStyle w:val="Innehll2"/>
        <w:rPr>
          <w:sz w:val="24"/>
          <w:szCs w:val="24"/>
        </w:rPr>
      </w:pPr>
      <w:r w:rsidRPr="004960BB">
        <w:t>Industriforskningsinstituten</w:t>
      </w:r>
      <w:r w:rsidRPr="004960BB">
        <w:tab/>
        <w:t>48</w:t>
      </w:r>
    </w:p>
    <w:p w:rsidR="00E44E46" w:rsidRPr="004960BB" w:rsidRDefault="00E44E46">
      <w:pPr>
        <w:pStyle w:val="Innehll2"/>
        <w:rPr>
          <w:sz w:val="24"/>
          <w:szCs w:val="24"/>
        </w:rPr>
      </w:pPr>
      <w:r w:rsidRPr="004960BB">
        <w:t>Övriga frågor</w:t>
      </w:r>
      <w:r w:rsidRPr="004960BB">
        <w:tab/>
        <w:t>50</w:t>
      </w:r>
    </w:p>
    <w:p w:rsidR="00E44E46" w:rsidRPr="004960BB" w:rsidRDefault="00E44E46">
      <w:pPr>
        <w:pStyle w:val="Innehll1"/>
        <w:rPr>
          <w:sz w:val="24"/>
          <w:szCs w:val="24"/>
        </w:rPr>
      </w:pPr>
      <w:r w:rsidRPr="004960BB">
        <w:t>Reservationer</w:t>
      </w:r>
      <w:r w:rsidRPr="004960BB">
        <w:tab/>
        <w:t>52</w:t>
      </w:r>
    </w:p>
    <w:p w:rsidR="00E44E46" w:rsidRPr="004960BB" w:rsidRDefault="00E44E46">
      <w:pPr>
        <w:pStyle w:val="Innehll2"/>
        <w:tabs>
          <w:tab w:val="left" w:pos="851"/>
        </w:tabs>
        <w:rPr>
          <w:sz w:val="24"/>
          <w:szCs w:val="24"/>
        </w:rPr>
      </w:pPr>
      <w:r w:rsidRPr="004960BB">
        <w:t>1.</w:t>
      </w:r>
      <w:r w:rsidRPr="004960BB">
        <w:rPr>
          <w:sz w:val="24"/>
          <w:szCs w:val="24"/>
        </w:rPr>
        <w:tab/>
      </w:r>
      <w:r w:rsidRPr="004960BB">
        <w:t>Forskningspolitikens inriktning (punkt 1) – m, fp, kd, c</w:t>
      </w:r>
      <w:r w:rsidRPr="004960BB">
        <w:tab/>
        <w:t>52</w:t>
      </w:r>
    </w:p>
    <w:p w:rsidR="00E44E46" w:rsidRPr="004960BB" w:rsidRDefault="00E44E46">
      <w:pPr>
        <w:pStyle w:val="Innehll2"/>
        <w:tabs>
          <w:tab w:val="left" w:pos="851"/>
        </w:tabs>
        <w:rPr>
          <w:sz w:val="24"/>
          <w:szCs w:val="24"/>
        </w:rPr>
      </w:pPr>
      <w:r w:rsidRPr="004960BB">
        <w:t>2.</w:t>
      </w:r>
      <w:r w:rsidRPr="004960BB">
        <w:rPr>
          <w:sz w:val="24"/>
          <w:szCs w:val="24"/>
        </w:rPr>
        <w:tab/>
      </w:r>
      <w:r w:rsidRPr="004960BB">
        <w:t>Stärkande av kunskapskluster (punkt 2) – m, fp, kd</w:t>
      </w:r>
      <w:r w:rsidRPr="004960BB">
        <w:tab/>
        <w:t>54</w:t>
      </w:r>
    </w:p>
    <w:p w:rsidR="00E44E46" w:rsidRPr="004960BB" w:rsidRDefault="00E44E46">
      <w:pPr>
        <w:pStyle w:val="Innehll2"/>
        <w:tabs>
          <w:tab w:val="left" w:pos="851"/>
        </w:tabs>
        <w:rPr>
          <w:sz w:val="24"/>
          <w:szCs w:val="24"/>
        </w:rPr>
      </w:pPr>
      <w:r w:rsidRPr="004960BB">
        <w:t>3.</w:t>
      </w:r>
      <w:r w:rsidRPr="004960BB">
        <w:rPr>
          <w:sz w:val="24"/>
          <w:szCs w:val="24"/>
        </w:rPr>
        <w:tab/>
      </w:r>
      <w:r w:rsidRPr="004960BB">
        <w:t>Internationellt samarbete (punkt 3) – m, fp, kd</w:t>
      </w:r>
      <w:r w:rsidRPr="004960BB">
        <w:tab/>
        <w:t>55</w:t>
      </w:r>
    </w:p>
    <w:p w:rsidR="00E44E46" w:rsidRPr="004960BB" w:rsidRDefault="00E44E46">
      <w:pPr>
        <w:pStyle w:val="Innehll2"/>
        <w:tabs>
          <w:tab w:val="left" w:pos="851"/>
        </w:tabs>
        <w:rPr>
          <w:sz w:val="24"/>
          <w:szCs w:val="24"/>
        </w:rPr>
      </w:pPr>
      <w:r w:rsidRPr="004960BB">
        <w:t>4.</w:t>
      </w:r>
      <w:r w:rsidRPr="004960BB">
        <w:rPr>
          <w:sz w:val="24"/>
          <w:szCs w:val="24"/>
        </w:rPr>
        <w:tab/>
      </w:r>
      <w:r w:rsidRPr="004960BB">
        <w:t>Den vetenskapliga verksamhetens värdegrund (punkt 4) – kd</w:t>
      </w:r>
      <w:r w:rsidRPr="004960BB">
        <w:tab/>
        <w:t>55</w:t>
      </w:r>
    </w:p>
    <w:p w:rsidR="00E44E46" w:rsidRPr="004960BB" w:rsidRDefault="00E44E46">
      <w:pPr>
        <w:pStyle w:val="Innehll2"/>
        <w:tabs>
          <w:tab w:val="left" w:pos="851"/>
        </w:tabs>
        <w:rPr>
          <w:sz w:val="24"/>
          <w:szCs w:val="24"/>
        </w:rPr>
      </w:pPr>
      <w:r w:rsidRPr="004960BB">
        <w:t>5.</w:t>
      </w:r>
      <w:r w:rsidRPr="004960BB">
        <w:rPr>
          <w:sz w:val="24"/>
          <w:szCs w:val="24"/>
        </w:rPr>
        <w:tab/>
      </w:r>
      <w:r w:rsidRPr="004960BB">
        <w:t>Tilldelning av resurser för forskning och forskarutbildning inom avgränsad del av ett vetenskapsområde (punkt 5) – kd</w:t>
      </w:r>
      <w:r w:rsidRPr="004960BB">
        <w:tab/>
        <w:t>56</w:t>
      </w:r>
    </w:p>
    <w:p w:rsidR="00E44E46" w:rsidRPr="004960BB" w:rsidRDefault="00E44E46">
      <w:pPr>
        <w:pStyle w:val="Innehll2"/>
        <w:tabs>
          <w:tab w:val="left" w:pos="851"/>
        </w:tabs>
        <w:rPr>
          <w:sz w:val="24"/>
          <w:szCs w:val="24"/>
        </w:rPr>
      </w:pPr>
      <w:r w:rsidRPr="004960BB">
        <w:t>6.</w:t>
      </w:r>
      <w:r w:rsidRPr="004960BB">
        <w:rPr>
          <w:sz w:val="24"/>
          <w:szCs w:val="24"/>
        </w:rPr>
        <w:tab/>
      </w:r>
      <w:r w:rsidRPr="004960BB">
        <w:t>Genusperspektiv i medicinsk forskning (punkt 6) – fp, kd, c</w:t>
      </w:r>
      <w:r w:rsidRPr="004960BB">
        <w:tab/>
        <w:t>56</w:t>
      </w:r>
    </w:p>
    <w:p w:rsidR="00E44E46" w:rsidRPr="004960BB" w:rsidRDefault="00E44E46">
      <w:pPr>
        <w:pStyle w:val="Innehll2"/>
        <w:tabs>
          <w:tab w:val="left" w:pos="851"/>
        </w:tabs>
        <w:rPr>
          <w:sz w:val="24"/>
          <w:szCs w:val="24"/>
        </w:rPr>
      </w:pPr>
      <w:r w:rsidRPr="004960BB">
        <w:t>7.</w:t>
      </w:r>
      <w:r w:rsidRPr="004960BB">
        <w:rPr>
          <w:sz w:val="24"/>
          <w:szCs w:val="24"/>
        </w:rPr>
        <w:tab/>
      </w:r>
      <w:r w:rsidRPr="004960BB">
        <w:t>Genusperspektiv i medicinsk forskning (punkt 6) – m  – motiveringen</w:t>
      </w:r>
      <w:r w:rsidRPr="004960BB">
        <w:tab/>
        <w:t>57</w:t>
      </w:r>
    </w:p>
    <w:p w:rsidR="00E44E46" w:rsidRPr="004960BB" w:rsidRDefault="00E44E46">
      <w:pPr>
        <w:pStyle w:val="Innehll2"/>
        <w:tabs>
          <w:tab w:val="left" w:pos="851"/>
        </w:tabs>
        <w:rPr>
          <w:sz w:val="24"/>
          <w:szCs w:val="24"/>
        </w:rPr>
      </w:pPr>
      <w:r w:rsidRPr="004960BB">
        <w:t>8.</w:t>
      </w:r>
      <w:r w:rsidRPr="004960BB">
        <w:rPr>
          <w:sz w:val="24"/>
          <w:szCs w:val="24"/>
        </w:rPr>
        <w:tab/>
      </w:r>
      <w:r w:rsidRPr="004960BB">
        <w:t>Forskning om vissa frågor eller branscher (punkt 7) – c</w:t>
      </w:r>
      <w:r w:rsidRPr="004960BB">
        <w:tab/>
        <w:t>57</w:t>
      </w:r>
    </w:p>
    <w:p w:rsidR="00E44E46" w:rsidRPr="004960BB" w:rsidRDefault="00E44E46">
      <w:pPr>
        <w:pStyle w:val="Innehll2"/>
        <w:tabs>
          <w:tab w:val="left" w:pos="851"/>
        </w:tabs>
        <w:rPr>
          <w:sz w:val="24"/>
          <w:szCs w:val="24"/>
        </w:rPr>
      </w:pPr>
      <w:r w:rsidRPr="004960BB">
        <w:t>9.</w:t>
      </w:r>
      <w:r w:rsidRPr="004960BB">
        <w:rPr>
          <w:sz w:val="24"/>
          <w:szCs w:val="24"/>
        </w:rPr>
        <w:tab/>
      </w:r>
      <w:r w:rsidRPr="004960BB">
        <w:t>Forskningssamarbetet inom EU (punkt 8) – m, fp, kd, c</w:t>
      </w:r>
      <w:r w:rsidRPr="004960BB">
        <w:tab/>
        <w:t>58</w:t>
      </w:r>
    </w:p>
    <w:p w:rsidR="00E44E46" w:rsidRPr="004960BB" w:rsidRDefault="00E44E46">
      <w:pPr>
        <w:pStyle w:val="Innehll2"/>
        <w:tabs>
          <w:tab w:val="left" w:pos="851"/>
        </w:tabs>
        <w:rPr>
          <w:sz w:val="24"/>
          <w:szCs w:val="24"/>
        </w:rPr>
      </w:pPr>
      <w:r w:rsidRPr="004960BB">
        <w:t>10.</w:t>
      </w:r>
      <w:r w:rsidRPr="004960BB">
        <w:rPr>
          <w:sz w:val="24"/>
          <w:szCs w:val="24"/>
        </w:rPr>
        <w:tab/>
      </w:r>
      <w:r w:rsidRPr="004960BB">
        <w:t>Digitalt vetenskapligt bibliotek (punkt 12) – c</w:t>
      </w:r>
      <w:r w:rsidRPr="004960BB">
        <w:tab/>
        <w:t>58</w:t>
      </w:r>
    </w:p>
    <w:p w:rsidR="00E44E46" w:rsidRPr="004960BB" w:rsidRDefault="00E44E46">
      <w:pPr>
        <w:pStyle w:val="Innehll2"/>
        <w:tabs>
          <w:tab w:val="left" w:pos="851"/>
        </w:tabs>
        <w:rPr>
          <w:sz w:val="24"/>
          <w:szCs w:val="24"/>
        </w:rPr>
      </w:pPr>
      <w:r w:rsidRPr="004960BB">
        <w:t>11.</w:t>
      </w:r>
      <w:r w:rsidRPr="004960BB">
        <w:rPr>
          <w:sz w:val="24"/>
          <w:szCs w:val="24"/>
        </w:rPr>
        <w:tab/>
      </w:r>
      <w:r w:rsidRPr="004960BB">
        <w:t>Doktorandtjänster (punkt 13) – m, fp, kd, c</w:t>
      </w:r>
      <w:r w:rsidRPr="004960BB">
        <w:tab/>
        <w:t>59</w:t>
      </w:r>
    </w:p>
    <w:p w:rsidR="00E44E46" w:rsidRPr="004960BB" w:rsidRDefault="00E44E46">
      <w:pPr>
        <w:pStyle w:val="Innehll2"/>
        <w:tabs>
          <w:tab w:val="left" w:pos="851"/>
        </w:tabs>
        <w:rPr>
          <w:sz w:val="24"/>
          <w:szCs w:val="24"/>
        </w:rPr>
      </w:pPr>
      <w:r w:rsidRPr="004960BB">
        <w:t>12.</w:t>
      </w:r>
      <w:r w:rsidRPr="004960BB">
        <w:rPr>
          <w:sz w:val="24"/>
          <w:szCs w:val="24"/>
        </w:rPr>
        <w:tab/>
      </w:r>
      <w:r w:rsidRPr="004960BB">
        <w:t>Organisationen av forskarskolor (punkt 14) – m, fp, kd</w:t>
      </w:r>
      <w:r w:rsidRPr="004960BB">
        <w:tab/>
        <w:t>59</w:t>
      </w:r>
    </w:p>
    <w:p w:rsidR="00E44E46" w:rsidRPr="004960BB" w:rsidRDefault="00E44E46">
      <w:pPr>
        <w:pStyle w:val="Innehll2"/>
        <w:tabs>
          <w:tab w:val="left" w:pos="851"/>
        </w:tabs>
        <w:rPr>
          <w:sz w:val="24"/>
          <w:szCs w:val="24"/>
        </w:rPr>
      </w:pPr>
      <w:r w:rsidRPr="004960BB">
        <w:t>13.</w:t>
      </w:r>
      <w:r w:rsidRPr="004960BB">
        <w:rPr>
          <w:sz w:val="24"/>
          <w:szCs w:val="24"/>
        </w:rPr>
        <w:tab/>
      </w:r>
      <w:r w:rsidRPr="004960BB">
        <w:t>Upphävande av 1998 års forskarutbildningsreform (punkt 15) – m</w:t>
      </w:r>
      <w:r w:rsidRPr="004960BB">
        <w:tab/>
        <w:t>60</w:t>
      </w:r>
    </w:p>
    <w:p w:rsidR="00E44E46" w:rsidRPr="004960BB" w:rsidRDefault="00E44E46">
      <w:pPr>
        <w:pStyle w:val="Innehll2"/>
        <w:tabs>
          <w:tab w:val="left" w:pos="851"/>
        </w:tabs>
        <w:rPr>
          <w:sz w:val="24"/>
          <w:szCs w:val="24"/>
        </w:rPr>
      </w:pPr>
      <w:r w:rsidRPr="004960BB">
        <w:t>14.</w:t>
      </w:r>
      <w:r w:rsidRPr="004960BB">
        <w:rPr>
          <w:sz w:val="24"/>
          <w:szCs w:val="24"/>
        </w:rPr>
        <w:tab/>
      </w:r>
      <w:r w:rsidRPr="004960BB">
        <w:t>Antagning till studier för licentiatexamen (punkt 17) – m, fp</w:t>
      </w:r>
      <w:r w:rsidRPr="004960BB">
        <w:tab/>
        <w:t>60</w:t>
      </w:r>
    </w:p>
    <w:p w:rsidR="00E44E46" w:rsidRPr="004960BB" w:rsidRDefault="00E44E46">
      <w:pPr>
        <w:pStyle w:val="Innehll2"/>
        <w:tabs>
          <w:tab w:val="left" w:pos="851"/>
        </w:tabs>
        <w:rPr>
          <w:sz w:val="24"/>
          <w:szCs w:val="24"/>
        </w:rPr>
      </w:pPr>
      <w:r w:rsidRPr="004960BB">
        <w:t>15.</w:t>
      </w:r>
      <w:r w:rsidRPr="004960BB">
        <w:rPr>
          <w:sz w:val="24"/>
          <w:szCs w:val="24"/>
        </w:rPr>
        <w:tab/>
      </w:r>
      <w:r w:rsidRPr="004960BB">
        <w:t>Forskarstuderandes inflytande (punkt 18) – kd, c</w:t>
      </w:r>
      <w:r w:rsidRPr="004960BB">
        <w:tab/>
        <w:t>61</w:t>
      </w:r>
    </w:p>
    <w:p w:rsidR="00E44E46" w:rsidRPr="004960BB" w:rsidRDefault="00E44E46">
      <w:pPr>
        <w:pStyle w:val="Innehll2"/>
        <w:tabs>
          <w:tab w:val="left" w:pos="851"/>
        </w:tabs>
        <w:rPr>
          <w:sz w:val="24"/>
          <w:szCs w:val="24"/>
        </w:rPr>
      </w:pPr>
      <w:r w:rsidRPr="004960BB">
        <w:t>16.</w:t>
      </w:r>
      <w:r w:rsidRPr="004960BB">
        <w:rPr>
          <w:sz w:val="24"/>
          <w:szCs w:val="24"/>
        </w:rPr>
        <w:tab/>
      </w:r>
      <w:r w:rsidRPr="004960BB">
        <w:t>Postdoktorala tjänster (punkt 21) – m, fp, kd, c</w:t>
      </w:r>
      <w:r w:rsidRPr="004960BB">
        <w:tab/>
        <w:t>61</w:t>
      </w:r>
    </w:p>
    <w:p w:rsidR="00E44E46" w:rsidRPr="004960BB" w:rsidRDefault="00E44E46">
      <w:pPr>
        <w:pStyle w:val="Innehll2"/>
        <w:tabs>
          <w:tab w:val="left" w:pos="851"/>
        </w:tabs>
        <w:rPr>
          <w:sz w:val="24"/>
          <w:szCs w:val="24"/>
        </w:rPr>
      </w:pPr>
      <w:r w:rsidRPr="004960BB">
        <w:t>17.</w:t>
      </w:r>
      <w:r w:rsidRPr="004960BB">
        <w:rPr>
          <w:sz w:val="24"/>
          <w:szCs w:val="24"/>
        </w:rPr>
        <w:tab/>
      </w:r>
      <w:r w:rsidRPr="004960BB">
        <w:t>Kommersialisering av forskningsresultat (punkt 26) – m, fp, kd, c</w:t>
      </w:r>
      <w:r w:rsidRPr="004960BB">
        <w:tab/>
        <w:t>62</w:t>
      </w:r>
    </w:p>
    <w:p w:rsidR="00E44E46" w:rsidRPr="004960BB" w:rsidRDefault="00E44E46">
      <w:pPr>
        <w:pStyle w:val="Innehll2"/>
        <w:tabs>
          <w:tab w:val="left" w:pos="851"/>
        </w:tabs>
        <w:rPr>
          <w:sz w:val="24"/>
          <w:szCs w:val="24"/>
        </w:rPr>
      </w:pPr>
      <w:r w:rsidRPr="004960BB">
        <w:t>18.</w:t>
      </w:r>
      <w:r w:rsidRPr="004960BB">
        <w:rPr>
          <w:sz w:val="24"/>
          <w:szCs w:val="24"/>
        </w:rPr>
        <w:tab/>
      </w:r>
      <w:r w:rsidRPr="004960BB">
        <w:t>Industriforskningsinstitut (punkt 28) – fp</w:t>
      </w:r>
      <w:r w:rsidRPr="004960BB">
        <w:tab/>
        <w:t>62</w:t>
      </w:r>
    </w:p>
    <w:p w:rsidR="00E44E46" w:rsidRPr="004960BB" w:rsidRDefault="00E44E46">
      <w:pPr>
        <w:pStyle w:val="Innehll2"/>
        <w:tabs>
          <w:tab w:val="left" w:pos="851"/>
        </w:tabs>
        <w:rPr>
          <w:sz w:val="24"/>
          <w:szCs w:val="24"/>
        </w:rPr>
      </w:pPr>
      <w:r w:rsidRPr="004960BB">
        <w:t>19.</w:t>
      </w:r>
      <w:r w:rsidRPr="004960BB">
        <w:rPr>
          <w:sz w:val="24"/>
          <w:szCs w:val="24"/>
        </w:rPr>
        <w:tab/>
      </w:r>
      <w:r w:rsidRPr="004960BB">
        <w:t>Utredning om forskningsvägarna för den kvalificerade yrkeskunskapen (punkt 31) – kd</w:t>
      </w:r>
      <w:r w:rsidRPr="004960BB">
        <w:tab/>
        <w:t>63</w:t>
      </w:r>
    </w:p>
    <w:p w:rsidR="00E44E46" w:rsidRPr="004960BB" w:rsidRDefault="00E44E46">
      <w:pPr>
        <w:pStyle w:val="Innehll1"/>
        <w:rPr>
          <w:sz w:val="24"/>
          <w:szCs w:val="24"/>
        </w:rPr>
      </w:pPr>
      <w:r w:rsidRPr="004960BB">
        <w:t>Särskilda yttranden</w:t>
      </w:r>
      <w:r w:rsidRPr="004960BB">
        <w:tab/>
        <w:t>64</w:t>
      </w:r>
    </w:p>
    <w:p w:rsidR="00E44E46" w:rsidRPr="004960BB" w:rsidRDefault="00E44E46">
      <w:pPr>
        <w:pStyle w:val="Innehll2"/>
        <w:tabs>
          <w:tab w:val="left" w:pos="851"/>
        </w:tabs>
        <w:rPr>
          <w:sz w:val="24"/>
          <w:szCs w:val="24"/>
        </w:rPr>
      </w:pPr>
      <w:r w:rsidRPr="004960BB">
        <w:t>1.</w:t>
      </w:r>
      <w:r w:rsidRPr="004960BB">
        <w:rPr>
          <w:sz w:val="24"/>
          <w:szCs w:val="24"/>
        </w:rPr>
        <w:tab/>
      </w:r>
      <w:r w:rsidRPr="004960BB">
        <w:t>Forskningssamarbete i Öresundsregionen (punkt 7) – 2 m, 1 fp, kd</w:t>
      </w:r>
      <w:r w:rsidRPr="004960BB">
        <w:tab/>
        <w:t>64</w:t>
      </w:r>
    </w:p>
    <w:p w:rsidR="00E44E46" w:rsidRPr="004960BB" w:rsidRDefault="00E44E46">
      <w:pPr>
        <w:pStyle w:val="Innehll2"/>
        <w:tabs>
          <w:tab w:val="left" w:pos="851"/>
        </w:tabs>
        <w:rPr>
          <w:sz w:val="24"/>
          <w:szCs w:val="24"/>
        </w:rPr>
      </w:pPr>
      <w:r w:rsidRPr="004960BB">
        <w:t>2.</w:t>
      </w:r>
      <w:r w:rsidRPr="004960BB">
        <w:rPr>
          <w:sz w:val="24"/>
          <w:szCs w:val="24"/>
        </w:rPr>
        <w:tab/>
      </w:r>
      <w:r w:rsidRPr="004960BB">
        <w:t>European Spallation Source (ESS) (punkt 11) – 2 m, 1 fp, kd</w:t>
      </w:r>
      <w:r w:rsidRPr="004960BB">
        <w:tab/>
        <w:t>64</w:t>
      </w:r>
    </w:p>
    <w:p w:rsidR="00E44E46" w:rsidRPr="004960BB" w:rsidRDefault="00E44E46">
      <w:pPr>
        <w:pStyle w:val="Innehll2"/>
        <w:tabs>
          <w:tab w:val="left" w:pos="851"/>
        </w:tabs>
        <w:rPr>
          <w:sz w:val="24"/>
          <w:szCs w:val="24"/>
        </w:rPr>
      </w:pPr>
      <w:r w:rsidRPr="004960BB">
        <w:t>3.</w:t>
      </w:r>
      <w:r w:rsidRPr="004960BB">
        <w:rPr>
          <w:sz w:val="24"/>
          <w:szCs w:val="24"/>
        </w:rPr>
        <w:tab/>
      </w:r>
      <w:r w:rsidRPr="004960BB">
        <w:t>Doktorandtjänster (punkt 13) – fp, kd</w:t>
      </w:r>
      <w:r w:rsidRPr="004960BB">
        <w:tab/>
        <w:t>65</w:t>
      </w:r>
    </w:p>
    <w:p w:rsidR="00E44E46" w:rsidRPr="004960BB" w:rsidRDefault="00E44E46">
      <w:pPr>
        <w:pStyle w:val="Innehll2"/>
        <w:tabs>
          <w:tab w:val="left" w:pos="851"/>
        </w:tabs>
        <w:rPr>
          <w:sz w:val="24"/>
          <w:szCs w:val="24"/>
        </w:rPr>
      </w:pPr>
      <w:r w:rsidRPr="004960BB">
        <w:t>4.</w:t>
      </w:r>
      <w:r w:rsidRPr="004960BB">
        <w:rPr>
          <w:sz w:val="24"/>
          <w:szCs w:val="24"/>
        </w:rPr>
        <w:tab/>
      </w:r>
      <w:r w:rsidRPr="004960BB">
        <w:t>Kommersialisering av forskningsresultat (punkt 26) – m, fp</w:t>
      </w:r>
      <w:r w:rsidRPr="004960BB">
        <w:tab/>
        <w:t>65</w:t>
      </w:r>
    </w:p>
    <w:p w:rsidR="00E44E46" w:rsidRPr="004960BB" w:rsidRDefault="00E44E46">
      <w:pPr>
        <w:pStyle w:val="Innehll1"/>
      </w:pPr>
      <w:r w:rsidRPr="004960BB">
        <w:t>Bilagor</w:t>
      </w:r>
      <w:r w:rsidRPr="004960BB">
        <w:tab/>
        <w:t>66</w:t>
      </w:r>
    </w:p>
    <w:p w:rsidR="00E44E46" w:rsidRPr="004960BB" w:rsidRDefault="00E44E46">
      <w:pPr>
        <w:pStyle w:val="Innehll1"/>
        <w:rPr>
          <w:sz w:val="24"/>
          <w:szCs w:val="24"/>
        </w:rPr>
      </w:pPr>
      <w:r w:rsidRPr="004960BB">
        <w:t>1. Förteckning över behandlade förslag</w:t>
      </w:r>
      <w:r w:rsidRPr="004960BB">
        <w:tab/>
        <w:t>66</w:t>
      </w:r>
    </w:p>
    <w:p w:rsidR="00E44E46" w:rsidRPr="004960BB" w:rsidRDefault="00E44E46">
      <w:pPr>
        <w:pStyle w:val="Innehll1"/>
        <w:rPr>
          <w:sz w:val="24"/>
          <w:szCs w:val="24"/>
        </w:rPr>
      </w:pPr>
      <w:r w:rsidRPr="004960BB">
        <w:t>2. Trafikutskottets yttrande 2004/05:TU3y</w:t>
      </w:r>
      <w:r w:rsidRPr="004960BB">
        <w:tab/>
        <w:t>73</w:t>
      </w:r>
    </w:p>
    <w:p w:rsidR="00E44E46" w:rsidRPr="004960BB" w:rsidRDefault="00E44E46">
      <w:pPr>
        <w:pStyle w:val="Innehll1"/>
        <w:rPr>
          <w:sz w:val="24"/>
          <w:szCs w:val="24"/>
        </w:rPr>
      </w:pPr>
      <w:r w:rsidRPr="004960BB">
        <w:t>3. Näringsutskottets yttrande 2004/05:NU1y</w:t>
      </w:r>
      <w:r w:rsidRPr="004960BB">
        <w:tab/>
        <w:t>86</w:t>
      </w:r>
    </w:p>
    <w:p w:rsidR="00E44E46" w:rsidRPr="004960BB" w:rsidRDefault="00E44E46">
      <w:pPr>
        <w:pStyle w:val="Innehll1"/>
        <w:rPr>
          <w:sz w:val="24"/>
          <w:szCs w:val="24"/>
        </w:rPr>
      </w:pPr>
      <w:r w:rsidRPr="004960BB">
        <w:t>4. Bostadsutskottets yttrande 2004/05:BoU4y</w:t>
      </w:r>
      <w:r w:rsidRPr="004960BB">
        <w:tab/>
        <w:t>141</w:t>
      </w:r>
    </w:p>
    <w:p w:rsidR="00EA1995" w:rsidRPr="004960BB" w:rsidRDefault="00EA1995" w:rsidP="00EA1995"/>
    <w:p w:rsidR="00EA1995" w:rsidRPr="004960BB" w:rsidRDefault="00EA1995" w:rsidP="00EA1995">
      <w:pPr>
        <w:pStyle w:val="Normaltindrag"/>
        <w:sectPr w:rsidR="00EA1995" w:rsidRPr="004960BB" w:rsidSect="00B106F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282C57" w:rsidRPr="004960BB" w:rsidRDefault="00EA1995">
      <w:pPr>
        <w:pStyle w:val="Rubrik1"/>
        <w:rPr>
          <w:noProof w:val="0"/>
        </w:rPr>
      </w:pPr>
      <w:bookmarkStart w:id="4" w:name="_Toc105493078"/>
      <w:r w:rsidRPr="004960BB">
        <w:rPr>
          <w:noProof w:val="0"/>
        </w:rPr>
        <w:t>Utskottets förslag till riksdagsbeslut</w:t>
      </w:r>
      <w:bookmarkEnd w:id="4"/>
    </w:p>
    <w:p w:rsidR="00282C57" w:rsidRPr="004960BB" w:rsidRDefault="00282C57" w:rsidP="00D01F36">
      <w:pPr>
        <w:spacing w:before="0"/>
      </w:pPr>
      <w:r w:rsidRPr="004960BB">
        <w:t>Med hänvisning till de motiveringar som framförs under Utskottets öve</w:t>
      </w:r>
      <w:r w:rsidRPr="004960BB">
        <w:t>r</w:t>
      </w:r>
      <w:r w:rsidRPr="004960BB">
        <w:t>väganden föreslår utskottet att riksdagen fattar följande beslut.</w:t>
      </w:r>
    </w:p>
    <w:p w:rsidR="00282C57" w:rsidRPr="004960BB" w:rsidRDefault="00282C57" w:rsidP="00282C57">
      <w:pPr>
        <w:pStyle w:val="Frslagspunkt"/>
        <w:rPr>
          <w:noProof w:val="0"/>
        </w:rPr>
      </w:pPr>
      <w:r w:rsidRPr="004960BB">
        <w:rPr>
          <w:noProof w:val="0"/>
        </w:rPr>
        <w:t>1.</w:t>
      </w:r>
      <w:r w:rsidRPr="004960BB">
        <w:rPr>
          <w:noProof w:val="0"/>
        </w:rPr>
        <w:tab/>
        <w:t>Forskningspolitikens inriktning</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2004/05:Ub11 yrkandena 1–9 och 11,</w:t>
      </w:r>
    </w:p>
    <w:p w:rsidR="00282C57" w:rsidRPr="004960BB" w:rsidRDefault="00282C57" w:rsidP="00282C57">
      <w:pPr>
        <w:pStyle w:val="Frslagstext"/>
      </w:pPr>
      <w:r w:rsidRPr="004960BB">
        <w:t>2004/05:Ub293 yrkande</w:t>
      </w:r>
      <w:r w:rsidR="00E01C30" w:rsidRPr="004960BB">
        <w:t>na 15 och</w:t>
      </w:r>
      <w:r w:rsidRPr="004960BB">
        <w:t xml:space="preserve"> 18 </w:t>
      </w:r>
      <w:r w:rsidR="00E01C30" w:rsidRPr="004960BB">
        <w:t>samt</w:t>
      </w:r>
    </w:p>
    <w:p w:rsidR="00282C57" w:rsidRPr="004960BB" w:rsidRDefault="00282C57" w:rsidP="00282C57">
      <w:pPr>
        <w:pStyle w:val="Frslagstext"/>
      </w:pPr>
      <w:r w:rsidRPr="004960BB">
        <w:t>2004/05:N300 yrkandena 5 och 6.</w:t>
      </w:r>
    </w:p>
    <w:p w:rsidR="00282C57" w:rsidRPr="004960BB" w:rsidRDefault="00282C57" w:rsidP="00282C57">
      <w:pPr>
        <w:pStyle w:val="Reservationshnvisning"/>
      </w:pPr>
      <w:r w:rsidRPr="004960BB">
        <w:t>Reservation 1 (m, fp, kd, c)</w:t>
      </w:r>
    </w:p>
    <w:p w:rsidR="00282C57" w:rsidRPr="004960BB" w:rsidRDefault="00E01C30" w:rsidP="00282C57">
      <w:pPr>
        <w:pStyle w:val="Frslagspunkt"/>
        <w:rPr>
          <w:noProof w:val="0"/>
        </w:rPr>
      </w:pPr>
      <w:r w:rsidRPr="004960BB">
        <w:rPr>
          <w:noProof w:val="0"/>
        </w:rPr>
        <w:t>2</w:t>
      </w:r>
      <w:r w:rsidR="00282C57" w:rsidRPr="004960BB">
        <w:rPr>
          <w:noProof w:val="0"/>
        </w:rPr>
        <w:t>.</w:t>
      </w:r>
      <w:r w:rsidR="00282C57" w:rsidRPr="004960BB">
        <w:rPr>
          <w:noProof w:val="0"/>
        </w:rPr>
        <w:tab/>
        <w:t>Stärkande av kunskapskluster</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2004/05:Ub293 yrkande 21.</w:t>
      </w:r>
    </w:p>
    <w:p w:rsidR="00282C57" w:rsidRPr="004960BB" w:rsidRDefault="00E01C30" w:rsidP="00282C57">
      <w:pPr>
        <w:pStyle w:val="Reservationshnvisning"/>
      </w:pPr>
      <w:r w:rsidRPr="004960BB">
        <w:t>Reservation 2</w:t>
      </w:r>
      <w:r w:rsidR="00282C57" w:rsidRPr="004960BB">
        <w:t xml:space="preserve"> (m, fp</w:t>
      </w:r>
      <w:r w:rsidRPr="004960BB">
        <w:t>, kd</w:t>
      </w:r>
      <w:r w:rsidR="00282C57" w:rsidRPr="004960BB">
        <w:t>)</w:t>
      </w:r>
    </w:p>
    <w:p w:rsidR="00282C57" w:rsidRPr="004960BB" w:rsidRDefault="00E01C30" w:rsidP="00282C57">
      <w:pPr>
        <w:pStyle w:val="Frslagspunkt"/>
        <w:rPr>
          <w:noProof w:val="0"/>
        </w:rPr>
      </w:pPr>
      <w:r w:rsidRPr="004960BB">
        <w:rPr>
          <w:noProof w:val="0"/>
        </w:rPr>
        <w:t>3</w:t>
      </w:r>
      <w:r w:rsidR="00282C57" w:rsidRPr="004960BB">
        <w:rPr>
          <w:noProof w:val="0"/>
        </w:rPr>
        <w:t>.</w:t>
      </w:r>
      <w:r w:rsidR="00282C57" w:rsidRPr="004960BB">
        <w:rPr>
          <w:noProof w:val="0"/>
        </w:rPr>
        <w:tab/>
        <w:t>Internationellt samarbete</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2004/05:Ub293 yrkande 27.</w:t>
      </w:r>
    </w:p>
    <w:p w:rsidR="00282C57" w:rsidRPr="004960BB" w:rsidRDefault="00282C57" w:rsidP="00282C57">
      <w:pPr>
        <w:pStyle w:val="Reservationshnvisning"/>
      </w:pPr>
      <w:r w:rsidRPr="004960BB">
        <w:t xml:space="preserve">Reservation </w:t>
      </w:r>
      <w:r w:rsidR="00E01C30" w:rsidRPr="004960BB">
        <w:t>3</w:t>
      </w:r>
      <w:r w:rsidRPr="004960BB">
        <w:t xml:space="preserve"> (m</w:t>
      </w:r>
      <w:r w:rsidR="00DD28DD" w:rsidRPr="004960BB">
        <w:t>, fp, kd</w:t>
      </w:r>
      <w:r w:rsidRPr="004960BB">
        <w:t>)</w:t>
      </w:r>
    </w:p>
    <w:p w:rsidR="00282C57" w:rsidRPr="004960BB" w:rsidRDefault="00E01C30" w:rsidP="00282C57">
      <w:pPr>
        <w:pStyle w:val="Frslagspunkt"/>
        <w:rPr>
          <w:noProof w:val="0"/>
        </w:rPr>
      </w:pPr>
      <w:r w:rsidRPr="004960BB">
        <w:rPr>
          <w:noProof w:val="0"/>
        </w:rPr>
        <w:t>4</w:t>
      </w:r>
      <w:r w:rsidR="00282C57" w:rsidRPr="004960BB">
        <w:rPr>
          <w:noProof w:val="0"/>
        </w:rPr>
        <w:t>.</w:t>
      </w:r>
      <w:r w:rsidR="00282C57" w:rsidRPr="004960BB">
        <w:rPr>
          <w:noProof w:val="0"/>
        </w:rPr>
        <w:tab/>
        <w:t>Den vetenskapliga verksamhetens värdegrund</w:t>
      </w:r>
    </w:p>
    <w:p w:rsidR="00282C57" w:rsidRPr="004960BB" w:rsidRDefault="00282C57" w:rsidP="00282C57">
      <w:pPr>
        <w:pStyle w:val="Frslagstext"/>
      </w:pPr>
      <w:r w:rsidRPr="004960BB">
        <w:t xml:space="preserve">Riksdagen avslår motion </w:t>
      </w:r>
    </w:p>
    <w:p w:rsidR="00282C57" w:rsidRPr="004960BB" w:rsidRDefault="00282C57" w:rsidP="00282C57">
      <w:pPr>
        <w:pStyle w:val="Frslagstext"/>
      </w:pPr>
      <w:r w:rsidRPr="004960BB">
        <w:t>2004/05:Ub473 yrkandena 1 och 2,</w:t>
      </w:r>
    </w:p>
    <w:p w:rsidR="00282C57" w:rsidRPr="004960BB" w:rsidRDefault="00282C57" w:rsidP="00282C57">
      <w:pPr>
        <w:pStyle w:val="Reservationshnvisning"/>
      </w:pPr>
      <w:r w:rsidRPr="004960BB">
        <w:t xml:space="preserve">Reservation </w:t>
      </w:r>
      <w:r w:rsidR="00E01C30" w:rsidRPr="004960BB">
        <w:t>4</w:t>
      </w:r>
      <w:r w:rsidRPr="004960BB">
        <w:t xml:space="preserve"> (kd)</w:t>
      </w:r>
    </w:p>
    <w:p w:rsidR="00282C57" w:rsidRPr="004960BB" w:rsidRDefault="00E01C30" w:rsidP="00282C57">
      <w:pPr>
        <w:pStyle w:val="Frslagspunkt"/>
        <w:rPr>
          <w:noProof w:val="0"/>
        </w:rPr>
      </w:pPr>
      <w:r w:rsidRPr="004960BB">
        <w:rPr>
          <w:noProof w:val="0"/>
        </w:rPr>
        <w:t>5</w:t>
      </w:r>
      <w:r w:rsidR="00282C57" w:rsidRPr="004960BB">
        <w:rPr>
          <w:noProof w:val="0"/>
        </w:rPr>
        <w:t>.</w:t>
      </w:r>
      <w:r w:rsidR="00282C57" w:rsidRPr="004960BB">
        <w:rPr>
          <w:noProof w:val="0"/>
        </w:rPr>
        <w:tab/>
        <w:t>Tilldelning av resurser för forskning och forskarutbildning inom avgränsad del av ett vetenskapsområde</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2004/05:Ub473 yrkande 4.</w:t>
      </w:r>
    </w:p>
    <w:p w:rsidR="00282C57" w:rsidRPr="004960BB" w:rsidRDefault="00282C57" w:rsidP="00282C57">
      <w:pPr>
        <w:pStyle w:val="Reservationshnvisning"/>
      </w:pPr>
      <w:r w:rsidRPr="004960BB">
        <w:t xml:space="preserve">Reservation </w:t>
      </w:r>
      <w:r w:rsidR="00E01C30" w:rsidRPr="004960BB">
        <w:t>5</w:t>
      </w:r>
      <w:r w:rsidRPr="004960BB">
        <w:t xml:space="preserve"> (kd)</w:t>
      </w:r>
    </w:p>
    <w:p w:rsidR="00282C57" w:rsidRPr="004960BB" w:rsidRDefault="00E01C30" w:rsidP="00282C57">
      <w:pPr>
        <w:pStyle w:val="Frslagspunkt"/>
        <w:rPr>
          <w:noProof w:val="0"/>
        </w:rPr>
      </w:pPr>
      <w:r w:rsidRPr="004960BB">
        <w:rPr>
          <w:noProof w:val="0"/>
        </w:rPr>
        <w:t>6</w:t>
      </w:r>
      <w:r w:rsidR="00282C57" w:rsidRPr="004960BB">
        <w:rPr>
          <w:noProof w:val="0"/>
        </w:rPr>
        <w:t>.</w:t>
      </w:r>
      <w:r w:rsidR="00282C57" w:rsidRPr="004960BB">
        <w:rPr>
          <w:noProof w:val="0"/>
        </w:rPr>
        <w:tab/>
        <w:t>Genusperspektiv i medicinsk forskning</w:t>
      </w:r>
    </w:p>
    <w:p w:rsidR="00282C57" w:rsidRPr="004960BB" w:rsidRDefault="00282C57" w:rsidP="00282C57">
      <w:pPr>
        <w:pStyle w:val="Frslagstext"/>
      </w:pPr>
      <w:r w:rsidRPr="004960BB">
        <w:t xml:space="preserve">Riksdagen avslår motion </w:t>
      </w:r>
    </w:p>
    <w:p w:rsidR="00282C57" w:rsidRPr="004960BB" w:rsidRDefault="00282C57" w:rsidP="00282C57">
      <w:pPr>
        <w:pStyle w:val="Frslagstext"/>
      </w:pPr>
      <w:r w:rsidRPr="004960BB">
        <w:t>2004/05:So598 yrkandena 1 och 2 samt</w:t>
      </w:r>
    </w:p>
    <w:p w:rsidR="00282C57" w:rsidRPr="004960BB" w:rsidRDefault="00282C57" w:rsidP="00282C57">
      <w:pPr>
        <w:pStyle w:val="Frslagstext"/>
      </w:pPr>
      <w:r w:rsidRPr="004960BB">
        <w:t>2004/05:So613 yrkande 2.</w:t>
      </w:r>
    </w:p>
    <w:p w:rsidR="00282C57" w:rsidRPr="004960BB" w:rsidRDefault="00282C57" w:rsidP="00282C57">
      <w:pPr>
        <w:pStyle w:val="Reservationshnvisning"/>
      </w:pPr>
      <w:r w:rsidRPr="004960BB">
        <w:t xml:space="preserve">Reservation </w:t>
      </w:r>
      <w:r w:rsidR="00E01C30" w:rsidRPr="004960BB">
        <w:t>6</w:t>
      </w:r>
      <w:r w:rsidRPr="004960BB">
        <w:t xml:space="preserve"> (fp</w:t>
      </w:r>
      <w:r w:rsidR="00E01C30" w:rsidRPr="004960BB">
        <w:t>, kd, c</w:t>
      </w:r>
      <w:r w:rsidRPr="004960BB">
        <w:t>)</w:t>
      </w:r>
    </w:p>
    <w:p w:rsidR="00E01C30" w:rsidRPr="004960BB" w:rsidRDefault="00E01C30" w:rsidP="00282C57">
      <w:pPr>
        <w:pStyle w:val="Reservationshnvisning"/>
      </w:pPr>
      <w:r w:rsidRPr="004960BB">
        <w:t>Reservation 7 (m) – motiveringen</w:t>
      </w:r>
    </w:p>
    <w:p w:rsidR="00282C57" w:rsidRPr="004960BB" w:rsidRDefault="00B02AE5" w:rsidP="00B02AE5">
      <w:pPr>
        <w:pStyle w:val="Frslagspunkt"/>
        <w:spacing w:before="0"/>
        <w:rPr>
          <w:noProof w:val="0"/>
        </w:rPr>
      </w:pPr>
      <w:r w:rsidRPr="004960BB">
        <w:rPr>
          <w:noProof w:val="0"/>
        </w:rPr>
        <w:br w:type="page"/>
      </w:r>
      <w:r w:rsidR="00A66CBB" w:rsidRPr="004960BB">
        <w:rPr>
          <w:noProof w:val="0"/>
        </w:rPr>
        <w:t>7</w:t>
      </w:r>
      <w:r w:rsidR="00282C57" w:rsidRPr="004960BB">
        <w:rPr>
          <w:noProof w:val="0"/>
        </w:rPr>
        <w:t>.</w:t>
      </w:r>
      <w:r w:rsidR="00282C57" w:rsidRPr="004960BB">
        <w:rPr>
          <w:noProof w:val="0"/>
        </w:rPr>
        <w:tab/>
        <w:t xml:space="preserve">Forskning om vissa frågor </w:t>
      </w:r>
      <w:r w:rsidR="00A63566" w:rsidRPr="004960BB">
        <w:rPr>
          <w:noProof w:val="0"/>
        </w:rPr>
        <w:t>eller</w:t>
      </w:r>
      <w:r w:rsidR="00282C57" w:rsidRPr="004960BB">
        <w:rPr>
          <w:noProof w:val="0"/>
        </w:rPr>
        <w:t xml:space="preserve"> branscher</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2004/05:Ub6 yrkandena 1–4,</w:t>
      </w:r>
    </w:p>
    <w:p w:rsidR="00282C57" w:rsidRPr="004960BB" w:rsidRDefault="00282C57" w:rsidP="00282C57">
      <w:pPr>
        <w:pStyle w:val="Frslagstext"/>
      </w:pPr>
      <w:r w:rsidRPr="004960BB">
        <w:t>2004/05:Ub7,</w:t>
      </w:r>
    </w:p>
    <w:p w:rsidR="00282C57" w:rsidRPr="004960BB" w:rsidRDefault="00282C57" w:rsidP="00282C57">
      <w:pPr>
        <w:pStyle w:val="Frslagstext"/>
      </w:pPr>
      <w:r w:rsidRPr="004960BB">
        <w:t>2004/05:Ub231,</w:t>
      </w:r>
    </w:p>
    <w:p w:rsidR="00282C57" w:rsidRPr="004960BB" w:rsidRDefault="00282C57" w:rsidP="00282C57">
      <w:pPr>
        <w:pStyle w:val="Frslagstext"/>
      </w:pPr>
      <w:r w:rsidRPr="004960BB">
        <w:t>2004/05:Ub468,</w:t>
      </w:r>
    </w:p>
    <w:p w:rsidR="00282C57" w:rsidRPr="004960BB" w:rsidRDefault="00282C57" w:rsidP="00282C57">
      <w:pPr>
        <w:pStyle w:val="Frslagstext"/>
      </w:pPr>
      <w:r w:rsidRPr="004960BB">
        <w:t>2004/05:Kr269 yrkande 9,</w:t>
      </w:r>
    </w:p>
    <w:p w:rsidR="00282C57" w:rsidRPr="004960BB" w:rsidRDefault="00282C57" w:rsidP="00282C57">
      <w:pPr>
        <w:pStyle w:val="Frslagstext"/>
      </w:pPr>
      <w:r w:rsidRPr="004960BB">
        <w:t>2004/05:MJ504 yrkande 8,</w:t>
      </w:r>
    </w:p>
    <w:p w:rsidR="00282C57" w:rsidRPr="004960BB" w:rsidRDefault="00282C57" w:rsidP="00282C57">
      <w:pPr>
        <w:pStyle w:val="Frslagstext"/>
      </w:pPr>
      <w:r w:rsidRPr="004960BB">
        <w:t>2004/05:N241 yrkandena 1 och 2,</w:t>
      </w:r>
    </w:p>
    <w:p w:rsidR="00282C57" w:rsidRPr="004960BB" w:rsidRDefault="00282C57" w:rsidP="00282C57">
      <w:pPr>
        <w:pStyle w:val="Frslagstext"/>
      </w:pPr>
      <w:r w:rsidRPr="004960BB">
        <w:t>2004/05:N284 yrkande 2,</w:t>
      </w:r>
    </w:p>
    <w:p w:rsidR="00282C57" w:rsidRPr="004960BB" w:rsidRDefault="00282C57" w:rsidP="00282C57">
      <w:pPr>
        <w:pStyle w:val="Frslagstext"/>
      </w:pPr>
      <w:r w:rsidRPr="004960BB">
        <w:t>2004/05:N318 samt</w:t>
      </w:r>
    </w:p>
    <w:p w:rsidR="00282C57" w:rsidRPr="004960BB" w:rsidRDefault="00282C57" w:rsidP="00282C57">
      <w:pPr>
        <w:pStyle w:val="Frslagstext"/>
      </w:pPr>
      <w:r w:rsidRPr="004960BB">
        <w:t>2004/05:N403 yrkande 23.</w:t>
      </w:r>
    </w:p>
    <w:p w:rsidR="00282C57" w:rsidRPr="004960BB" w:rsidRDefault="00282C57" w:rsidP="00282C57">
      <w:pPr>
        <w:pStyle w:val="Reservationshnvisning"/>
      </w:pPr>
      <w:r w:rsidRPr="004960BB">
        <w:t>Reservation 8 (c)</w:t>
      </w:r>
    </w:p>
    <w:p w:rsidR="00282C57" w:rsidRPr="004960BB" w:rsidRDefault="00A66CBB" w:rsidP="00282C57">
      <w:pPr>
        <w:pStyle w:val="Frslagspunkt"/>
        <w:rPr>
          <w:noProof w:val="0"/>
        </w:rPr>
      </w:pPr>
      <w:r w:rsidRPr="004960BB">
        <w:rPr>
          <w:noProof w:val="0"/>
        </w:rPr>
        <w:t>8</w:t>
      </w:r>
      <w:r w:rsidR="00282C57" w:rsidRPr="004960BB">
        <w:rPr>
          <w:noProof w:val="0"/>
        </w:rPr>
        <w:t>.</w:t>
      </w:r>
      <w:r w:rsidR="00282C57" w:rsidRPr="004960BB">
        <w:rPr>
          <w:noProof w:val="0"/>
        </w:rPr>
        <w:tab/>
        <w:t>Forskningssamarbetet inom EU</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2004/05:Ub9 yrkande 1,</w:t>
      </w:r>
    </w:p>
    <w:p w:rsidR="00282C57" w:rsidRPr="004960BB" w:rsidRDefault="00282C57" w:rsidP="00282C57">
      <w:pPr>
        <w:pStyle w:val="Frslagstext"/>
      </w:pPr>
      <w:r w:rsidRPr="004960BB">
        <w:t>2004/05:Ub11 yrkande 14 och</w:t>
      </w:r>
    </w:p>
    <w:p w:rsidR="00282C57" w:rsidRPr="004960BB" w:rsidRDefault="00282C57" w:rsidP="00282C57">
      <w:pPr>
        <w:pStyle w:val="Frslagstext"/>
      </w:pPr>
      <w:r w:rsidRPr="004960BB">
        <w:t>2004/05:Ub355.</w:t>
      </w:r>
    </w:p>
    <w:p w:rsidR="00282C57" w:rsidRPr="004960BB" w:rsidRDefault="00282C57" w:rsidP="00282C57">
      <w:pPr>
        <w:pStyle w:val="Reservationshnvisning"/>
      </w:pPr>
      <w:r w:rsidRPr="004960BB">
        <w:t>Reservation 9 (m, fp, kd, c)</w:t>
      </w:r>
    </w:p>
    <w:p w:rsidR="00282C57" w:rsidRPr="004960BB" w:rsidRDefault="00A66CBB" w:rsidP="00282C57">
      <w:pPr>
        <w:pStyle w:val="Frslagspunkt"/>
        <w:rPr>
          <w:noProof w:val="0"/>
        </w:rPr>
      </w:pPr>
      <w:r w:rsidRPr="004960BB">
        <w:rPr>
          <w:noProof w:val="0"/>
        </w:rPr>
        <w:t>9</w:t>
      </w:r>
      <w:r w:rsidR="00282C57" w:rsidRPr="004960BB">
        <w:rPr>
          <w:noProof w:val="0"/>
        </w:rPr>
        <w:t>.</w:t>
      </w:r>
      <w:r w:rsidR="00282C57" w:rsidRPr="004960BB">
        <w:rPr>
          <w:noProof w:val="0"/>
        </w:rPr>
        <w:tab/>
        <w:t>Ett europeiskt forskningsinstitut i Strasbourg</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2004/05:Ub5.</w:t>
      </w:r>
    </w:p>
    <w:p w:rsidR="00282C57" w:rsidRPr="004960BB" w:rsidRDefault="00282C57" w:rsidP="00282C57">
      <w:pPr>
        <w:pStyle w:val="Frslagspunkt"/>
        <w:rPr>
          <w:noProof w:val="0"/>
        </w:rPr>
      </w:pPr>
      <w:r w:rsidRPr="004960BB">
        <w:rPr>
          <w:noProof w:val="0"/>
        </w:rPr>
        <w:t>1</w:t>
      </w:r>
      <w:r w:rsidR="00A66CBB" w:rsidRPr="004960BB">
        <w:rPr>
          <w:noProof w:val="0"/>
        </w:rPr>
        <w:t>0</w:t>
      </w:r>
      <w:r w:rsidRPr="004960BB">
        <w:rPr>
          <w:noProof w:val="0"/>
        </w:rPr>
        <w:t>.</w:t>
      </w:r>
      <w:r w:rsidRPr="004960BB">
        <w:rPr>
          <w:noProof w:val="0"/>
        </w:rPr>
        <w:tab/>
        <w:t>Nationella forskningsanläggningar</w:t>
      </w:r>
    </w:p>
    <w:p w:rsidR="00282C57" w:rsidRPr="004960BB" w:rsidRDefault="00282C57" w:rsidP="00282C57">
      <w:pPr>
        <w:pStyle w:val="Frslagstext"/>
      </w:pPr>
      <w:r w:rsidRPr="004960BB">
        <w:t>Riksdagen godkänner vad regeringen föreslår om inrättande av nationella forskningsanläggningar. Därmed bifaller riksdagen proposition</w:t>
      </w:r>
    </w:p>
    <w:p w:rsidR="00282C57" w:rsidRPr="004960BB" w:rsidRDefault="00282C57" w:rsidP="00282C57">
      <w:pPr>
        <w:pStyle w:val="Frslagstext"/>
      </w:pPr>
      <w:r w:rsidRPr="004960BB">
        <w:t>2004/05:80 punkt 1.</w:t>
      </w:r>
    </w:p>
    <w:p w:rsidR="00282C57" w:rsidRPr="004960BB" w:rsidRDefault="00A66CBB" w:rsidP="00282C57">
      <w:pPr>
        <w:pStyle w:val="Frslagspunkt"/>
        <w:rPr>
          <w:noProof w:val="0"/>
        </w:rPr>
      </w:pPr>
      <w:r w:rsidRPr="004960BB">
        <w:rPr>
          <w:noProof w:val="0"/>
        </w:rPr>
        <w:t>11</w:t>
      </w:r>
      <w:r w:rsidR="00282C57" w:rsidRPr="004960BB">
        <w:rPr>
          <w:noProof w:val="0"/>
        </w:rPr>
        <w:t>.</w:t>
      </w:r>
      <w:r w:rsidR="00282C57" w:rsidRPr="004960BB">
        <w:rPr>
          <w:noProof w:val="0"/>
        </w:rPr>
        <w:tab/>
        <w:t>European Spallation Source (ESS)</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2004/05:Ub9 yrkande 2,</w:t>
      </w:r>
    </w:p>
    <w:p w:rsidR="00282C57" w:rsidRPr="004960BB" w:rsidRDefault="00282C57" w:rsidP="00282C57">
      <w:pPr>
        <w:pStyle w:val="Frslagstext"/>
      </w:pPr>
      <w:r w:rsidRPr="004960BB">
        <w:t>2004/05:N278 och</w:t>
      </w:r>
    </w:p>
    <w:p w:rsidR="00282C57" w:rsidRPr="004960BB" w:rsidRDefault="00282C57" w:rsidP="00282C57">
      <w:pPr>
        <w:pStyle w:val="Frslagstext"/>
      </w:pPr>
      <w:r w:rsidRPr="004960BB">
        <w:t>2004/05:N403 yrkande 20.</w:t>
      </w:r>
    </w:p>
    <w:p w:rsidR="00282C57" w:rsidRPr="004960BB" w:rsidRDefault="00A66CBB" w:rsidP="00282C57">
      <w:pPr>
        <w:pStyle w:val="Frslagspunkt"/>
        <w:rPr>
          <w:noProof w:val="0"/>
        </w:rPr>
      </w:pPr>
      <w:r w:rsidRPr="004960BB">
        <w:rPr>
          <w:noProof w:val="0"/>
        </w:rPr>
        <w:t>12</w:t>
      </w:r>
      <w:r w:rsidR="00282C57" w:rsidRPr="004960BB">
        <w:rPr>
          <w:noProof w:val="0"/>
        </w:rPr>
        <w:t>.</w:t>
      </w:r>
      <w:r w:rsidR="00282C57" w:rsidRPr="004960BB">
        <w:rPr>
          <w:noProof w:val="0"/>
        </w:rPr>
        <w:tab/>
        <w:t>Digitalt vetenskapligt bibliotek</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2004/05:Ub350.</w:t>
      </w:r>
    </w:p>
    <w:p w:rsidR="00282C57" w:rsidRPr="004960BB" w:rsidRDefault="00282C57" w:rsidP="00282C57">
      <w:pPr>
        <w:pStyle w:val="Reservationshnvisning"/>
      </w:pPr>
      <w:r w:rsidRPr="004960BB">
        <w:t>Reservation 10 (c)</w:t>
      </w:r>
    </w:p>
    <w:p w:rsidR="00282C57" w:rsidRPr="004960BB" w:rsidRDefault="00B02AE5" w:rsidP="00B02AE5">
      <w:pPr>
        <w:pStyle w:val="Frslagspunkt"/>
        <w:spacing w:before="0"/>
        <w:rPr>
          <w:noProof w:val="0"/>
        </w:rPr>
      </w:pPr>
      <w:r w:rsidRPr="004960BB">
        <w:rPr>
          <w:noProof w:val="0"/>
        </w:rPr>
        <w:br w:type="page"/>
      </w:r>
      <w:r w:rsidR="00A66CBB" w:rsidRPr="004960BB">
        <w:rPr>
          <w:noProof w:val="0"/>
        </w:rPr>
        <w:t>13</w:t>
      </w:r>
      <w:r w:rsidR="00282C57" w:rsidRPr="004960BB">
        <w:rPr>
          <w:noProof w:val="0"/>
        </w:rPr>
        <w:t>.</w:t>
      </w:r>
      <w:r w:rsidR="00282C57" w:rsidRPr="004960BB">
        <w:rPr>
          <w:noProof w:val="0"/>
        </w:rPr>
        <w:tab/>
        <w:t>Doktorandtjänster</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2004/05:Ub10 yrkande 1,</w:t>
      </w:r>
    </w:p>
    <w:p w:rsidR="00282C57" w:rsidRPr="004960BB" w:rsidRDefault="00282C57" w:rsidP="00282C57">
      <w:pPr>
        <w:pStyle w:val="Frslagstext"/>
      </w:pPr>
      <w:r w:rsidRPr="004960BB">
        <w:t>2004/05:Ub11 yrkande 12 och</w:t>
      </w:r>
    </w:p>
    <w:p w:rsidR="00282C57" w:rsidRPr="004960BB" w:rsidRDefault="00282C57" w:rsidP="00282C57">
      <w:pPr>
        <w:pStyle w:val="Frslagstext"/>
      </w:pPr>
      <w:r w:rsidRPr="004960BB">
        <w:t>2004/05:Ub441 yrkande 13.</w:t>
      </w:r>
    </w:p>
    <w:p w:rsidR="00282C57" w:rsidRPr="004960BB" w:rsidRDefault="00282C57" w:rsidP="00282C57">
      <w:pPr>
        <w:pStyle w:val="Reservationshnvisning"/>
      </w:pPr>
      <w:r w:rsidRPr="004960BB">
        <w:t>Reservation 11 (m, fp, kd, c)</w:t>
      </w:r>
    </w:p>
    <w:p w:rsidR="00282C57" w:rsidRPr="004960BB" w:rsidRDefault="00A66CBB" w:rsidP="00282C57">
      <w:pPr>
        <w:pStyle w:val="Frslagspunkt"/>
        <w:rPr>
          <w:noProof w:val="0"/>
        </w:rPr>
      </w:pPr>
      <w:r w:rsidRPr="004960BB">
        <w:rPr>
          <w:noProof w:val="0"/>
        </w:rPr>
        <w:t>14</w:t>
      </w:r>
      <w:r w:rsidR="00282C57" w:rsidRPr="004960BB">
        <w:rPr>
          <w:noProof w:val="0"/>
        </w:rPr>
        <w:t>.</w:t>
      </w:r>
      <w:r w:rsidR="00282C57" w:rsidRPr="004960BB">
        <w:rPr>
          <w:noProof w:val="0"/>
        </w:rPr>
        <w:tab/>
        <w:t>Organisationen av forskarskolor</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2004/05:Ub293 yrkande 23.</w:t>
      </w:r>
    </w:p>
    <w:p w:rsidR="00282C57" w:rsidRPr="004960BB" w:rsidRDefault="00282C57" w:rsidP="00282C57">
      <w:pPr>
        <w:pStyle w:val="Reservationshnvisning"/>
      </w:pPr>
      <w:r w:rsidRPr="004960BB">
        <w:t>Reservation 12 (m, fp</w:t>
      </w:r>
      <w:r w:rsidR="00A66CBB" w:rsidRPr="004960BB">
        <w:t>, kd</w:t>
      </w:r>
      <w:r w:rsidRPr="004960BB">
        <w:t>)</w:t>
      </w:r>
    </w:p>
    <w:p w:rsidR="00282C57" w:rsidRPr="004960BB" w:rsidRDefault="00282C57" w:rsidP="00282C57">
      <w:pPr>
        <w:pStyle w:val="Frslagspunkt"/>
        <w:rPr>
          <w:noProof w:val="0"/>
        </w:rPr>
      </w:pPr>
      <w:r w:rsidRPr="004960BB">
        <w:rPr>
          <w:noProof w:val="0"/>
        </w:rPr>
        <w:t>1</w:t>
      </w:r>
      <w:r w:rsidR="00A66CBB" w:rsidRPr="004960BB">
        <w:rPr>
          <w:noProof w:val="0"/>
        </w:rPr>
        <w:t>5</w:t>
      </w:r>
      <w:r w:rsidRPr="004960BB">
        <w:rPr>
          <w:noProof w:val="0"/>
        </w:rPr>
        <w:t>.</w:t>
      </w:r>
      <w:r w:rsidRPr="004960BB">
        <w:rPr>
          <w:noProof w:val="0"/>
        </w:rPr>
        <w:tab/>
        <w:t>Upphävande av 1998 års forskarutbildningsreform</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2004/05:Ub293 yrkande 24.</w:t>
      </w:r>
    </w:p>
    <w:p w:rsidR="00282C57" w:rsidRPr="004960BB" w:rsidRDefault="00282C57" w:rsidP="00282C57">
      <w:pPr>
        <w:pStyle w:val="Reservationshnvisning"/>
      </w:pPr>
      <w:r w:rsidRPr="004960BB">
        <w:t>Reservation 13 (m)</w:t>
      </w:r>
    </w:p>
    <w:p w:rsidR="00282C57" w:rsidRPr="004960BB" w:rsidRDefault="00A66CBB" w:rsidP="00282C57">
      <w:pPr>
        <w:pStyle w:val="Frslagspunkt"/>
        <w:rPr>
          <w:noProof w:val="0"/>
        </w:rPr>
      </w:pPr>
      <w:r w:rsidRPr="004960BB">
        <w:rPr>
          <w:noProof w:val="0"/>
        </w:rPr>
        <w:t>16</w:t>
      </w:r>
      <w:r w:rsidR="00282C57" w:rsidRPr="004960BB">
        <w:rPr>
          <w:noProof w:val="0"/>
        </w:rPr>
        <w:t>.</w:t>
      </w:r>
      <w:r w:rsidR="00282C57" w:rsidRPr="004960BB">
        <w:rPr>
          <w:noProof w:val="0"/>
        </w:rPr>
        <w:tab/>
        <w:t>Villkoren för forskarstudier på deltid</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2004/05:Ub8 yrkande 2.</w:t>
      </w:r>
    </w:p>
    <w:p w:rsidR="00282C57" w:rsidRPr="004960BB" w:rsidRDefault="00A66CBB" w:rsidP="00282C57">
      <w:pPr>
        <w:pStyle w:val="Frslagspunkt"/>
        <w:rPr>
          <w:noProof w:val="0"/>
        </w:rPr>
      </w:pPr>
      <w:r w:rsidRPr="004960BB">
        <w:rPr>
          <w:noProof w:val="0"/>
        </w:rPr>
        <w:t>17</w:t>
      </w:r>
      <w:r w:rsidR="00282C57" w:rsidRPr="004960BB">
        <w:rPr>
          <w:noProof w:val="0"/>
        </w:rPr>
        <w:t>.</w:t>
      </w:r>
      <w:r w:rsidR="00282C57" w:rsidRPr="004960BB">
        <w:rPr>
          <w:noProof w:val="0"/>
        </w:rPr>
        <w:tab/>
        <w:t>Antagning till studier för licentiatexamen</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2004/05:Ub293 yrkande 25.</w:t>
      </w:r>
    </w:p>
    <w:p w:rsidR="00282C57" w:rsidRPr="004960BB" w:rsidRDefault="00282C57" w:rsidP="00282C57">
      <w:pPr>
        <w:pStyle w:val="Reservationshnvisning"/>
      </w:pPr>
      <w:r w:rsidRPr="004960BB">
        <w:t>Reservation 14 (m, fp)</w:t>
      </w:r>
    </w:p>
    <w:p w:rsidR="00282C57" w:rsidRPr="004960BB" w:rsidRDefault="00A66CBB" w:rsidP="00282C57">
      <w:pPr>
        <w:pStyle w:val="Frslagspunkt"/>
        <w:rPr>
          <w:noProof w:val="0"/>
        </w:rPr>
      </w:pPr>
      <w:r w:rsidRPr="004960BB">
        <w:rPr>
          <w:noProof w:val="0"/>
        </w:rPr>
        <w:t>18</w:t>
      </w:r>
      <w:r w:rsidR="00282C57" w:rsidRPr="004960BB">
        <w:rPr>
          <w:noProof w:val="0"/>
        </w:rPr>
        <w:t>.</w:t>
      </w:r>
      <w:r w:rsidR="00282C57" w:rsidRPr="004960BB">
        <w:rPr>
          <w:noProof w:val="0"/>
        </w:rPr>
        <w:tab/>
        <w:t>Forskarstuderandes inflytande</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2004/05:Ub276 yrkande 13.</w:t>
      </w:r>
    </w:p>
    <w:p w:rsidR="00282C57" w:rsidRPr="004960BB" w:rsidRDefault="00282C57" w:rsidP="00282C57">
      <w:pPr>
        <w:pStyle w:val="Reservationshnvisning"/>
      </w:pPr>
      <w:r w:rsidRPr="004960BB">
        <w:t>Reservation 15 (</w:t>
      </w:r>
      <w:r w:rsidR="00A66CBB" w:rsidRPr="004960BB">
        <w:t xml:space="preserve">kd, </w:t>
      </w:r>
      <w:r w:rsidRPr="004960BB">
        <w:t>c)</w:t>
      </w:r>
    </w:p>
    <w:p w:rsidR="00282C57" w:rsidRPr="004960BB" w:rsidRDefault="00A66CBB" w:rsidP="00282C57">
      <w:pPr>
        <w:pStyle w:val="Frslagspunkt"/>
        <w:rPr>
          <w:noProof w:val="0"/>
        </w:rPr>
      </w:pPr>
      <w:r w:rsidRPr="004960BB">
        <w:rPr>
          <w:noProof w:val="0"/>
        </w:rPr>
        <w:t>19</w:t>
      </w:r>
      <w:r w:rsidR="00282C57" w:rsidRPr="004960BB">
        <w:rPr>
          <w:noProof w:val="0"/>
        </w:rPr>
        <w:t>.</w:t>
      </w:r>
      <w:r w:rsidR="00282C57" w:rsidRPr="004960BB">
        <w:rPr>
          <w:noProof w:val="0"/>
        </w:rPr>
        <w:tab/>
        <w:t>Examinationsrätt i forskarutbildningen inom del av vetenskapsområde</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2004/05:Ub421.</w:t>
      </w:r>
    </w:p>
    <w:p w:rsidR="00282C57" w:rsidRPr="004960BB" w:rsidRDefault="00A66CBB" w:rsidP="00282C57">
      <w:pPr>
        <w:pStyle w:val="Frslagspunkt"/>
        <w:rPr>
          <w:noProof w:val="0"/>
        </w:rPr>
      </w:pPr>
      <w:r w:rsidRPr="004960BB">
        <w:rPr>
          <w:noProof w:val="0"/>
        </w:rPr>
        <w:t>20</w:t>
      </w:r>
      <w:r w:rsidR="00282C57" w:rsidRPr="004960BB">
        <w:rPr>
          <w:noProof w:val="0"/>
        </w:rPr>
        <w:t>.</w:t>
      </w:r>
      <w:r w:rsidR="00282C57" w:rsidRPr="004960BB">
        <w:rPr>
          <w:noProof w:val="0"/>
        </w:rPr>
        <w:tab/>
        <w:t>Doktorander som forskar i anslutning till utlokaliserad utbildning</w:t>
      </w:r>
    </w:p>
    <w:p w:rsidR="00282C57" w:rsidRPr="004960BB" w:rsidRDefault="00282C57" w:rsidP="00282C57">
      <w:pPr>
        <w:pStyle w:val="Frslagstext"/>
      </w:pPr>
      <w:r w:rsidRPr="004960BB">
        <w:t xml:space="preserve">Riksdagen avslår motion </w:t>
      </w:r>
    </w:p>
    <w:p w:rsidR="00282C57" w:rsidRPr="004960BB" w:rsidRDefault="00282C57" w:rsidP="00282C57">
      <w:pPr>
        <w:pStyle w:val="Frslagstext"/>
      </w:pPr>
      <w:r w:rsidRPr="004960BB">
        <w:t>2004/05:N346 yrkande 3.</w:t>
      </w:r>
    </w:p>
    <w:p w:rsidR="00282C57" w:rsidRPr="004960BB" w:rsidRDefault="00B02AE5" w:rsidP="00B02AE5">
      <w:pPr>
        <w:pStyle w:val="Frslagspunkt"/>
        <w:spacing w:before="0"/>
        <w:rPr>
          <w:noProof w:val="0"/>
        </w:rPr>
      </w:pPr>
      <w:r w:rsidRPr="004960BB">
        <w:rPr>
          <w:noProof w:val="0"/>
        </w:rPr>
        <w:br w:type="page"/>
      </w:r>
      <w:r w:rsidR="00A66CBB" w:rsidRPr="004960BB">
        <w:rPr>
          <w:noProof w:val="0"/>
        </w:rPr>
        <w:t>21</w:t>
      </w:r>
      <w:r w:rsidR="00282C57" w:rsidRPr="004960BB">
        <w:rPr>
          <w:noProof w:val="0"/>
        </w:rPr>
        <w:t>.</w:t>
      </w:r>
      <w:r w:rsidR="00282C57" w:rsidRPr="004960BB">
        <w:rPr>
          <w:noProof w:val="0"/>
        </w:rPr>
        <w:tab/>
        <w:t>Postdoktorala tjänster</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2004/05:Ub11 yrkande 13 och</w:t>
      </w:r>
    </w:p>
    <w:p w:rsidR="00282C57" w:rsidRPr="004960BB" w:rsidRDefault="00282C57" w:rsidP="00282C57">
      <w:pPr>
        <w:pStyle w:val="Frslagstext"/>
      </w:pPr>
      <w:r w:rsidRPr="004960BB">
        <w:t>2004/05:Ub293 yrkande 26.</w:t>
      </w:r>
    </w:p>
    <w:p w:rsidR="00282C57" w:rsidRPr="004960BB" w:rsidRDefault="00282C57" w:rsidP="00282C57">
      <w:pPr>
        <w:pStyle w:val="Reservationshnvisning"/>
      </w:pPr>
      <w:r w:rsidRPr="004960BB">
        <w:t>Reservation 16 (m, fp, kd, c)</w:t>
      </w:r>
    </w:p>
    <w:p w:rsidR="00282C57" w:rsidRPr="004960BB" w:rsidRDefault="00A66CBB" w:rsidP="00282C57">
      <w:pPr>
        <w:pStyle w:val="Frslagspunkt"/>
        <w:rPr>
          <w:noProof w:val="0"/>
        </w:rPr>
      </w:pPr>
      <w:r w:rsidRPr="004960BB">
        <w:rPr>
          <w:noProof w:val="0"/>
        </w:rPr>
        <w:t>22</w:t>
      </w:r>
      <w:r w:rsidR="00282C57" w:rsidRPr="004960BB">
        <w:rPr>
          <w:noProof w:val="0"/>
        </w:rPr>
        <w:t>.</w:t>
      </w:r>
      <w:r w:rsidR="00282C57" w:rsidRPr="004960BB">
        <w:rPr>
          <w:noProof w:val="0"/>
        </w:rPr>
        <w:tab/>
        <w:t>Sabbatsår och omstartsstöd för seniora forskare</w:t>
      </w:r>
    </w:p>
    <w:p w:rsidR="00282C57" w:rsidRPr="004960BB" w:rsidRDefault="00282C57" w:rsidP="00282C57">
      <w:pPr>
        <w:pStyle w:val="Frslagstext"/>
      </w:pPr>
      <w:r w:rsidRPr="004960BB">
        <w:t xml:space="preserve">Riksdagen avslår motion </w:t>
      </w:r>
    </w:p>
    <w:p w:rsidR="00282C57" w:rsidRPr="004960BB" w:rsidRDefault="00282C57" w:rsidP="00282C57">
      <w:pPr>
        <w:pStyle w:val="Frslagstext"/>
      </w:pPr>
      <w:r w:rsidRPr="004960BB">
        <w:t>2004/05:Ub8 yrkande 1.</w:t>
      </w:r>
    </w:p>
    <w:p w:rsidR="00282C57" w:rsidRPr="004960BB" w:rsidRDefault="00A66CBB" w:rsidP="00282C57">
      <w:pPr>
        <w:pStyle w:val="Frslagspunkt"/>
        <w:rPr>
          <w:noProof w:val="0"/>
        </w:rPr>
      </w:pPr>
      <w:r w:rsidRPr="004960BB">
        <w:rPr>
          <w:noProof w:val="0"/>
        </w:rPr>
        <w:t>23</w:t>
      </w:r>
      <w:r w:rsidR="00282C57" w:rsidRPr="004960BB">
        <w:rPr>
          <w:noProof w:val="0"/>
        </w:rPr>
        <w:t>.</w:t>
      </w:r>
      <w:r w:rsidR="00282C57" w:rsidRPr="004960BB">
        <w:rPr>
          <w:noProof w:val="0"/>
        </w:rPr>
        <w:tab/>
        <w:t>Översyn av regelverken kring tillsättning av akademiska tjänster</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2004/05:Ub10 yrkande 2.</w:t>
      </w:r>
    </w:p>
    <w:p w:rsidR="00282C57" w:rsidRPr="004960BB" w:rsidRDefault="00A66CBB" w:rsidP="00282C57">
      <w:pPr>
        <w:pStyle w:val="Frslagspunkt"/>
        <w:rPr>
          <w:noProof w:val="0"/>
        </w:rPr>
      </w:pPr>
      <w:r w:rsidRPr="004960BB">
        <w:rPr>
          <w:noProof w:val="0"/>
        </w:rPr>
        <w:t>24</w:t>
      </w:r>
      <w:r w:rsidR="00282C57" w:rsidRPr="004960BB">
        <w:rPr>
          <w:noProof w:val="0"/>
        </w:rPr>
        <w:t>.</w:t>
      </w:r>
      <w:r w:rsidR="00282C57" w:rsidRPr="004960BB">
        <w:rPr>
          <w:noProof w:val="0"/>
        </w:rPr>
        <w:tab/>
        <w:t>Små och medelstora företags deltagande i forskning och utveckling (FoU)</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2004/05:Ub8 yrkande 3 och</w:t>
      </w:r>
    </w:p>
    <w:p w:rsidR="00282C57" w:rsidRPr="004960BB" w:rsidRDefault="00282C57" w:rsidP="00282C57">
      <w:pPr>
        <w:pStyle w:val="Frslagstext"/>
      </w:pPr>
      <w:r w:rsidRPr="004960BB">
        <w:t>2004/05:N300 yrkande 4.</w:t>
      </w:r>
    </w:p>
    <w:p w:rsidR="00282C57" w:rsidRPr="004960BB" w:rsidRDefault="00A66CBB" w:rsidP="00282C57">
      <w:pPr>
        <w:pStyle w:val="Frslagspunkt"/>
        <w:rPr>
          <w:noProof w:val="0"/>
        </w:rPr>
      </w:pPr>
      <w:r w:rsidRPr="004960BB">
        <w:rPr>
          <w:noProof w:val="0"/>
        </w:rPr>
        <w:t>25</w:t>
      </w:r>
      <w:r w:rsidR="00282C57" w:rsidRPr="004960BB">
        <w:rPr>
          <w:noProof w:val="0"/>
        </w:rPr>
        <w:t>.</w:t>
      </w:r>
      <w:r w:rsidR="00282C57" w:rsidRPr="004960BB">
        <w:rPr>
          <w:noProof w:val="0"/>
        </w:rPr>
        <w:tab/>
        <w:t>FoU-program i samverkan med näringslivet i övrigt</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2004/05:Ub439 yrkande 8,</w:t>
      </w:r>
    </w:p>
    <w:p w:rsidR="00282C57" w:rsidRPr="004960BB" w:rsidRDefault="00282C57" w:rsidP="00282C57">
      <w:pPr>
        <w:pStyle w:val="Frslagstext"/>
      </w:pPr>
      <w:r w:rsidRPr="004960BB">
        <w:t>2004/05:N285,</w:t>
      </w:r>
    </w:p>
    <w:p w:rsidR="00282C57" w:rsidRPr="004960BB" w:rsidRDefault="00282C57" w:rsidP="00282C57">
      <w:pPr>
        <w:pStyle w:val="Frslagstext"/>
      </w:pPr>
      <w:r w:rsidRPr="004960BB">
        <w:t>2004/05:N300 yrkande 3,</w:t>
      </w:r>
    </w:p>
    <w:p w:rsidR="00282C57" w:rsidRPr="004960BB" w:rsidRDefault="00282C57" w:rsidP="00282C57">
      <w:pPr>
        <w:pStyle w:val="Frslagstext"/>
      </w:pPr>
      <w:r w:rsidRPr="004960BB">
        <w:t>2004/05:N418 och</w:t>
      </w:r>
    </w:p>
    <w:p w:rsidR="00282C57" w:rsidRPr="004960BB" w:rsidRDefault="00282C57" w:rsidP="00282C57">
      <w:pPr>
        <w:pStyle w:val="Frslagstext"/>
      </w:pPr>
      <w:r w:rsidRPr="004960BB">
        <w:t>2004/05:N419.</w:t>
      </w:r>
    </w:p>
    <w:p w:rsidR="00282C57" w:rsidRPr="004960BB" w:rsidRDefault="00A66CBB" w:rsidP="00282C57">
      <w:pPr>
        <w:pStyle w:val="Frslagspunkt"/>
        <w:rPr>
          <w:noProof w:val="0"/>
        </w:rPr>
      </w:pPr>
      <w:r w:rsidRPr="004960BB">
        <w:rPr>
          <w:noProof w:val="0"/>
        </w:rPr>
        <w:t>26</w:t>
      </w:r>
      <w:r w:rsidR="00282C57" w:rsidRPr="004960BB">
        <w:rPr>
          <w:noProof w:val="0"/>
        </w:rPr>
        <w:t>.</w:t>
      </w:r>
      <w:r w:rsidR="00282C57" w:rsidRPr="004960BB">
        <w:rPr>
          <w:noProof w:val="0"/>
        </w:rPr>
        <w:tab/>
        <w:t>Kommersialisering av forskningsresultat</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2004/05:Ub8 yrkande 4,</w:t>
      </w:r>
    </w:p>
    <w:p w:rsidR="00282C57" w:rsidRPr="004960BB" w:rsidRDefault="00282C57" w:rsidP="00282C57">
      <w:pPr>
        <w:pStyle w:val="Frslagstext"/>
      </w:pPr>
      <w:r w:rsidRPr="004960BB">
        <w:t>2004/05:Ub11 yrkande 10,</w:t>
      </w:r>
    </w:p>
    <w:p w:rsidR="00282C57" w:rsidRPr="004960BB" w:rsidRDefault="00282C57" w:rsidP="00282C57">
      <w:pPr>
        <w:pStyle w:val="Frslagstext"/>
      </w:pPr>
      <w:r w:rsidRPr="004960BB">
        <w:t>2004/05:Ub293 yrkande 22,</w:t>
      </w:r>
    </w:p>
    <w:p w:rsidR="00282C57" w:rsidRPr="004960BB" w:rsidRDefault="00282C57" w:rsidP="00282C57">
      <w:pPr>
        <w:pStyle w:val="Frslagstext"/>
      </w:pPr>
      <w:r w:rsidRPr="004960BB">
        <w:t>2004/05:N241 yrkande 7 och</w:t>
      </w:r>
    </w:p>
    <w:p w:rsidR="00282C57" w:rsidRPr="004960BB" w:rsidRDefault="00282C57" w:rsidP="00282C57">
      <w:pPr>
        <w:pStyle w:val="Frslagstext"/>
      </w:pPr>
      <w:r w:rsidRPr="004960BB">
        <w:t>2004/05:N393 yrkande 27.</w:t>
      </w:r>
    </w:p>
    <w:p w:rsidR="00282C57" w:rsidRPr="004960BB" w:rsidRDefault="00282C57" w:rsidP="00282C57">
      <w:pPr>
        <w:pStyle w:val="Reservationshnvisning"/>
      </w:pPr>
      <w:r w:rsidRPr="004960BB">
        <w:t>Reservation 17 (m, fp, kd, c)</w:t>
      </w:r>
    </w:p>
    <w:p w:rsidR="00282C57" w:rsidRPr="004960BB" w:rsidRDefault="00A66CBB" w:rsidP="00282C57">
      <w:pPr>
        <w:pStyle w:val="Frslagspunkt"/>
        <w:rPr>
          <w:noProof w:val="0"/>
        </w:rPr>
      </w:pPr>
      <w:r w:rsidRPr="004960BB">
        <w:rPr>
          <w:noProof w:val="0"/>
        </w:rPr>
        <w:t>27</w:t>
      </w:r>
      <w:r w:rsidR="00282C57" w:rsidRPr="004960BB">
        <w:rPr>
          <w:noProof w:val="0"/>
        </w:rPr>
        <w:t>.</w:t>
      </w:r>
      <w:r w:rsidR="00282C57" w:rsidRPr="004960BB">
        <w:rPr>
          <w:noProof w:val="0"/>
        </w:rPr>
        <w:tab/>
        <w:t>Imego AB</w:t>
      </w:r>
    </w:p>
    <w:p w:rsidR="00282C57" w:rsidRPr="004960BB" w:rsidRDefault="00282C57" w:rsidP="00282C57">
      <w:pPr>
        <w:pStyle w:val="Frslagstext"/>
      </w:pPr>
      <w:r w:rsidRPr="004960BB">
        <w:t>Riksdagen godkänner vad regeringen föreslår om att avyttra hela eller d</w:t>
      </w:r>
      <w:r w:rsidRPr="004960BB">
        <w:t>e</w:t>
      </w:r>
      <w:r w:rsidRPr="004960BB">
        <w:t>lar av aktiekapitalet i Imego Aktiebolag. Därmed bifaller riksdagen pr</w:t>
      </w:r>
      <w:r w:rsidRPr="004960BB">
        <w:t>o</w:t>
      </w:r>
      <w:r w:rsidRPr="004960BB">
        <w:t>position</w:t>
      </w:r>
    </w:p>
    <w:p w:rsidR="00282C57" w:rsidRPr="004960BB" w:rsidRDefault="005D32C2" w:rsidP="00282C57">
      <w:pPr>
        <w:pStyle w:val="Frslagstext"/>
      </w:pPr>
      <w:r w:rsidRPr="004960BB">
        <w:t>2004/0</w:t>
      </w:r>
      <w:r w:rsidR="00282C57" w:rsidRPr="004960BB">
        <w:t>5:80 punkt 2.</w:t>
      </w:r>
    </w:p>
    <w:p w:rsidR="00282C57" w:rsidRPr="004960BB" w:rsidRDefault="00A66CBB" w:rsidP="00282C57">
      <w:pPr>
        <w:pStyle w:val="Frslagspunkt"/>
        <w:rPr>
          <w:noProof w:val="0"/>
        </w:rPr>
      </w:pPr>
      <w:r w:rsidRPr="004960BB">
        <w:rPr>
          <w:noProof w:val="0"/>
        </w:rPr>
        <w:t>28</w:t>
      </w:r>
      <w:r w:rsidR="00282C57" w:rsidRPr="004960BB">
        <w:rPr>
          <w:noProof w:val="0"/>
        </w:rPr>
        <w:t>.</w:t>
      </w:r>
      <w:r w:rsidR="00282C57" w:rsidRPr="004960BB">
        <w:rPr>
          <w:noProof w:val="0"/>
        </w:rPr>
        <w:tab/>
        <w:t xml:space="preserve">Industriforskningsinstitut </w:t>
      </w:r>
    </w:p>
    <w:p w:rsidR="00282C57" w:rsidRPr="004960BB" w:rsidRDefault="00282C57" w:rsidP="00282C57">
      <w:pPr>
        <w:pStyle w:val="Frslagstext"/>
      </w:pPr>
      <w:r w:rsidRPr="004960BB">
        <w:t>Riksdagen avslår motionerna</w:t>
      </w:r>
    </w:p>
    <w:p w:rsidR="00282C57" w:rsidRPr="004960BB" w:rsidRDefault="00282C57" w:rsidP="00282C57">
      <w:pPr>
        <w:pStyle w:val="Frslagstext"/>
      </w:pPr>
      <w:r w:rsidRPr="004960BB">
        <w:t>2004/05:Ub286 yrkandena 5 och 6,</w:t>
      </w:r>
    </w:p>
    <w:p w:rsidR="00282C57" w:rsidRPr="004960BB" w:rsidRDefault="00282C57" w:rsidP="00282C57">
      <w:pPr>
        <w:pStyle w:val="Frslagstext"/>
      </w:pPr>
      <w:r w:rsidRPr="004960BB">
        <w:t>2004/05:N234,</w:t>
      </w:r>
    </w:p>
    <w:p w:rsidR="00282C57" w:rsidRPr="004960BB" w:rsidRDefault="00282C57" w:rsidP="00282C57">
      <w:pPr>
        <w:pStyle w:val="Frslagstext"/>
      </w:pPr>
      <w:r w:rsidRPr="004960BB">
        <w:t xml:space="preserve">2004/05:N282 yrkandena </w:t>
      </w:r>
      <w:r w:rsidR="005D32C2" w:rsidRPr="004960BB">
        <w:t xml:space="preserve">1 </w:t>
      </w:r>
      <w:r w:rsidRPr="004960BB">
        <w:t xml:space="preserve">och 2, </w:t>
      </w:r>
    </w:p>
    <w:p w:rsidR="00282C57" w:rsidRPr="004960BB" w:rsidRDefault="00282C57" w:rsidP="00282C57">
      <w:pPr>
        <w:pStyle w:val="Frslagstext"/>
      </w:pPr>
      <w:r w:rsidRPr="004960BB">
        <w:t>2004/05:N300 yrkandena 1 och 2 samt</w:t>
      </w:r>
    </w:p>
    <w:p w:rsidR="00282C57" w:rsidRPr="004960BB" w:rsidRDefault="00282C57" w:rsidP="00282C57">
      <w:pPr>
        <w:pStyle w:val="Frslagstext"/>
      </w:pPr>
      <w:r w:rsidRPr="004960BB">
        <w:t>2004/05:N413 yrkande 14.</w:t>
      </w:r>
    </w:p>
    <w:p w:rsidR="00282C57" w:rsidRPr="004960BB" w:rsidRDefault="00282C57" w:rsidP="00282C57">
      <w:pPr>
        <w:pStyle w:val="Reservationshnvisning"/>
      </w:pPr>
      <w:r w:rsidRPr="004960BB">
        <w:t>Reservation 18 (fp)</w:t>
      </w:r>
    </w:p>
    <w:p w:rsidR="00282C57" w:rsidRPr="004960BB" w:rsidRDefault="00A66CBB" w:rsidP="00282C57">
      <w:pPr>
        <w:pStyle w:val="Frslagspunkt"/>
        <w:rPr>
          <w:noProof w:val="0"/>
        </w:rPr>
      </w:pPr>
      <w:r w:rsidRPr="004960BB">
        <w:rPr>
          <w:noProof w:val="0"/>
        </w:rPr>
        <w:t>29</w:t>
      </w:r>
      <w:r w:rsidR="00282C57" w:rsidRPr="004960BB">
        <w:rPr>
          <w:noProof w:val="0"/>
        </w:rPr>
        <w:t>.</w:t>
      </w:r>
      <w:r w:rsidR="00282C57" w:rsidRPr="004960BB">
        <w:rPr>
          <w:noProof w:val="0"/>
        </w:rPr>
        <w:tab/>
        <w:t>Kravet på full kostnadstäckning</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2004/05:Sk287 yrkande 2.</w:t>
      </w:r>
    </w:p>
    <w:p w:rsidR="00282C57" w:rsidRPr="004960BB" w:rsidRDefault="00A66CBB" w:rsidP="00282C57">
      <w:pPr>
        <w:pStyle w:val="Frslagspunkt"/>
        <w:rPr>
          <w:noProof w:val="0"/>
        </w:rPr>
      </w:pPr>
      <w:r w:rsidRPr="004960BB">
        <w:rPr>
          <w:noProof w:val="0"/>
        </w:rPr>
        <w:t>30</w:t>
      </w:r>
      <w:r w:rsidR="00282C57" w:rsidRPr="004960BB">
        <w:rPr>
          <w:noProof w:val="0"/>
        </w:rPr>
        <w:t>.</w:t>
      </w:r>
      <w:r w:rsidR="00282C57" w:rsidRPr="004960BB">
        <w:rPr>
          <w:noProof w:val="0"/>
        </w:rPr>
        <w:tab/>
        <w:t>Regionala hänsyn i forskningspolitiken</w:t>
      </w:r>
    </w:p>
    <w:p w:rsidR="00282C57" w:rsidRPr="004960BB" w:rsidRDefault="00282C57" w:rsidP="00282C57">
      <w:pPr>
        <w:pStyle w:val="Frslagstext"/>
      </w:pPr>
      <w:r w:rsidRPr="004960BB">
        <w:t xml:space="preserve">Riksdagen avslår motion </w:t>
      </w:r>
    </w:p>
    <w:p w:rsidR="00282C57" w:rsidRPr="004960BB" w:rsidRDefault="00282C57" w:rsidP="00282C57">
      <w:pPr>
        <w:pStyle w:val="Frslagstext"/>
      </w:pPr>
      <w:r w:rsidRPr="004960BB">
        <w:t>2004/05:Ub252 yrkande 2.</w:t>
      </w:r>
    </w:p>
    <w:p w:rsidR="00282C57" w:rsidRPr="004960BB" w:rsidRDefault="00A66CBB" w:rsidP="00282C57">
      <w:pPr>
        <w:pStyle w:val="Frslagspunkt"/>
        <w:rPr>
          <w:noProof w:val="0"/>
        </w:rPr>
      </w:pPr>
      <w:r w:rsidRPr="004960BB">
        <w:rPr>
          <w:noProof w:val="0"/>
        </w:rPr>
        <w:t>31</w:t>
      </w:r>
      <w:r w:rsidR="00282C57" w:rsidRPr="004960BB">
        <w:rPr>
          <w:noProof w:val="0"/>
        </w:rPr>
        <w:t>.</w:t>
      </w:r>
      <w:r w:rsidR="00282C57" w:rsidRPr="004960BB">
        <w:rPr>
          <w:noProof w:val="0"/>
        </w:rPr>
        <w:tab/>
        <w:t>Utredning om forskningsvägarna för den kvalificerade yrkeskunskapen</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2004/05:Ub440 yrkande 12.</w:t>
      </w:r>
    </w:p>
    <w:p w:rsidR="00282C57" w:rsidRPr="004960BB" w:rsidRDefault="00282C57" w:rsidP="00282C57">
      <w:pPr>
        <w:pStyle w:val="Reservationshnvisning"/>
      </w:pPr>
      <w:r w:rsidRPr="004960BB">
        <w:t>Reservation 19 (kd)</w:t>
      </w:r>
    </w:p>
    <w:p w:rsidR="00282C57" w:rsidRPr="004960BB" w:rsidRDefault="00A66CBB" w:rsidP="00282C57">
      <w:pPr>
        <w:pStyle w:val="Frslagspunkt"/>
        <w:rPr>
          <w:noProof w:val="0"/>
        </w:rPr>
      </w:pPr>
      <w:r w:rsidRPr="004960BB">
        <w:rPr>
          <w:noProof w:val="0"/>
        </w:rPr>
        <w:t>32</w:t>
      </w:r>
      <w:r w:rsidR="00282C57" w:rsidRPr="004960BB">
        <w:rPr>
          <w:noProof w:val="0"/>
        </w:rPr>
        <w:t>.</w:t>
      </w:r>
      <w:r w:rsidR="00282C57" w:rsidRPr="004960BB">
        <w:rPr>
          <w:noProof w:val="0"/>
        </w:rPr>
        <w:tab/>
        <w:t>En vetenskaps- och framtidskommitté i riksdagen</w:t>
      </w:r>
    </w:p>
    <w:p w:rsidR="00282C57" w:rsidRPr="004960BB" w:rsidRDefault="00282C57" w:rsidP="00282C57">
      <w:pPr>
        <w:pStyle w:val="Frslagstext"/>
      </w:pPr>
      <w:r w:rsidRPr="004960BB">
        <w:t>Riksdagen avslår motion</w:t>
      </w:r>
    </w:p>
    <w:p w:rsidR="00282C57" w:rsidRPr="004960BB" w:rsidRDefault="00282C57" w:rsidP="00282C57">
      <w:pPr>
        <w:pStyle w:val="Frslagstext"/>
      </w:pPr>
      <w:r w:rsidRPr="004960BB">
        <w:t>2004/05:Ub8 yrkande 5.</w:t>
      </w:r>
    </w:p>
    <w:p w:rsidR="00EA1995" w:rsidRPr="004960BB" w:rsidRDefault="00EA1995" w:rsidP="00EA1995"/>
    <w:p w:rsidR="00EA1995" w:rsidRPr="004960BB" w:rsidRDefault="00EA1995" w:rsidP="00EA1995">
      <w:pPr>
        <w:pStyle w:val="Normaltindrag"/>
      </w:pPr>
      <w:bookmarkStart w:id="5" w:name="Nästa_Hpunkt"/>
      <w:bookmarkEnd w:id="5"/>
    </w:p>
    <w:p w:rsidR="00EA1995" w:rsidRPr="004960BB" w:rsidRDefault="00EA1995" w:rsidP="00EA1995">
      <w:pPr>
        <w:pStyle w:val="Normaltindrag"/>
      </w:pPr>
    </w:p>
    <w:p w:rsidR="00EA1995" w:rsidRPr="004960BB" w:rsidRDefault="005E4F49" w:rsidP="00EA1995">
      <w:pPr>
        <w:pStyle w:val="Utskriftsdatum"/>
      </w:pPr>
      <w:r w:rsidRPr="004960BB">
        <w:t>Stockholm den 2 juni 2005</w:t>
      </w:r>
      <w:r w:rsidR="00EA1995" w:rsidRPr="004960BB">
        <w:t xml:space="preserve"> </w:t>
      </w:r>
    </w:p>
    <w:p w:rsidR="00EA1995" w:rsidRPr="004960BB" w:rsidRDefault="00EA1995" w:rsidP="00EA1995">
      <w:r w:rsidRPr="004960BB">
        <w:t>På utbildningsutskottets vägnar</w:t>
      </w:r>
    </w:p>
    <w:p w:rsidR="00EA1995" w:rsidRPr="004960BB" w:rsidRDefault="0016712D" w:rsidP="0016712D">
      <w:pPr>
        <w:pStyle w:val="Ordfranden"/>
        <w:rPr>
          <w:noProof w:val="0"/>
        </w:rPr>
      </w:pPr>
      <w:bookmarkStart w:id="6" w:name="Ordförande"/>
      <w:bookmarkEnd w:id="6"/>
      <w:r w:rsidRPr="004960BB">
        <w:rPr>
          <w:noProof w:val="0"/>
        </w:rPr>
        <w:t xml:space="preserve">Jan Björkman </w:t>
      </w:r>
    </w:p>
    <w:p w:rsidR="00EA1995" w:rsidRPr="004960BB" w:rsidRDefault="0016712D" w:rsidP="0016712D">
      <w:pPr>
        <w:pStyle w:val="Deltagare"/>
        <w:rPr>
          <w:noProof w:val="0"/>
        </w:rPr>
      </w:pPr>
      <w:bookmarkStart w:id="7" w:name="Deltagare"/>
      <w:bookmarkEnd w:id="7"/>
      <w:r w:rsidRPr="004960BB">
        <w:rPr>
          <w:noProof w:val="0"/>
        </w:rPr>
        <w:t>Följande ledamöter har deltagit i beslutet: Jan Björkman (s), Ulf Nilsson (fp), Inger Lundberg (s), Sten Tolgfors (m), Majléne Westerlund Panke (s), Agneta Lundberg (s), Nils-Erik Söderqvist (s), Margareta Pålsson (m), Louise Malmström (s), Ana Maria Narti (fp), Sören Wibe (s), Peter Danielsson (m), Mikael Damberg (s), Mikaela Valtersson (mp), Lennart Gustavsson (v), Håkan Larsson (c) och Olle Sandahl (kd).</w:t>
      </w:r>
    </w:p>
    <w:p w:rsidR="00EA1995" w:rsidRPr="004960BB" w:rsidRDefault="00EA1995" w:rsidP="00EA1995">
      <w:pPr>
        <w:pStyle w:val="Normaltindrag"/>
      </w:pPr>
    </w:p>
    <w:p w:rsidR="00EA1995" w:rsidRPr="004960BB" w:rsidRDefault="00EA1995" w:rsidP="00EA1995">
      <w:pPr>
        <w:pStyle w:val="Normaltindrag"/>
        <w:sectPr w:rsidR="00EA1995" w:rsidRPr="004960BB" w:rsidSect="00B106F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D01F36" w:rsidRPr="004960BB" w:rsidRDefault="00EA1995">
      <w:pPr>
        <w:pStyle w:val="Rubrik1"/>
        <w:rPr>
          <w:noProof w:val="0"/>
        </w:rPr>
      </w:pPr>
      <w:bookmarkStart w:id="8" w:name="_Toc105493079"/>
      <w:r w:rsidRPr="004960BB">
        <w:rPr>
          <w:noProof w:val="0"/>
        </w:rPr>
        <w:t>Redogörelse för ärendet</w:t>
      </w:r>
      <w:bookmarkEnd w:id="8"/>
    </w:p>
    <w:p w:rsidR="00D01F36" w:rsidRPr="004960BB" w:rsidRDefault="00D01F36" w:rsidP="00D01F36">
      <w:pPr>
        <w:pStyle w:val="Rubrik2"/>
        <w:spacing w:before="0"/>
      </w:pPr>
      <w:bookmarkStart w:id="9" w:name="_Toc105493080"/>
      <w:r w:rsidRPr="004960BB">
        <w:t>Ärendet och dess beredning</w:t>
      </w:r>
      <w:bookmarkEnd w:id="9"/>
    </w:p>
    <w:p w:rsidR="00D01F36" w:rsidRPr="004960BB" w:rsidRDefault="00D01F36" w:rsidP="00D01F36">
      <w:r w:rsidRPr="004960BB">
        <w:t xml:space="preserve">I betänkandet behandlar utbildningsutskottet regeringens proposition </w:t>
      </w:r>
      <w:r w:rsidRPr="004960BB">
        <w:rPr>
          <w:i/>
        </w:rPr>
        <w:t>Fors</w:t>
      </w:r>
      <w:r w:rsidRPr="004960BB">
        <w:rPr>
          <w:i/>
        </w:rPr>
        <w:t>k</w:t>
      </w:r>
      <w:r w:rsidRPr="004960BB">
        <w:rPr>
          <w:i/>
        </w:rPr>
        <w:t xml:space="preserve">ning för ett bättre liv </w:t>
      </w:r>
      <w:r w:rsidRPr="004960BB">
        <w:t xml:space="preserve">(prop. 2004/05:80). </w:t>
      </w:r>
    </w:p>
    <w:p w:rsidR="00D01F36" w:rsidRPr="004960BB" w:rsidRDefault="00D01F36" w:rsidP="00D01F36">
      <w:pPr>
        <w:pStyle w:val="Normaltindrag"/>
      </w:pPr>
      <w:r w:rsidRPr="004960BB">
        <w:t>Regeringen har alltsedan 1980-talet lämnat forskningspolitiska propositi</w:t>
      </w:r>
      <w:r w:rsidRPr="004960BB">
        <w:t>o</w:t>
      </w:r>
      <w:r w:rsidRPr="004960BB">
        <w:t>ner till riksdagen en gång varje mandatperiod. Den närmast föregående fors</w:t>
      </w:r>
      <w:r w:rsidRPr="004960BB">
        <w:t>k</w:t>
      </w:r>
      <w:r w:rsidRPr="004960BB">
        <w:t>ningspropositionen avlämnades i september 2000 (prop. 2000/01:3, bet. UbU6, rskr. 98).</w:t>
      </w:r>
    </w:p>
    <w:p w:rsidR="00D01F36" w:rsidRPr="004960BB" w:rsidRDefault="00D01F36" w:rsidP="00D01F36">
      <w:pPr>
        <w:pStyle w:val="Normaltindrag"/>
      </w:pPr>
      <w:r w:rsidRPr="004960BB">
        <w:t>Inför den nu aktuella forskningspropositionen har regeringen låtit geno</w:t>
      </w:r>
      <w:r w:rsidRPr="004960BB">
        <w:t>m</w:t>
      </w:r>
      <w:r w:rsidRPr="004960BB">
        <w:t xml:space="preserve">föra ett antal utredningar. I propositionen nämns betänkandena </w:t>
      </w:r>
      <w:r w:rsidRPr="004960BB">
        <w:rPr>
          <w:i/>
        </w:rPr>
        <w:t>Innovativa pr</w:t>
      </w:r>
      <w:r w:rsidRPr="004960BB">
        <w:rPr>
          <w:i/>
        </w:rPr>
        <w:t>o</w:t>
      </w:r>
      <w:r w:rsidRPr="004960BB">
        <w:rPr>
          <w:i/>
        </w:rPr>
        <w:t xml:space="preserve">cesser </w:t>
      </w:r>
      <w:r w:rsidRPr="004960BB">
        <w:t xml:space="preserve">(SOU 2003:90), </w:t>
      </w:r>
      <w:r w:rsidRPr="004960BB">
        <w:rPr>
          <w:i/>
        </w:rPr>
        <w:t xml:space="preserve">KB – ett nav i kunskapssamhället </w:t>
      </w:r>
      <w:r w:rsidRPr="004960BB">
        <w:t xml:space="preserve">(SOU 2003:129), </w:t>
      </w:r>
      <w:r w:rsidRPr="004960BB">
        <w:rPr>
          <w:i/>
        </w:rPr>
        <w:t>En ny doktorsutbildning – kraftsamling för excellens och tillväxt</w:t>
      </w:r>
      <w:r w:rsidR="001A3807" w:rsidRPr="004960BB">
        <w:t xml:space="preserve"> (SOU 2004:27), </w:t>
      </w:r>
      <w:r w:rsidRPr="004960BB">
        <w:rPr>
          <w:i/>
        </w:rPr>
        <w:t xml:space="preserve">Bevara ljud och rörlig bild. Insamling, migrering – prioritering </w:t>
      </w:r>
      <w:r w:rsidRPr="004960BB">
        <w:t xml:space="preserve">(SOU 2004:53), </w:t>
      </w:r>
      <w:r w:rsidRPr="004960BB">
        <w:rPr>
          <w:i/>
        </w:rPr>
        <w:t xml:space="preserve">Samspel och integration </w:t>
      </w:r>
      <w:r w:rsidR="00487A8C" w:rsidRPr="004960BB">
        <w:rPr>
          <w:i/>
        </w:rPr>
        <w:t>–</w:t>
      </w:r>
      <w:r w:rsidRPr="004960BB">
        <w:rPr>
          <w:i/>
        </w:rPr>
        <w:t xml:space="preserve"> Nationell organis</w:t>
      </w:r>
      <w:r w:rsidRPr="004960BB">
        <w:rPr>
          <w:i/>
        </w:rPr>
        <w:t>a</w:t>
      </w:r>
      <w:r w:rsidRPr="004960BB">
        <w:rPr>
          <w:i/>
        </w:rPr>
        <w:t xml:space="preserve">tion för ett integrerat deltagande i EU:s forsknings- och utvecklingsarbete </w:t>
      </w:r>
      <w:r w:rsidRPr="004960BB">
        <w:t xml:space="preserve">(SOU 2004:60) och </w:t>
      </w:r>
      <w:r w:rsidRPr="004960BB">
        <w:rPr>
          <w:i/>
        </w:rPr>
        <w:t xml:space="preserve">Verksamheten vid IMEGO AB </w:t>
      </w:r>
      <w:r w:rsidRPr="004960BB">
        <w:t>(SOU 2004:89). Samtliga har remissb</w:t>
      </w:r>
      <w:r w:rsidRPr="004960BB">
        <w:t>e</w:t>
      </w:r>
      <w:r w:rsidRPr="004960BB">
        <w:t>handlats.</w:t>
      </w:r>
    </w:p>
    <w:p w:rsidR="00D01F36" w:rsidRPr="004960BB" w:rsidRDefault="00D01F36" w:rsidP="00D01F36">
      <w:pPr>
        <w:pStyle w:val="Normaltindrag"/>
      </w:pPr>
      <w:r w:rsidRPr="004960BB">
        <w:t xml:space="preserve">Inom Regeringskansliet har man tagit fram </w:t>
      </w:r>
      <w:r w:rsidRPr="004960BB">
        <w:rPr>
          <w:i/>
        </w:rPr>
        <w:t>Finansiering av starka fors</w:t>
      </w:r>
      <w:r w:rsidRPr="004960BB">
        <w:rPr>
          <w:i/>
        </w:rPr>
        <w:t>k</w:t>
      </w:r>
      <w:r w:rsidRPr="004960BB">
        <w:rPr>
          <w:i/>
        </w:rPr>
        <w:t xml:space="preserve">ningsmiljöer – en internationell utblick </w:t>
      </w:r>
      <w:r w:rsidRPr="004960BB">
        <w:t xml:space="preserve">(Ds 2004:21) och </w:t>
      </w:r>
      <w:r w:rsidRPr="004960BB">
        <w:rPr>
          <w:i/>
        </w:rPr>
        <w:t xml:space="preserve">Innovativa Sverige – en strategi för tillväxt genom förnyelse </w:t>
      </w:r>
      <w:r w:rsidRPr="004960BB">
        <w:t>(Ds 2004:36). Vidare har fors</w:t>
      </w:r>
      <w:r w:rsidRPr="004960BB">
        <w:t>k</w:t>
      </w:r>
      <w:r w:rsidRPr="004960BB">
        <w:t>ningsråden – Vetenskapsrådet, Forskningsrådet för arbetsliv och socialvete</w:t>
      </w:r>
      <w:r w:rsidRPr="004960BB">
        <w:t>n</w:t>
      </w:r>
      <w:r w:rsidRPr="004960BB">
        <w:t>skap (Fas) och Forskningsrådet för miljö, areella näringar och samhällsby</w:t>
      </w:r>
      <w:r w:rsidRPr="004960BB">
        <w:t>g</w:t>
      </w:r>
      <w:r w:rsidRPr="004960BB">
        <w:t>gande (Formas) –, Verket för innovationssystem (Vinnova), universitet, hö</w:t>
      </w:r>
      <w:r w:rsidRPr="004960BB">
        <w:t>g</w:t>
      </w:r>
      <w:r w:rsidRPr="004960BB">
        <w:t>skolor och ett stort antal andra myndigheter på begäran av regeringen kommit in med forsknings- och kunskapsstrategier. Dessutom har det i regeringens bedömningsunderlag ingått rapporter från Vinnova, Högskoleverket, Fö</w:t>
      </w:r>
      <w:r w:rsidRPr="004960BB">
        <w:t>r</w:t>
      </w:r>
      <w:r w:rsidRPr="004960BB">
        <w:t>svarsberedningen och Kungl. Skogs- och lantbruksakademien i samarbete med ett stort antal intressenter inom den gröna sektorn samt från projektet Teknisk framsyn som drivs av Ingenjörsvetenskap</w:t>
      </w:r>
      <w:r w:rsidRPr="004960BB">
        <w:t>s</w:t>
      </w:r>
      <w:r w:rsidRPr="004960BB">
        <w:t>akademien.</w:t>
      </w:r>
    </w:p>
    <w:p w:rsidR="00D01F36" w:rsidRPr="004960BB" w:rsidRDefault="00D01F36" w:rsidP="00D01F36">
      <w:r w:rsidRPr="004960BB">
        <w:t>Tre andra utskott har lämnat yttrande över propositionen till utbildningsu</w:t>
      </w:r>
      <w:r w:rsidRPr="004960BB">
        <w:t>t</w:t>
      </w:r>
      <w:r w:rsidRPr="004960BB">
        <w:t>skottet, nämligen trafikutskottet (yttr. 2004/05:TU3y), näringsutskottet (yttr. 2004/05:NU1y) och bostadsutskottet (yttr. 2004/05:BoU4y). Yttrandena bifo</w:t>
      </w:r>
      <w:r w:rsidR="006F0D05" w:rsidRPr="004960BB">
        <w:t>-</w:t>
      </w:r>
      <w:r w:rsidRPr="004960BB">
        <w:t xml:space="preserve">gas detta betänkande som </w:t>
      </w:r>
      <w:r w:rsidRPr="004960BB">
        <w:rPr>
          <w:i/>
        </w:rPr>
        <w:t xml:space="preserve">bilaga 2, 3 </w:t>
      </w:r>
      <w:r w:rsidRPr="004960BB">
        <w:t xml:space="preserve">respektive </w:t>
      </w:r>
      <w:r w:rsidRPr="004960BB">
        <w:rPr>
          <w:i/>
        </w:rPr>
        <w:t>4</w:t>
      </w:r>
      <w:r w:rsidRPr="004960BB">
        <w:t xml:space="preserve">. </w:t>
      </w:r>
    </w:p>
    <w:p w:rsidR="00D01F36" w:rsidRPr="004960BB" w:rsidRDefault="00D01F36" w:rsidP="00D01F36">
      <w:pPr>
        <w:pStyle w:val="Normaltindrag"/>
      </w:pPr>
      <w:r w:rsidRPr="004960BB">
        <w:t>Med anledning av propositionen väcktes sju motioner. Dessa behandlas i betänkandet tillsammans med ytterligare 28 yrkanden i motioner från allmä</w:t>
      </w:r>
      <w:r w:rsidRPr="004960BB">
        <w:t>n</w:t>
      </w:r>
      <w:r w:rsidRPr="004960BB">
        <w:t>na motionstiden 2004. Näringsutskottet har tillsammans med sitt yt</w:t>
      </w:r>
      <w:r w:rsidRPr="004960BB">
        <w:t>t</w:t>
      </w:r>
      <w:r w:rsidRPr="004960BB">
        <w:t>rande överlämnat 25 motionsyrkanden från allmänna motionstiden 2004 till utbil</w:t>
      </w:r>
      <w:r w:rsidRPr="004960BB">
        <w:t>d</w:t>
      </w:r>
      <w:r w:rsidRPr="004960BB">
        <w:t>ningsutskottet. Även dessa behandlas i betänka</w:t>
      </w:r>
      <w:r w:rsidRPr="004960BB">
        <w:t>n</w:t>
      </w:r>
      <w:r w:rsidRPr="004960BB">
        <w:t>det.</w:t>
      </w:r>
    </w:p>
    <w:p w:rsidR="00D01F36" w:rsidRPr="004960BB" w:rsidRDefault="00D01F36" w:rsidP="00D01F36">
      <w:pPr>
        <w:pStyle w:val="Rubrik2"/>
      </w:pPr>
      <w:bookmarkStart w:id="10" w:name="_Toc105493081"/>
      <w:r w:rsidRPr="004960BB">
        <w:t>Propositionens huvudsakliga innehåll</w:t>
      </w:r>
      <w:bookmarkEnd w:id="10"/>
    </w:p>
    <w:p w:rsidR="00D01F36" w:rsidRPr="004960BB" w:rsidRDefault="00D01F36" w:rsidP="00D01F36">
      <w:r w:rsidRPr="004960BB">
        <w:t>Regeringen redovisar i forskningspropositionen sina bedömningar av hur de ytterligare resurser som riksdagen anvisat för forskning, utveckling och for</w:t>
      </w:r>
      <w:r w:rsidRPr="004960BB">
        <w:t>s</w:t>
      </w:r>
      <w:r w:rsidRPr="004960BB">
        <w:t>karu</w:t>
      </w:r>
      <w:r w:rsidRPr="004960BB">
        <w:t>t</w:t>
      </w:r>
      <w:r w:rsidRPr="004960BB">
        <w:t>bildning år 2005 och som regeringen aviserat för sådana ändamål inför åren 2006–2008 bör fördelas för att tillgodose strategiska behov inom fors</w:t>
      </w:r>
      <w:r w:rsidRPr="004960BB">
        <w:t>k</w:t>
      </w:r>
      <w:r w:rsidRPr="004960BB">
        <w:t>ningen. Den sammanlagda volymen av dessa resurstillskott för perioden 2005–2008 är 2,34 milja</w:t>
      </w:r>
      <w:r w:rsidRPr="004960BB">
        <w:t>r</w:t>
      </w:r>
      <w:r w:rsidRPr="004960BB">
        <w:t>der kronor.</w:t>
      </w:r>
    </w:p>
    <w:p w:rsidR="00D01F36" w:rsidRPr="004960BB" w:rsidRDefault="00D01F36" w:rsidP="00D01F36">
      <w:pPr>
        <w:pStyle w:val="Normaltindrag"/>
      </w:pPr>
      <w:r w:rsidRPr="004960BB">
        <w:t xml:space="preserve">För 2005 har riksdagen anvisat ett tillskott på 100 miljoner kronor. Dessa medel föreslogs i budgetpropositionen för 2005 inom utgiftsområde 16 under anslag 26:11 </w:t>
      </w:r>
      <w:r w:rsidRPr="004960BB">
        <w:rPr>
          <w:i/>
        </w:rPr>
        <w:t>Särskilda utgifter för forskningsändamål</w:t>
      </w:r>
      <w:r w:rsidRPr="004960BB">
        <w:t>. I 2005 års vårpropos</w:t>
      </w:r>
      <w:r w:rsidRPr="004960BB">
        <w:t>i</w:t>
      </w:r>
      <w:r w:rsidRPr="004960BB">
        <w:t>tion (prop. 2004/05:100) har regeringen föreslagit att dessa medel på tillägg</w:t>
      </w:r>
      <w:r w:rsidRPr="004960BB">
        <w:t>s</w:t>
      </w:r>
      <w:r w:rsidRPr="004960BB">
        <w:t>budget omfördelas i enlighet med de bedömningar som regeringen redovisar i forskningspropos</w:t>
      </w:r>
      <w:r w:rsidRPr="004960BB">
        <w:t>i</w:t>
      </w:r>
      <w:r w:rsidRPr="004960BB">
        <w:t>tionen.</w:t>
      </w:r>
    </w:p>
    <w:p w:rsidR="00D01F36" w:rsidRPr="004960BB" w:rsidRDefault="00D01F36" w:rsidP="00D01F36">
      <w:pPr>
        <w:pStyle w:val="Normaltindrag"/>
      </w:pPr>
      <w:r w:rsidRPr="004960BB">
        <w:t>En utgångspunkt för regeringens ställningstagande har varit att skapa goda förutsättningar för kraftsamling och att säkerställa stöd till forskning av hög internationell kvalitet med hjälp av långsiktig finansiering av starka fors</w:t>
      </w:r>
      <w:r w:rsidRPr="004960BB">
        <w:t>k</w:t>
      </w:r>
      <w:r w:rsidRPr="004960BB">
        <w:t xml:space="preserve">ningsmiljöer. </w:t>
      </w:r>
    </w:p>
    <w:p w:rsidR="00D01F36" w:rsidRPr="004960BB" w:rsidRDefault="00D01F36" w:rsidP="00D01F36">
      <w:pPr>
        <w:pStyle w:val="Normaltindrag"/>
      </w:pPr>
      <w:r w:rsidRPr="004960BB">
        <w:t>I propositionen presenteras strategiska satsningar på de prioriterade fors</w:t>
      </w:r>
      <w:r w:rsidRPr="004960BB">
        <w:t>k</w:t>
      </w:r>
      <w:r w:rsidRPr="004960BB">
        <w:t>ningsområdena medicin, teknik och forskning till stöd för hållbar utveckling. Även stöd till vissa andra områden, såsom design- och genusfors</w:t>
      </w:r>
      <w:r w:rsidRPr="004960BB">
        <w:t>k</w:t>
      </w:r>
      <w:r w:rsidRPr="004960BB">
        <w:t xml:space="preserve">ning samt utbildningsvetenskaplig forskning presenteras. </w:t>
      </w:r>
    </w:p>
    <w:p w:rsidR="00D01F36" w:rsidRPr="004960BB" w:rsidRDefault="00D01F36" w:rsidP="00D01F36">
      <w:pPr>
        <w:pStyle w:val="Normaltindrag"/>
      </w:pPr>
      <w:r w:rsidRPr="004960BB">
        <w:t>Regeringen avser att anvisa medel till Vetenskapsrådet för att stärka fors</w:t>
      </w:r>
      <w:r w:rsidRPr="004960BB">
        <w:t>k</w:t>
      </w:r>
      <w:r w:rsidRPr="004960BB">
        <w:t>ningens infrastruktur inom alla omr</w:t>
      </w:r>
      <w:r w:rsidRPr="004960BB">
        <w:t>å</w:t>
      </w:r>
      <w:r w:rsidRPr="004960BB">
        <w:t xml:space="preserve">den. </w:t>
      </w:r>
    </w:p>
    <w:p w:rsidR="00D01F36" w:rsidRPr="004960BB" w:rsidRDefault="00D01F36" w:rsidP="00D01F36">
      <w:pPr>
        <w:pStyle w:val="Normaltindrag"/>
      </w:pPr>
      <w:r w:rsidRPr="004960BB">
        <w:t>En annan utgångspunkt i propositionen har varit att ge goda förutsättningar för framtidens forskare att meritera sig. Lärosätena, forskningsråden och Verket för innovationssystem (Vinnova) får möjlighet att öka sina sat</w:t>
      </w:r>
      <w:r w:rsidRPr="004960BB">
        <w:t>s</w:t>
      </w:r>
      <w:r w:rsidRPr="004960BB">
        <w:t>ningar på meriteringsanställningar för unga forskare. Dessutom tillförs forskningsr</w:t>
      </w:r>
      <w:r w:rsidRPr="004960BB">
        <w:t>å</w:t>
      </w:r>
      <w:r w:rsidRPr="004960BB">
        <w:t>den och Vinnova medel till forskarskolor. Lärosätenas resurser för forskning och forskarutbil</w:t>
      </w:r>
      <w:r w:rsidRPr="004960BB">
        <w:t>d</w:t>
      </w:r>
      <w:r w:rsidRPr="004960BB">
        <w:t>ning ökar under perioden.</w:t>
      </w:r>
    </w:p>
    <w:p w:rsidR="00D01F36" w:rsidRPr="004960BB" w:rsidRDefault="00D01F36" w:rsidP="00D01F36">
      <w:pPr>
        <w:pStyle w:val="Normaltindrag"/>
      </w:pPr>
      <w:r w:rsidRPr="004960BB">
        <w:t>Regeringen anser att universitet och högskolor bör upprätta handlingspl</w:t>
      </w:r>
      <w:r w:rsidRPr="004960BB">
        <w:t>a</w:t>
      </w:r>
      <w:r w:rsidRPr="004960BB">
        <w:t>ner för sitt arbete med att kommersialisera forskningsresultat och med tekni</w:t>
      </w:r>
      <w:r w:rsidRPr="004960BB">
        <w:t>k</w:t>
      </w:r>
      <w:r w:rsidRPr="004960BB">
        <w:t>överföring. Handlingsplanerna är ett led i arbetet med att skapa pr</w:t>
      </w:r>
      <w:r w:rsidRPr="004960BB">
        <w:t>o</w:t>
      </w:r>
      <w:r w:rsidRPr="004960BB">
        <w:t>fessionella och hållbara strukturer med både forskare och externa aktörer såsom fors</w:t>
      </w:r>
      <w:r w:rsidRPr="004960BB">
        <w:t>k</w:t>
      </w:r>
      <w:r w:rsidRPr="004960BB">
        <w:t>ningsfinansiärer, holdingbolag och det kunskapsintensiva näringslivet. Vidare görs bedömningen att en översyn av holdingbolagsstrukturen i syfte att fö</w:t>
      </w:r>
      <w:r w:rsidRPr="004960BB">
        <w:t>r</w:t>
      </w:r>
      <w:r w:rsidRPr="004960BB">
        <w:t>bättra holdingbolagens möjligheter att arbeta med kommersialisering bör genomföras. Strukturen bör förstärkas med ett kap</w:t>
      </w:r>
      <w:r w:rsidRPr="004960BB">
        <w:t>i</w:t>
      </w:r>
      <w:r w:rsidRPr="004960BB">
        <w:t>taltillskott.</w:t>
      </w:r>
    </w:p>
    <w:p w:rsidR="00D01F36" w:rsidRPr="004960BB" w:rsidRDefault="00D01F36" w:rsidP="00D01F36">
      <w:pPr>
        <w:pStyle w:val="Propmedindrag"/>
        <w:spacing w:line="245" w:lineRule="atLeast"/>
        <w:rPr>
          <w:sz w:val="19"/>
          <w:szCs w:val="19"/>
        </w:rPr>
      </w:pPr>
      <w:r w:rsidRPr="004960BB">
        <w:rPr>
          <w:sz w:val="19"/>
          <w:szCs w:val="19"/>
        </w:rPr>
        <w:t>I propositionen redovisas regeringens syn på samverkan mellan näringsliv och offentligt finansierad forskning samt regeringens förslag till program för forskning och utveckling (FoU) i samverkan med näringslivet. Vidare prese</w:t>
      </w:r>
      <w:r w:rsidRPr="004960BB">
        <w:rPr>
          <w:sz w:val="19"/>
          <w:szCs w:val="19"/>
        </w:rPr>
        <w:t>n</w:t>
      </w:r>
      <w:r w:rsidRPr="004960BB">
        <w:rPr>
          <w:sz w:val="19"/>
          <w:szCs w:val="19"/>
        </w:rPr>
        <w:t>teras insatser för att förbättra den strategiska kompetensuppbyggnaden vid de industr</w:t>
      </w:r>
      <w:r w:rsidRPr="004960BB">
        <w:rPr>
          <w:sz w:val="19"/>
          <w:szCs w:val="19"/>
        </w:rPr>
        <w:t>i</w:t>
      </w:r>
      <w:r w:rsidRPr="004960BB">
        <w:rPr>
          <w:sz w:val="19"/>
          <w:szCs w:val="19"/>
        </w:rPr>
        <w:t>forskningsinstitut där staten är delägare.</w:t>
      </w:r>
    </w:p>
    <w:p w:rsidR="00D01F36" w:rsidRPr="004960BB" w:rsidRDefault="00D01F36" w:rsidP="00D01F36">
      <w:pPr>
        <w:pStyle w:val="Normaltindrag"/>
      </w:pPr>
      <w:r w:rsidRPr="004960BB">
        <w:t>Regeringens syn på den framtida nationella organisationen för EU:s fors</w:t>
      </w:r>
      <w:r w:rsidRPr="004960BB">
        <w:t>k</w:t>
      </w:r>
      <w:r w:rsidRPr="004960BB">
        <w:t>ningssamarbete beskrivs. Det s.k. EU/FoU-rådet bör avvecklas och verksa</w:t>
      </w:r>
      <w:r w:rsidRPr="004960BB">
        <w:t>m</w:t>
      </w:r>
      <w:r w:rsidRPr="004960BB">
        <w:t>heten överföras till ett sekretariat inom Vinnova. Särskilt bör småför</w:t>
      </w:r>
      <w:r w:rsidRPr="004960BB">
        <w:t>e</w:t>
      </w:r>
      <w:r w:rsidRPr="004960BB">
        <w:t>tagens möjligheter att delta i EU:s ramprogram för forskning stödjas.</w:t>
      </w:r>
    </w:p>
    <w:p w:rsidR="00D01F36" w:rsidRPr="004960BB" w:rsidRDefault="00D01F36" w:rsidP="00D01F36">
      <w:pPr>
        <w:pStyle w:val="Normaltindrag"/>
      </w:pPr>
      <w:r w:rsidRPr="004960BB">
        <w:t>I propositionen föreslås att regeringen inte längre skall besluta om nya n</w:t>
      </w:r>
      <w:r w:rsidRPr="004960BB">
        <w:t>a</w:t>
      </w:r>
      <w:r w:rsidRPr="004960BB">
        <w:t>tionella forskningsanläggningar. Däremot föreslås ingen förändring av org</w:t>
      </w:r>
      <w:r w:rsidRPr="004960BB">
        <w:t>a</w:t>
      </w:r>
      <w:r w:rsidRPr="004960BB">
        <w:t>nisationen för de två nationella anläggningar som finns i dag. Dessu</w:t>
      </w:r>
      <w:r w:rsidRPr="004960BB">
        <w:t>t</w:t>
      </w:r>
      <w:r w:rsidRPr="004960BB">
        <w:t>om begär regeringen bemyndigande att avyttra hela eller delar av statens aktieinnehav i Imego Akti</w:t>
      </w:r>
      <w:r w:rsidRPr="004960BB">
        <w:t>e</w:t>
      </w:r>
      <w:r w:rsidRPr="004960BB">
        <w:t>bolag till ny huvudman. Detta bolag bedriver uppdragsforskning med inriktning på mikroelektronikbaserade system och utvecklar nya produ</w:t>
      </w:r>
      <w:r w:rsidRPr="004960BB">
        <w:t>k</w:t>
      </w:r>
      <w:r w:rsidRPr="004960BB">
        <w:t>ter och processer från idé till färdig prototyp.</w:t>
      </w:r>
    </w:p>
    <w:p w:rsidR="00D01F36" w:rsidRPr="004960BB" w:rsidRDefault="00D01F36" w:rsidP="00D01F36">
      <w:pPr>
        <w:pStyle w:val="Normaltindrag"/>
        <w:rPr>
          <w:u w:val="double"/>
        </w:rPr>
      </w:pPr>
      <w:r w:rsidRPr="004960BB">
        <w:t>Propositionen bygger på en överenskommelse mellan den socialdemokr</w:t>
      </w:r>
      <w:r w:rsidRPr="004960BB">
        <w:t>a</w:t>
      </w:r>
      <w:r w:rsidRPr="004960BB">
        <w:t>tiska regeringen, Vänsterpartiet och Miljöpartiet.</w:t>
      </w:r>
    </w:p>
    <w:p w:rsidR="00D01F36" w:rsidRPr="004960BB" w:rsidRDefault="00D01F36" w:rsidP="00D01F36">
      <w:pPr>
        <w:pStyle w:val="Propmedindrag"/>
        <w:rPr>
          <w:sz w:val="2"/>
        </w:rPr>
      </w:pPr>
    </w:p>
    <w:p w:rsidR="00EA1995" w:rsidRPr="004960BB" w:rsidRDefault="00EA1995" w:rsidP="00EA1995"/>
    <w:p w:rsidR="00EA1995" w:rsidRPr="004960BB" w:rsidRDefault="00EA1995" w:rsidP="00EA1995">
      <w:pPr>
        <w:pStyle w:val="Normaltindrag"/>
        <w:sectPr w:rsidR="00EA1995" w:rsidRPr="004960BB" w:rsidSect="00B106F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326DAA" w:rsidRPr="004960BB" w:rsidRDefault="00EA1995">
      <w:pPr>
        <w:pStyle w:val="Rubrik1"/>
        <w:rPr>
          <w:noProof w:val="0"/>
        </w:rPr>
      </w:pPr>
      <w:bookmarkStart w:id="11" w:name="_Toc105493082"/>
      <w:r w:rsidRPr="004960BB">
        <w:rPr>
          <w:noProof w:val="0"/>
        </w:rPr>
        <w:t>Utskottets överväganden</w:t>
      </w:r>
      <w:bookmarkEnd w:id="11"/>
    </w:p>
    <w:p w:rsidR="00326DAA" w:rsidRPr="004960BB" w:rsidRDefault="00326DAA" w:rsidP="00326DAA">
      <w:r w:rsidRPr="004960BB">
        <w:t>Ett antal motioner som väcktes under allmänna motionstiden 2004 avser forskningsfrågor. Utbildningsutskottet valde att spara behandlingen av dessa till behandlingen av den aviserade forskningspropositionen, som lades fram i mars 2005. Även näringsutskottet sparade ett antal yrkanden om forskning</w:t>
      </w:r>
      <w:r w:rsidRPr="004960BB">
        <w:t>s</w:t>
      </w:r>
      <w:r w:rsidRPr="004960BB">
        <w:t>frågor till behandlingen av forskningspropositionen. Näringsutskottet valde sedan att överlämna dessa yrkanden till utbildningsutskottet, i samband med att näringsutskottet yttrade sig över propositionen och de motioner som väckts med anledning av denna. Många av de motionsyrkanden som utbildningsu</w:t>
      </w:r>
      <w:r w:rsidRPr="004960BB">
        <w:t>t</w:t>
      </w:r>
      <w:r w:rsidRPr="004960BB">
        <w:t>skottet behandlar i detta betänkande är alltså ingivna innan motion</w:t>
      </w:r>
      <w:r w:rsidRPr="004960BB">
        <w:t>ä</w:t>
      </w:r>
      <w:r w:rsidRPr="004960BB">
        <w:t xml:space="preserve">rerna fått kännedom om regeringens förslag och bedömningar. </w:t>
      </w:r>
    </w:p>
    <w:p w:rsidR="00326DAA" w:rsidRPr="004960BB" w:rsidRDefault="00326DAA" w:rsidP="00326DAA">
      <w:pPr>
        <w:pStyle w:val="Utskottetsvervganden-RubrikFrslagspunkt"/>
      </w:pPr>
      <w:bookmarkStart w:id="12" w:name="_Toc105493083"/>
      <w:r w:rsidRPr="004960BB">
        <w:t>Forskningspolitikens inriktning</w:t>
      </w:r>
      <w:bookmarkEnd w:id="12"/>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Utskottet föreslår att riksdagen avslår motionsyrkandet från Allians för Sverige (m, fp, kd, c) om forskningspolitikens inriktning. Enligt utskottets mening finns det en stor överensstämmelse mellan det m</w:t>
      </w:r>
      <w:r w:rsidRPr="004960BB">
        <w:t>o</w:t>
      </w:r>
      <w:r w:rsidRPr="004960BB">
        <w:t>tionärerna skriver, det riksdagen tidigare har beslutat och det regeringen redovisar i propositionen. Utskottet föreslår också a</w:t>
      </w:r>
      <w:r w:rsidRPr="004960BB">
        <w:t>v</w:t>
      </w:r>
      <w:r w:rsidRPr="004960BB">
        <w:t>slag på andra yrkanden i alliansmotionen, bl.a. om beslutsunderl</w:t>
      </w:r>
      <w:r w:rsidRPr="004960BB">
        <w:t>a</w:t>
      </w:r>
      <w:r w:rsidRPr="004960BB">
        <w:t>get för förde</w:t>
      </w:r>
      <w:r w:rsidRPr="004960BB">
        <w:t>l</w:t>
      </w:r>
      <w:r w:rsidRPr="004960BB">
        <w:t>ning av forskningsresurser, forskningens frihet, nytt system för pris- och löneomräkning, ökade fakultetsanslag och principer för fördelning mellan lärosäten samt inrättande av ett n</w:t>
      </w:r>
      <w:r w:rsidRPr="004960BB">
        <w:t>a</w:t>
      </w:r>
      <w:r w:rsidRPr="004960BB">
        <w:t>tionellt i</w:t>
      </w:r>
      <w:r w:rsidR="001A3807" w:rsidRPr="004960BB">
        <w:t xml:space="preserve">nstitut för hälsa och medicin. </w:t>
      </w:r>
      <w:r w:rsidRPr="004960BB">
        <w:t>Utskottet föreslår också a</w:t>
      </w:r>
      <w:r w:rsidRPr="004960BB">
        <w:t>v</w:t>
      </w:r>
      <w:r w:rsidRPr="004960BB">
        <w:t>slag på tre yrkanden (m) om detaljstyrning av forskningsanslag, om statens roll i samband med forskning resp. om stärkande av ku</w:t>
      </w:r>
      <w:r w:rsidRPr="004960BB">
        <w:t>n</w:t>
      </w:r>
      <w:r w:rsidRPr="004960BB">
        <w:t>skapskluster och på två yrkanden (v) om behovsmotiverad fors</w:t>
      </w:r>
      <w:r w:rsidRPr="004960BB">
        <w:t>k</w:t>
      </w:r>
      <w:r w:rsidRPr="004960BB">
        <w:t>ning. Kristdemokraternas yrkanden om den vetenskapliga verksa</w:t>
      </w:r>
      <w:r w:rsidRPr="004960BB">
        <w:t>m</w:t>
      </w:r>
      <w:r w:rsidRPr="004960BB">
        <w:t>hetens värdegrund och om att högskolor skall kunna tilldelas fors</w:t>
      </w:r>
      <w:r w:rsidRPr="004960BB">
        <w:t>k</w:t>
      </w:r>
      <w:r w:rsidRPr="004960BB">
        <w:t>ningsanslag för en begränsad del av ett v</w:t>
      </w:r>
      <w:r w:rsidRPr="004960BB">
        <w:t>e</w:t>
      </w:r>
      <w:r w:rsidRPr="004960BB">
        <w:t>tenskapsområde avstyrks oc</w:t>
      </w:r>
      <w:r w:rsidRPr="004960BB">
        <w:t>k</w:t>
      </w:r>
      <w:r w:rsidRPr="004960BB">
        <w:t>så.</w:t>
      </w:r>
    </w:p>
    <w:p w:rsidR="00326DAA" w:rsidRPr="004960BB" w:rsidRDefault="00326DAA" w:rsidP="00D167EA">
      <w:pPr>
        <w:pStyle w:val="Utskottsfrslagikorthet-Text"/>
        <w:jc w:val="left"/>
      </w:pPr>
      <w:r w:rsidRPr="004960BB">
        <w:t xml:space="preserve">Jämför </w:t>
      </w:r>
      <w:r w:rsidR="00D167EA" w:rsidRPr="004960BB">
        <w:rPr>
          <w:i/>
        </w:rPr>
        <w:t xml:space="preserve">reservationerna 1 (m, fp, kd, c), 2 (m, fp, kd), 3 (m, fp, kd), 4 (kd) </w:t>
      </w:r>
      <w:r w:rsidR="00D167EA" w:rsidRPr="004960BB">
        <w:t xml:space="preserve">och </w:t>
      </w:r>
      <w:r w:rsidR="00D167EA" w:rsidRPr="004960BB">
        <w:rPr>
          <w:i/>
        </w:rPr>
        <w:t>5 (kd)</w:t>
      </w:r>
      <w:r w:rsidR="00FE3AE1" w:rsidRPr="004960BB">
        <w:t>.</w:t>
      </w:r>
    </w:p>
    <w:p w:rsidR="00326DAA" w:rsidRPr="004960BB" w:rsidRDefault="00326DAA" w:rsidP="00326DAA">
      <w:pPr>
        <w:pStyle w:val="R4"/>
      </w:pPr>
      <w:r w:rsidRPr="004960BB">
        <w:t>Riksdagens tidigare beslut</w:t>
      </w:r>
    </w:p>
    <w:p w:rsidR="00326DAA" w:rsidRPr="004960BB" w:rsidRDefault="00326DAA" w:rsidP="00326DAA">
      <w:r w:rsidRPr="004960BB">
        <w:t xml:space="preserve">Regeringen föreslog hösten 1996 i forskningspropositionen </w:t>
      </w:r>
      <w:r w:rsidRPr="004960BB">
        <w:rPr>
          <w:i/>
        </w:rPr>
        <w:t xml:space="preserve">Forskning och samhälle </w:t>
      </w:r>
      <w:r w:rsidRPr="004960BB">
        <w:t>(prop. 1996/97:5, bet. UbU3, rskr. 99) att följande övergripande mål skulle gälla för forskningen, nä</w:t>
      </w:r>
      <w:r w:rsidRPr="004960BB">
        <w:t>m</w:t>
      </w:r>
      <w:r w:rsidRPr="004960BB">
        <w:t>ligen att</w:t>
      </w:r>
    </w:p>
    <w:p w:rsidR="00326DAA" w:rsidRPr="004960BB" w:rsidRDefault="00326DAA" w:rsidP="00326DAA">
      <w:pPr>
        <w:numPr>
          <w:ilvl w:val="0"/>
          <w:numId w:val="33"/>
        </w:numPr>
      </w:pPr>
      <w:r w:rsidRPr="004960BB">
        <w:t>forskningen skall bidra med nya väsentliga fakta om naturen, sa</w:t>
      </w:r>
      <w:r w:rsidRPr="004960BB">
        <w:t>m</w:t>
      </w:r>
      <w:r w:rsidRPr="004960BB">
        <w:t>hället och kulturen och ge perspektiv på människans belägenhet i universum, i jordens ekosystem och i historien,</w:t>
      </w:r>
    </w:p>
    <w:p w:rsidR="00326DAA" w:rsidRPr="004960BB" w:rsidRDefault="00326DAA" w:rsidP="00326DAA">
      <w:pPr>
        <w:pStyle w:val="Normaltindrag"/>
        <w:numPr>
          <w:ilvl w:val="0"/>
          <w:numId w:val="33"/>
        </w:numPr>
      </w:pPr>
      <w:r w:rsidRPr="004960BB">
        <w:t>forskningen skall bidra till att bevara och utveckla hälsa, kultur, välfärd och miljö för alla individer och befolkningsgrupper i sa</w:t>
      </w:r>
      <w:r w:rsidRPr="004960BB">
        <w:t>m</w:t>
      </w:r>
      <w:r w:rsidRPr="004960BB">
        <w:t>hället liksom för kommande generationer,</w:t>
      </w:r>
    </w:p>
    <w:p w:rsidR="00326DAA" w:rsidRPr="004960BB" w:rsidRDefault="00326DAA" w:rsidP="00326DAA">
      <w:pPr>
        <w:pStyle w:val="Normaltindrag"/>
        <w:numPr>
          <w:ilvl w:val="0"/>
          <w:numId w:val="33"/>
        </w:numPr>
      </w:pPr>
      <w:r w:rsidRPr="004960BB">
        <w:t>forskningen skall bidra till ekonomisk utveckling, effektivitet i nä</w:t>
      </w:r>
      <w:r w:rsidRPr="004960BB">
        <w:t>r</w:t>
      </w:r>
      <w:r w:rsidRPr="004960BB">
        <w:t>ingsliv och offentlig sektor samt till samhällets omställning mot en hållbar utveckling och därigenom också främja sysselsättning och välfärd,</w:t>
      </w:r>
    </w:p>
    <w:p w:rsidR="00326DAA" w:rsidRPr="004960BB" w:rsidRDefault="00326DAA" w:rsidP="00326DAA">
      <w:pPr>
        <w:pStyle w:val="Normaltindrag"/>
        <w:numPr>
          <w:ilvl w:val="0"/>
          <w:numId w:val="33"/>
        </w:numPr>
      </w:pPr>
      <w:r w:rsidRPr="004960BB">
        <w:t>forskningen skall bidra till en hög allmän utbildningsnivå och frä</w:t>
      </w:r>
      <w:r w:rsidRPr="004960BB">
        <w:t>m</w:t>
      </w:r>
      <w:r w:rsidRPr="004960BB">
        <w:t>ja den kulturella utvecklingen,</w:t>
      </w:r>
    </w:p>
    <w:p w:rsidR="00326DAA" w:rsidRPr="004960BB" w:rsidRDefault="00326DAA" w:rsidP="00326DAA">
      <w:pPr>
        <w:pStyle w:val="Normaltindrag"/>
        <w:numPr>
          <w:ilvl w:val="0"/>
          <w:numId w:val="33"/>
        </w:numPr>
      </w:pPr>
      <w:r w:rsidRPr="004960BB">
        <w:t>forskningen skall främja kritiskt tänkande och vetenskapliga fö</w:t>
      </w:r>
      <w:r w:rsidRPr="004960BB">
        <w:t>r</w:t>
      </w:r>
      <w:r w:rsidRPr="004960BB">
        <w:t>hållningssätt i samhället och därmed främja och stärka demokratin, och</w:t>
      </w:r>
    </w:p>
    <w:p w:rsidR="00326DAA" w:rsidRPr="004960BB" w:rsidRDefault="00326DAA" w:rsidP="00326DAA">
      <w:pPr>
        <w:pStyle w:val="Normaltindrag"/>
        <w:numPr>
          <w:ilvl w:val="0"/>
          <w:numId w:val="33"/>
        </w:numPr>
      </w:pPr>
      <w:r w:rsidRPr="004960BB">
        <w:t>forskningen skall bidra till internationellt samarbete och fred och till lösnin</w:t>
      </w:r>
      <w:r w:rsidRPr="004960BB">
        <w:t>g</w:t>
      </w:r>
      <w:r w:rsidRPr="004960BB">
        <w:t>ar av globala problem.</w:t>
      </w:r>
    </w:p>
    <w:p w:rsidR="00326DAA" w:rsidRPr="004960BB" w:rsidRDefault="00326DAA" w:rsidP="00326DAA">
      <w:r w:rsidRPr="004960BB">
        <w:t>I samma proposition föreslog regeringen följande allmänna riktlinjer för forskningspolitiken:</w:t>
      </w:r>
    </w:p>
    <w:p w:rsidR="00326DAA" w:rsidRPr="004960BB" w:rsidRDefault="00326DAA" w:rsidP="00326DAA">
      <w:pPr>
        <w:pStyle w:val="Normaltindrag"/>
        <w:numPr>
          <w:ilvl w:val="0"/>
          <w:numId w:val="38"/>
        </w:numPr>
      </w:pPr>
      <w:r w:rsidRPr="004960BB">
        <w:t>Forskningens inriktning skall svara mot behoven i samhället.</w:t>
      </w:r>
    </w:p>
    <w:p w:rsidR="00326DAA" w:rsidRPr="004960BB" w:rsidRDefault="00326DAA" w:rsidP="00326DAA">
      <w:pPr>
        <w:pStyle w:val="Normaltindrag"/>
        <w:numPr>
          <w:ilvl w:val="0"/>
          <w:numId w:val="38"/>
        </w:numPr>
      </w:pPr>
      <w:r w:rsidRPr="004960BB">
        <w:t>Övergripande forskningspolitiska beslut skall fattas av statsma</w:t>
      </w:r>
      <w:r w:rsidRPr="004960BB">
        <w:t>k</w:t>
      </w:r>
      <w:r w:rsidRPr="004960BB">
        <w:t>terna medan organ med sakkunskap inom berörda områden b</w:t>
      </w:r>
      <w:r w:rsidRPr="004960BB">
        <w:t>e</w:t>
      </w:r>
      <w:r w:rsidRPr="004960BB">
        <w:t>slutar om närmare medelsfördelning och verksamhet.</w:t>
      </w:r>
    </w:p>
    <w:p w:rsidR="00326DAA" w:rsidRPr="004960BB" w:rsidRDefault="00326DAA" w:rsidP="00326DAA">
      <w:pPr>
        <w:pStyle w:val="Normaltindrag"/>
        <w:numPr>
          <w:ilvl w:val="0"/>
          <w:numId w:val="38"/>
        </w:numPr>
      </w:pPr>
      <w:r w:rsidRPr="004960BB">
        <w:t>Krav skall ställas på hög vetenskaplig kvalitet i den forskning som finansieras med statliga medel.</w:t>
      </w:r>
    </w:p>
    <w:p w:rsidR="00326DAA" w:rsidRPr="004960BB" w:rsidRDefault="00326DAA" w:rsidP="00326DAA">
      <w:pPr>
        <w:pStyle w:val="Normaltindrag"/>
        <w:numPr>
          <w:ilvl w:val="0"/>
          <w:numId w:val="38"/>
        </w:numPr>
      </w:pPr>
      <w:r w:rsidRPr="004960BB">
        <w:t>Forskningen skall komma till nytta.</w:t>
      </w:r>
    </w:p>
    <w:p w:rsidR="00326DAA" w:rsidRPr="004960BB" w:rsidRDefault="00326DAA" w:rsidP="00326DAA">
      <w:pPr>
        <w:pStyle w:val="Normaltindrag"/>
        <w:numPr>
          <w:ilvl w:val="0"/>
          <w:numId w:val="38"/>
        </w:numPr>
      </w:pPr>
      <w:r w:rsidRPr="004960BB">
        <w:t>Högskolans samverkan med det omgivande samhället skall öka.</w:t>
      </w:r>
    </w:p>
    <w:p w:rsidR="00326DAA" w:rsidRPr="004960BB" w:rsidRDefault="00326DAA" w:rsidP="00326DAA">
      <w:pPr>
        <w:pStyle w:val="Normaltindrag"/>
        <w:numPr>
          <w:ilvl w:val="0"/>
          <w:numId w:val="38"/>
        </w:numPr>
      </w:pPr>
      <w:r w:rsidRPr="004960BB">
        <w:t>Forskningsetiska problem och forskarnas ansvar i dessa frågor skall ges ökad uppmärksamhet.</w:t>
      </w:r>
    </w:p>
    <w:p w:rsidR="00326DAA" w:rsidRPr="004960BB" w:rsidRDefault="00326DAA" w:rsidP="00326DAA">
      <w:pPr>
        <w:pStyle w:val="Normaltindrag"/>
        <w:numPr>
          <w:ilvl w:val="0"/>
          <w:numId w:val="38"/>
        </w:numPr>
      </w:pPr>
      <w:r w:rsidRPr="004960BB">
        <w:t>Jämställdheten inom forskningen skall öka liksom forskning med ett genusperspektiv.</w:t>
      </w:r>
    </w:p>
    <w:p w:rsidR="00326DAA" w:rsidRPr="004960BB" w:rsidRDefault="00326DAA" w:rsidP="00326DAA">
      <w:pPr>
        <w:pStyle w:val="Normaltindrag"/>
        <w:numPr>
          <w:ilvl w:val="0"/>
          <w:numId w:val="38"/>
        </w:numPr>
      </w:pPr>
      <w:r w:rsidRPr="004960BB">
        <w:t>Sambandet mellan utbildning och forskning skall stärkas.</w:t>
      </w:r>
    </w:p>
    <w:p w:rsidR="00326DAA" w:rsidRPr="004960BB" w:rsidRDefault="00326DAA" w:rsidP="00326DAA">
      <w:pPr>
        <w:pStyle w:val="Normaltindrag"/>
        <w:numPr>
          <w:ilvl w:val="0"/>
          <w:numId w:val="38"/>
        </w:numPr>
      </w:pPr>
      <w:r w:rsidRPr="004960BB">
        <w:t>Alla universitet och högskolor skall förfoga över egna fors</w:t>
      </w:r>
      <w:r w:rsidRPr="004960BB">
        <w:t>k</w:t>
      </w:r>
      <w:r w:rsidRPr="004960BB">
        <w:t>ningsresurser.</w:t>
      </w:r>
    </w:p>
    <w:p w:rsidR="00326DAA" w:rsidRPr="004960BB" w:rsidRDefault="00326DAA" w:rsidP="00326DAA">
      <w:pPr>
        <w:pStyle w:val="Normaltindrag"/>
        <w:numPr>
          <w:ilvl w:val="0"/>
          <w:numId w:val="38"/>
        </w:numPr>
      </w:pPr>
      <w:r w:rsidRPr="004960BB">
        <w:t>Svensk forskning skall bidra till forskningen i världen och aktivt samspela med forskning i andra länder.</w:t>
      </w:r>
    </w:p>
    <w:p w:rsidR="00326DAA" w:rsidRPr="004960BB" w:rsidRDefault="00326DAA" w:rsidP="00326DAA">
      <w:pPr>
        <w:pStyle w:val="Normaltindrag"/>
        <w:numPr>
          <w:ilvl w:val="0"/>
          <w:numId w:val="38"/>
        </w:numPr>
      </w:pPr>
      <w:r w:rsidRPr="004960BB">
        <w:t>Sverige skall verka för att den EU-finansierade forskningen ger ett brett stöd till utvecklingen i Europa.</w:t>
      </w:r>
    </w:p>
    <w:p w:rsidR="00326DAA" w:rsidRPr="004960BB" w:rsidRDefault="00326DAA" w:rsidP="00326DAA">
      <w:r w:rsidRPr="004960BB">
        <w:t xml:space="preserve">Riksdagen godkände regeringens förslag. I propositionen </w:t>
      </w:r>
      <w:r w:rsidRPr="004960BB">
        <w:rPr>
          <w:i/>
        </w:rPr>
        <w:t>Vissa forskning</w:t>
      </w:r>
      <w:r w:rsidRPr="004960BB">
        <w:rPr>
          <w:i/>
        </w:rPr>
        <w:t>s</w:t>
      </w:r>
      <w:r w:rsidRPr="004960BB">
        <w:rPr>
          <w:i/>
        </w:rPr>
        <w:t>frågor</w:t>
      </w:r>
      <w:r w:rsidRPr="004960BB">
        <w:t xml:space="preserve"> deklarerade regeringen att dessa mål och riktlinjer tills vidare borde ligga fast. Riksdagen hade inte någon annan uppfattning (prop. 1998/99:94 bet. 1999/2000:UbU3, rskr. 1999/2000:9). Inte heller i den forskningspropos</w:t>
      </w:r>
      <w:r w:rsidRPr="004960BB">
        <w:t>i</w:t>
      </w:r>
      <w:r w:rsidRPr="004960BB">
        <w:t xml:space="preserve">tion som regeringen lade fram hösten 2000, </w:t>
      </w:r>
      <w:r w:rsidRPr="004960BB">
        <w:rPr>
          <w:i/>
        </w:rPr>
        <w:t>Forskning och förnyelse,</w:t>
      </w:r>
      <w:r w:rsidRPr="004960BB">
        <w:t xml:space="preserve"> för</w:t>
      </w:r>
      <w:r w:rsidRPr="004960BB">
        <w:t>e</w:t>
      </w:r>
      <w:r w:rsidRPr="004960BB">
        <w:t>slogs några förändringar av detta, liksom inte heller i utbil</w:t>
      </w:r>
      <w:r w:rsidRPr="004960BB">
        <w:t>d</w:t>
      </w:r>
      <w:r w:rsidRPr="004960BB">
        <w:t>ningsutskottets betänkande med anle</w:t>
      </w:r>
      <w:r w:rsidRPr="004960BB">
        <w:t>d</w:t>
      </w:r>
      <w:r w:rsidRPr="004960BB">
        <w:t>ning av den propositionen (prop. 2000/01:3, bet. UbU6, rskr. 98). Den proposition som nu behandlas innehåller likaså inga förslag till förändringar på dessa punkter.</w:t>
      </w:r>
    </w:p>
    <w:p w:rsidR="00326DAA" w:rsidRPr="004960BB" w:rsidRDefault="00326DAA" w:rsidP="00326DAA">
      <w:pPr>
        <w:pStyle w:val="Normaltindrag"/>
      </w:pPr>
      <w:r w:rsidRPr="004960BB">
        <w:t xml:space="preserve">I propositionen </w:t>
      </w:r>
      <w:r w:rsidRPr="004960BB">
        <w:rPr>
          <w:i/>
        </w:rPr>
        <w:t>Vissa forskningsfrågor</w:t>
      </w:r>
      <w:r w:rsidRPr="004960BB">
        <w:t xml:space="preserve"> lämnade regeringen också förslag om statens uppgifter inom forskningsområdet. Enligt förslaget, som riksdagen godkände, skall Sverige utveckla sin ställning som kunskapsnation. Staten har ett övergripande ansvar för att det svenska samhället utvecklar och tar till vara ny kunskap. Staten har ett särskilt ansvar</w:t>
      </w:r>
    </w:p>
    <w:p w:rsidR="00326DAA" w:rsidRPr="004960BB" w:rsidRDefault="00326DAA" w:rsidP="00326DAA">
      <w:pPr>
        <w:pStyle w:val="Normaltindrag"/>
      </w:pPr>
      <w:r w:rsidRPr="004960BB">
        <w:t>– för att garantera forskningens frihet, och</w:t>
      </w:r>
    </w:p>
    <w:p w:rsidR="00326DAA" w:rsidRPr="004960BB" w:rsidRDefault="00326DAA" w:rsidP="00326DAA">
      <w:pPr>
        <w:pStyle w:val="Normaltindrag"/>
      </w:pPr>
      <w:r w:rsidRPr="004960BB">
        <w:t>– för grundforskning och forskarutbildning.</w:t>
      </w:r>
    </w:p>
    <w:p w:rsidR="00326DAA" w:rsidRPr="004960BB" w:rsidRDefault="00326DAA" w:rsidP="00326DAA">
      <w:pPr>
        <w:pStyle w:val="Normaltindrag"/>
      </w:pPr>
      <w:r w:rsidRPr="004960BB">
        <w:t xml:space="preserve">Staten skall vidare </w:t>
      </w:r>
    </w:p>
    <w:p w:rsidR="00326DAA" w:rsidRPr="004960BB" w:rsidRDefault="00326DAA" w:rsidP="00326DAA">
      <w:pPr>
        <w:pStyle w:val="Normaltindrag"/>
      </w:pPr>
      <w:r w:rsidRPr="004960BB">
        <w:t>– i samverkan med kommuner och landsting främja forskning och utvec</w:t>
      </w:r>
      <w:r w:rsidRPr="004960BB">
        <w:t>k</w:t>
      </w:r>
      <w:r w:rsidRPr="004960BB">
        <w:t xml:space="preserve">lingsarbete till stöd för de verksamheter som bedrivs i offentlig regi, där så är påkallat, </w:t>
      </w:r>
    </w:p>
    <w:p w:rsidR="00326DAA" w:rsidRPr="004960BB" w:rsidRDefault="00326DAA" w:rsidP="00326DAA">
      <w:pPr>
        <w:pStyle w:val="Normaltindrag"/>
      </w:pPr>
      <w:r w:rsidRPr="004960BB">
        <w:t>– främja forskning och utvecklingsarbete för andra samhällssektorer och till stöd för de politiska målen inom dessa, när det är av stor betydelse för att utveckla dessa sektorer och det är befogat att staten bidrar med fina</w:t>
      </w:r>
      <w:r w:rsidRPr="004960BB">
        <w:t>n</w:t>
      </w:r>
      <w:r w:rsidRPr="004960BB">
        <w:t>siering,</w:t>
      </w:r>
    </w:p>
    <w:p w:rsidR="00326DAA" w:rsidRPr="004960BB" w:rsidRDefault="00326DAA" w:rsidP="00326DAA">
      <w:pPr>
        <w:pStyle w:val="Normaltindrag"/>
      </w:pPr>
      <w:r w:rsidRPr="004960BB">
        <w:t>– ge organisatoriska ramar för utförande av forskningen,</w:t>
      </w:r>
    </w:p>
    <w:p w:rsidR="00326DAA" w:rsidRPr="004960BB" w:rsidRDefault="00326DAA" w:rsidP="00326DAA">
      <w:pPr>
        <w:pStyle w:val="Normaltindrag"/>
      </w:pPr>
      <w:r w:rsidRPr="004960BB">
        <w:t>– ge förutsättningar för deltagande i internationellt forskningssamarbete, och</w:t>
      </w:r>
    </w:p>
    <w:p w:rsidR="00326DAA" w:rsidRPr="004960BB" w:rsidRDefault="00326DAA" w:rsidP="00326DAA">
      <w:pPr>
        <w:pStyle w:val="Normaltindrag"/>
      </w:pPr>
      <w:r w:rsidRPr="004960BB">
        <w:t>– utveckla former för forskningsinformation och medverka till att fors</w:t>
      </w:r>
      <w:r w:rsidRPr="004960BB">
        <w:t>k</w:t>
      </w:r>
      <w:r w:rsidRPr="004960BB">
        <w:t>ningsrön kan tas till vara i alla delar av det svenska samhället.</w:t>
      </w:r>
    </w:p>
    <w:p w:rsidR="00326DAA" w:rsidRPr="004960BB" w:rsidRDefault="00326DAA" w:rsidP="00326DAA">
      <w:r w:rsidRPr="004960BB">
        <w:t>Målen för politikområdet Forskningspolitik lades fast av riksdagen i dece</w:t>
      </w:r>
      <w:r w:rsidRPr="004960BB">
        <w:t>m</w:t>
      </w:r>
      <w:r w:rsidRPr="004960BB">
        <w:t>ber 2000 efter förslag i bu</w:t>
      </w:r>
      <w:r w:rsidRPr="004960BB">
        <w:t>d</w:t>
      </w:r>
      <w:r w:rsidRPr="004960BB">
        <w:t>getpropositionen för 2001 (prop. 2000/01:1 utg.omr. 16, bet. UbU1, rskr. 100) och lyder:</w:t>
      </w:r>
    </w:p>
    <w:p w:rsidR="00326DAA" w:rsidRPr="004960BB" w:rsidRDefault="00326DAA" w:rsidP="00326DAA">
      <w:pPr>
        <w:pStyle w:val="CitatIndrag"/>
      </w:pPr>
      <w:r w:rsidRPr="004960BB">
        <w:t>Målet för forskningspolitiken är att Sverige skall vara en ledande forskningsnation, där forskning bedrivs med hög vetenskaplig kvalitet.</w:t>
      </w:r>
    </w:p>
    <w:p w:rsidR="00326DAA" w:rsidRPr="004960BB" w:rsidRDefault="00326DAA" w:rsidP="00326DAA">
      <w:pPr>
        <w:pStyle w:val="R4"/>
      </w:pPr>
      <w:r w:rsidRPr="004960BB">
        <w:t>Propositionen</w:t>
      </w:r>
    </w:p>
    <w:p w:rsidR="00326DAA" w:rsidRPr="004960BB" w:rsidRDefault="00326DAA" w:rsidP="00326DAA">
      <w:r w:rsidRPr="004960BB">
        <w:t>Målen för regeringens forskningspolitik ligger fast: Sverige skall vara en ledande kunskaps- och forskningsnation där forskning bedrivs med hög v</w:t>
      </w:r>
      <w:r w:rsidRPr="004960BB">
        <w:t>e</w:t>
      </w:r>
      <w:r w:rsidRPr="004960BB">
        <w:t>tenskaplig kvalitet. Sverige skall enligt propositionen vara ett av världens mest FoU-intensiva länder, vilket kräver fortsatt stora insatser av både staten och näringslivet. All forskning skall hålla hög kvalitet och forskningssat</w:t>
      </w:r>
      <w:r w:rsidRPr="004960BB">
        <w:t>s</w:t>
      </w:r>
      <w:r w:rsidRPr="004960BB">
        <w:t xml:space="preserve">ningarna skall rymma både bredd och specialisering. </w:t>
      </w:r>
    </w:p>
    <w:p w:rsidR="00326DAA" w:rsidRPr="004960BB" w:rsidRDefault="00326DAA" w:rsidP="00326DAA">
      <w:pPr>
        <w:pStyle w:val="Normaltindrag"/>
      </w:pPr>
      <w:r w:rsidRPr="004960BB">
        <w:t>För att förverkliga visionen att Sverige skall bli Europas mest konkurren</w:t>
      </w:r>
      <w:r w:rsidRPr="004960BB">
        <w:t>s</w:t>
      </w:r>
      <w:r w:rsidRPr="004960BB">
        <w:t>kraftiga, dynamiska och kunskapsbaserade ekonomi måste enligt regeringen svensk forskning fortsätta att hålla världsklass. Svensk forskning må</w:t>
      </w:r>
      <w:r w:rsidRPr="004960BB">
        <w:t>s</w:t>
      </w:r>
      <w:r w:rsidRPr="004960BB">
        <w:t>te också bedrivas med öppenhet för den mångfald av frågeställningar som finns i sa</w:t>
      </w:r>
      <w:r w:rsidRPr="004960BB">
        <w:t>m</w:t>
      </w:r>
      <w:r w:rsidRPr="004960BB">
        <w:t>hället. Sverige skall fortsätta att vara attraktivt för internationellt forskning</w:t>
      </w:r>
      <w:r w:rsidRPr="004960BB">
        <w:t>s</w:t>
      </w:r>
      <w:r w:rsidRPr="004960BB">
        <w:t xml:space="preserve">samarbete och se till att få ett inflöde av ledande forskare och företag. Höga krav ställs därför på vårt forskningssystem att ge de bästa förutsättningarna för högklassig och internationellt konkurrenskraftig forskning. </w:t>
      </w:r>
    </w:p>
    <w:p w:rsidR="00326DAA" w:rsidRPr="004960BB" w:rsidRDefault="00326DAA" w:rsidP="00326DAA">
      <w:pPr>
        <w:pStyle w:val="Normaltindrag"/>
      </w:pPr>
      <w:r w:rsidRPr="004960BB">
        <w:t>Regeringen konstaterar att staten har ett tydligt och uttalat ansvar för grundforskning. Staten har därutöver ett intresse av att stödja forskning som utgår från olika samhällssektorers behov, inklusive de behov som finns i näringslivet. I de bedömningar som regeringen redovisar i propositionen finns åtgärder som syftar till att stödja såväl grundforskning som behovsmotive</w:t>
      </w:r>
      <w:r w:rsidR="001A3807" w:rsidRPr="004960BB">
        <w:t xml:space="preserve">rad forskning. </w:t>
      </w:r>
      <w:r w:rsidRPr="004960BB">
        <w:t>Propositionen innehåller också en satsning på forska</w:t>
      </w:r>
      <w:r w:rsidRPr="004960BB">
        <w:t>r</w:t>
      </w:r>
      <w:r w:rsidRPr="004960BB">
        <w:t>utbildning och meriteringsanställningar för att möta behovet av framtida forskare. Dessa insatser stärker enligt regeringen såväl den grundvetenskapliga som den b</w:t>
      </w:r>
      <w:r w:rsidRPr="004960BB">
        <w:t>e</w:t>
      </w:r>
      <w:r w:rsidRPr="004960BB">
        <w:t xml:space="preserve">hovsmotiverade forskningen. </w:t>
      </w:r>
    </w:p>
    <w:p w:rsidR="00326DAA" w:rsidRPr="004960BB" w:rsidRDefault="00326DAA" w:rsidP="00326DAA">
      <w:pPr>
        <w:pStyle w:val="Normaltindrag"/>
      </w:pPr>
      <w:r w:rsidRPr="004960BB">
        <w:t>Mång- och tvärvetenskaplig forskning behövs för att lösa olika samhäll</w:t>
      </w:r>
      <w:r w:rsidRPr="004960BB">
        <w:t>s</w:t>
      </w:r>
      <w:r w:rsidRPr="004960BB">
        <w:t>problem och utmaningar, skriver regeringen. Möjligheten till landvinningar även inom grundforskningen kräver allt oftare bidrag från olika discipl</w:t>
      </w:r>
      <w:r w:rsidRPr="004960BB">
        <w:t>i</w:t>
      </w:r>
      <w:r w:rsidRPr="004960BB">
        <w:t xml:space="preserve">ner. </w:t>
      </w:r>
    </w:p>
    <w:p w:rsidR="00326DAA" w:rsidRPr="004960BB" w:rsidRDefault="00326DAA" w:rsidP="00326DAA">
      <w:pPr>
        <w:pStyle w:val="Normaltindrag"/>
      </w:pPr>
      <w:r w:rsidRPr="004960BB">
        <w:t>Av stor vikt är enligt regeringen också att dialogen mellan forskare och avnämare stärks. Det är generellt sett angeläget att de stora mängder fors</w:t>
      </w:r>
      <w:r w:rsidRPr="004960BB">
        <w:t>k</w:t>
      </w:r>
      <w:r w:rsidRPr="004960BB">
        <w:t>ningsresultat som kontinuerligt produceras görs åtkomliga för samhället och att avnämarna å sin sida söker efter relevant information.</w:t>
      </w:r>
    </w:p>
    <w:p w:rsidR="00326DAA" w:rsidRPr="004960BB" w:rsidRDefault="00326DAA" w:rsidP="00326DAA">
      <w:pPr>
        <w:pStyle w:val="Normaltindrag"/>
      </w:pPr>
      <w:r w:rsidRPr="004960BB">
        <w:t>Problemen i det svenska samhället och i världen förändras ständigt och kräver därmed nya lösningar, som bör innehålla ett långsiktigt perspektiv. Orsakerna till problemen bör alltid stå i fokus, och detta kräver ofta fors</w:t>
      </w:r>
      <w:r w:rsidRPr="004960BB">
        <w:t>k</w:t>
      </w:r>
      <w:r w:rsidRPr="004960BB">
        <w:t>ningsinsatser, anser regeringen. Det är därför viktigt att alltid ha med ett forskningsperspektiv när åtgärder inom olika omr</w:t>
      </w:r>
      <w:r w:rsidRPr="004960BB">
        <w:t>å</w:t>
      </w:r>
      <w:r w:rsidRPr="004960BB">
        <w:t>den planeras.</w:t>
      </w:r>
    </w:p>
    <w:p w:rsidR="00326DAA" w:rsidRPr="004960BB" w:rsidRDefault="00326DAA" w:rsidP="00326DAA">
      <w:pPr>
        <w:pStyle w:val="Normaltindrag"/>
      </w:pPr>
      <w:r w:rsidRPr="004960BB">
        <w:t>Regeringen vill att de forskningsfinansierande myndigheterna i större o</w:t>
      </w:r>
      <w:r w:rsidRPr="004960BB">
        <w:t>m</w:t>
      </w:r>
      <w:r w:rsidRPr="004960BB">
        <w:t>fattning än hittills skall samarbeta vid fördelning av resurser och även utöka sin samverkan med andra forskningsfinansiärer, såsom forskningssti</w:t>
      </w:r>
      <w:r w:rsidRPr="004960BB">
        <w:t>f</w:t>
      </w:r>
      <w:r w:rsidRPr="004960BB">
        <w:t>telserna. Förutsättningarna för de främsta svenska forsknings- och innovationsmiljöe</w:t>
      </w:r>
      <w:r w:rsidRPr="004960BB">
        <w:t>r</w:t>
      </w:r>
      <w:r w:rsidRPr="004960BB">
        <w:t xml:space="preserve">na måste förbättras och deras internationella konkurrenskraft stärkas genom prioritering och kraftsamling. </w:t>
      </w:r>
    </w:p>
    <w:p w:rsidR="00326DAA" w:rsidRPr="004960BB" w:rsidRDefault="00326DAA" w:rsidP="00326DAA">
      <w:pPr>
        <w:pStyle w:val="Normaltindrag"/>
      </w:pPr>
      <w:r w:rsidRPr="004960BB">
        <w:t>Det är angeläget att universitet och högskolor stimuleras att profilera sig. Genom samarbete inom forskningen kan de komplettera varandras profiler och bygga upp verkligt starka miljöer med internationell synlighet. Ett känn</w:t>
      </w:r>
      <w:r w:rsidRPr="004960BB">
        <w:t>e</w:t>
      </w:r>
      <w:r w:rsidRPr="004960BB">
        <w:t>tecken för de mest framgångsrika universiteten i världen är att de förmår förena en stor frihet för forskarna med ett akademiskt ledarskap som är kap</w:t>
      </w:r>
      <w:r w:rsidRPr="004960BB">
        <w:t>a</w:t>
      </w:r>
      <w:r w:rsidRPr="004960BB">
        <w:t xml:space="preserve">belt att göra strategiska vägval, heter det i propositionen. </w:t>
      </w:r>
    </w:p>
    <w:p w:rsidR="00326DAA" w:rsidRPr="004960BB" w:rsidRDefault="00326DAA" w:rsidP="00326DAA">
      <w:pPr>
        <w:pStyle w:val="Normaltindrag"/>
      </w:pPr>
      <w:r w:rsidRPr="004960BB">
        <w:t>Ett framgångsrikt svenskt näringsliv med stor konkurrenskraft är enligt r</w:t>
      </w:r>
      <w:r w:rsidRPr="004960BB">
        <w:t>e</w:t>
      </w:r>
      <w:r w:rsidRPr="004960BB">
        <w:t>geringen en förutsättning för välfärdssamhällets fortlevnad. För att det sven</w:t>
      </w:r>
      <w:r w:rsidRPr="004960BB">
        <w:t>s</w:t>
      </w:r>
      <w:r w:rsidRPr="004960BB">
        <w:t>ka näringslivet även i framtiden skall vara internationellt konkurren</w:t>
      </w:r>
      <w:r w:rsidRPr="004960BB">
        <w:t>s</w:t>
      </w:r>
      <w:r w:rsidRPr="004960BB">
        <w:t>kraftigt behövs en fortsatt stark inriktning mot produkter och processer med ku</w:t>
      </w:r>
      <w:r w:rsidRPr="004960BB">
        <w:t>n</w:t>
      </w:r>
      <w:r w:rsidRPr="004960BB">
        <w:t xml:space="preserve">skapshöjd. I denna utveckling har enligt regeringen även staten en viktig roll. </w:t>
      </w:r>
    </w:p>
    <w:p w:rsidR="00326DAA" w:rsidRPr="004960BB" w:rsidRDefault="00326DAA" w:rsidP="00326DAA">
      <w:pPr>
        <w:pStyle w:val="Normaltindrag"/>
      </w:pPr>
      <w:r w:rsidRPr="004960BB">
        <w:t>Sverige har en lång tradition av samarbete mellan akademisk forskning och de stora industriföretagen. Framöver bedöms dock de små och medelstora företagens betydelse för ekonomin öka. Regeringen anser det därför angeläget att samarbetet vidareutvecklas till att i större utsträckning även omfatta min</w:t>
      </w:r>
      <w:r w:rsidRPr="004960BB">
        <w:t>d</w:t>
      </w:r>
      <w:r w:rsidRPr="004960BB">
        <w:t xml:space="preserve">re företag och nya branscher. </w:t>
      </w:r>
    </w:p>
    <w:p w:rsidR="00326DAA" w:rsidRPr="004960BB" w:rsidRDefault="00326DAA" w:rsidP="00326DAA">
      <w:pPr>
        <w:pStyle w:val="Normaltindrag"/>
      </w:pPr>
      <w:r w:rsidRPr="004960BB">
        <w:t>Som framgått i avsnittet Redogörelse för ärendet i detta betänkande avser regeringen att fördela drygt 2,3 miljarder kronor till lärosäten och olika fors</w:t>
      </w:r>
      <w:r w:rsidRPr="004960BB">
        <w:t>k</w:t>
      </w:r>
      <w:r w:rsidRPr="004960BB">
        <w:t>ningsfinansierande myndigheter under perioden 2005–2008. Medlen styrs bl.a. till starka forskningsmiljöer, prioriterade områden, forskarskolor, merit</w:t>
      </w:r>
      <w:r w:rsidRPr="004960BB">
        <w:t>e</w:t>
      </w:r>
      <w:r w:rsidRPr="004960BB">
        <w:t>ringsanställningar, industriforskningsinstitut, FoU-projekt i samverkan med näring</w:t>
      </w:r>
      <w:r w:rsidRPr="004960BB">
        <w:t>s</w:t>
      </w:r>
      <w:r w:rsidRPr="004960BB">
        <w:t>livet och insatser för små och medelstora företag.</w:t>
      </w:r>
    </w:p>
    <w:p w:rsidR="00326DAA" w:rsidRPr="004960BB" w:rsidRDefault="00326DAA" w:rsidP="00326DAA">
      <w:pPr>
        <w:pStyle w:val="Normaltindrag"/>
      </w:pPr>
      <w:r w:rsidRPr="004960BB">
        <w:t>Tyngdpunkten i satsningen på starka forskningsmiljöer bör enligt rege</w:t>
      </w:r>
      <w:r w:rsidRPr="004960BB">
        <w:t>r</w:t>
      </w:r>
      <w:r w:rsidRPr="004960BB">
        <w:t>ingen ligga inom den grundläggande forskningen. Medelstillskotten är därför till största delen riktade till Vetenskapsrådet. Satsningen på starka fors</w:t>
      </w:r>
      <w:r w:rsidRPr="004960BB">
        <w:t>k</w:t>
      </w:r>
      <w:r w:rsidRPr="004960BB">
        <w:t>ningsmiljöer skall enligt propositionen samspela med och stödja det arbete med att profilera forskningen som är ett ansvar för varje universitet och hö</w:t>
      </w:r>
      <w:r w:rsidRPr="004960BB">
        <w:t>g</w:t>
      </w:r>
      <w:r w:rsidRPr="004960BB">
        <w:t>skola. Ansökningar om stöd till starka forskningsmiljöer bör därför inte komma från enskilda forskare eller forskargrupper, utan från berörda l</w:t>
      </w:r>
      <w:r w:rsidRPr="004960BB">
        <w:t>ä</w:t>
      </w:r>
      <w:r w:rsidRPr="004960BB">
        <w:t>rosäten. Av ett lärosätes ansökan om stöd till en stark forskningsmiljö bör framgå hur den föreslagna satsningen överensstämmer med lärosätets strat</w:t>
      </w:r>
      <w:r w:rsidRPr="004960BB">
        <w:t>e</w:t>
      </w:r>
      <w:r w:rsidRPr="004960BB">
        <w:t>giska prioriteringar, som kan komma till uttryck bl.a. i den forskningsstrategi som lärosätet arbetat fram på regeringens uppdrag.</w:t>
      </w:r>
    </w:p>
    <w:p w:rsidR="00326DAA" w:rsidRPr="004960BB" w:rsidRDefault="00326DAA" w:rsidP="00326DAA">
      <w:pPr>
        <w:pStyle w:val="Propmedindrag"/>
        <w:rPr>
          <w:sz w:val="19"/>
          <w:szCs w:val="19"/>
        </w:rPr>
      </w:pPr>
      <w:r w:rsidRPr="004960BB">
        <w:rPr>
          <w:sz w:val="19"/>
          <w:szCs w:val="19"/>
        </w:rPr>
        <w:t>Regeringens förslag och bedömningar innebär följande anslagstillskott, fördelade på myndighet, ändamål och budgetår (miljoner kr</w:t>
      </w:r>
      <w:r w:rsidRPr="004960BB">
        <w:rPr>
          <w:sz w:val="19"/>
          <w:szCs w:val="19"/>
        </w:rPr>
        <w:t>o</w:t>
      </w:r>
      <w:r w:rsidRPr="004960BB">
        <w:rPr>
          <w:sz w:val="19"/>
          <w:szCs w:val="19"/>
        </w:rPr>
        <w:t>nor):</w:t>
      </w:r>
    </w:p>
    <w:p w:rsidR="00403F4E" w:rsidRPr="004960BB" w:rsidRDefault="00403F4E" w:rsidP="00403F4E"/>
    <w:p w:rsidR="00403F4E" w:rsidRPr="004960BB" w:rsidRDefault="00403F4E" w:rsidP="00403F4E">
      <w:pPr>
        <w:tabs>
          <w:tab w:val="right" w:pos="2835"/>
          <w:tab w:val="left" w:pos="3119"/>
          <w:tab w:val="left" w:pos="3828"/>
          <w:tab w:val="right" w:pos="4820"/>
          <w:tab w:val="left" w:pos="5245"/>
        </w:tabs>
        <w:rPr>
          <w:sz w:val="17"/>
          <w:u w:val="single"/>
        </w:rPr>
      </w:pPr>
      <w:r w:rsidRPr="004960BB">
        <w:tab/>
      </w:r>
      <w:r w:rsidRPr="004960BB">
        <w:rPr>
          <w:u w:val="single"/>
        </w:rPr>
        <w:t>2005</w:t>
      </w:r>
      <w:r w:rsidRPr="004960BB">
        <w:tab/>
      </w:r>
      <w:r w:rsidRPr="004960BB">
        <w:rPr>
          <w:u w:val="single"/>
        </w:rPr>
        <w:t>2006</w:t>
      </w:r>
      <w:r w:rsidRPr="004960BB">
        <w:tab/>
      </w:r>
      <w:r w:rsidRPr="004960BB">
        <w:rPr>
          <w:u w:val="single"/>
        </w:rPr>
        <w:t>2007</w:t>
      </w:r>
      <w:r w:rsidRPr="004960BB">
        <w:tab/>
      </w:r>
      <w:r w:rsidRPr="004960BB">
        <w:rPr>
          <w:u w:val="single"/>
        </w:rPr>
        <w:t>2008</w:t>
      </w:r>
      <w:r w:rsidRPr="004960BB">
        <w:tab/>
      </w:r>
      <w:r w:rsidRPr="004960BB">
        <w:rPr>
          <w:sz w:val="17"/>
          <w:u w:val="single"/>
        </w:rPr>
        <w:t>Summa</w:t>
      </w:r>
    </w:p>
    <w:p w:rsidR="00403F4E" w:rsidRPr="004960BB" w:rsidRDefault="00403F4E" w:rsidP="00403F4E">
      <w:pPr>
        <w:rPr>
          <w:b/>
        </w:rPr>
      </w:pPr>
      <w:r w:rsidRPr="004960BB">
        <w:rPr>
          <w:b/>
        </w:rPr>
        <w:t>Vetenskapsrådet</w:t>
      </w:r>
    </w:p>
    <w:p w:rsidR="00403F4E" w:rsidRPr="004960BB" w:rsidRDefault="00403F4E" w:rsidP="00403F4E">
      <w:pPr>
        <w:pStyle w:val="Normaltindrag"/>
        <w:tabs>
          <w:tab w:val="right" w:pos="2835"/>
          <w:tab w:val="right" w:pos="3402"/>
          <w:tab w:val="right" w:pos="4253"/>
          <w:tab w:val="left" w:pos="4536"/>
          <w:tab w:val="right" w:pos="5670"/>
        </w:tabs>
      </w:pPr>
      <w:r w:rsidRPr="004960BB">
        <w:t>Starka forskningsmiljöer</w:t>
      </w:r>
      <w:r w:rsidRPr="004960BB">
        <w:tab/>
        <w:t>-</w:t>
      </w:r>
      <w:r w:rsidRPr="004960BB">
        <w:tab/>
        <w:t>77</w:t>
      </w:r>
      <w:r w:rsidRPr="004960BB">
        <w:tab/>
        <w:t>73</w:t>
      </w:r>
      <w:r w:rsidRPr="004960BB">
        <w:tab/>
        <w:t xml:space="preserve">  60</w:t>
      </w:r>
      <w:r w:rsidRPr="004960BB">
        <w:tab/>
        <w:t xml:space="preserve">    210</w:t>
      </w:r>
    </w:p>
    <w:p w:rsidR="00403F4E" w:rsidRPr="004960BB" w:rsidRDefault="00403F4E" w:rsidP="00403F4E">
      <w:pPr>
        <w:pStyle w:val="Normaltindrag"/>
        <w:tabs>
          <w:tab w:val="right" w:pos="2835"/>
          <w:tab w:val="right" w:pos="3402"/>
          <w:tab w:val="right" w:pos="4253"/>
          <w:tab w:val="right" w:pos="4820"/>
          <w:tab w:val="right" w:pos="5670"/>
        </w:tabs>
      </w:pPr>
      <w:r w:rsidRPr="004960BB">
        <w:t>Medicin</w:t>
      </w:r>
      <w:r w:rsidRPr="004960BB">
        <w:tab/>
        <w:t>10</w:t>
      </w:r>
      <w:r w:rsidRPr="004960BB">
        <w:tab/>
        <w:t>60</w:t>
      </w:r>
      <w:r w:rsidRPr="004960BB">
        <w:tab/>
        <w:t>60</w:t>
      </w:r>
      <w:r w:rsidRPr="004960BB">
        <w:tab/>
        <w:t>250</w:t>
      </w:r>
      <w:r w:rsidRPr="004960BB">
        <w:tab/>
        <w:t xml:space="preserve">    380</w:t>
      </w:r>
    </w:p>
    <w:p w:rsidR="00403F4E" w:rsidRPr="004960BB" w:rsidRDefault="00403F4E" w:rsidP="00403F4E">
      <w:pPr>
        <w:pStyle w:val="Normaltindrag"/>
        <w:tabs>
          <w:tab w:val="right" w:pos="2835"/>
          <w:tab w:val="right" w:pos="3402"/>
          <w:tab w:val="right" w:pos="4253"/>
          <w:tab w:val="right" w:pos="4820"/>
          <w:tab w:val="right" w:pos="5670"/>
        </w:tabs>
      </w:pPr>
      <w:r w:rsidRPr="004960BB">
        <w:t>Teknik</w:t>
      </w:r>
      <w:r w:rsidRPr="004960BB">
        <w:tab/>
        <w:t>10</w:t>
      </w:r>
      <w:r w:rsidRPr="004960BB">
        <w:tab/>
        <w:t>45</w:t>
      </w:r>
      <w:r w:rsidRPr="004960BB">
        <w:tab/>
        <w:t>25</w:t>
      </w:r>
      <w:r w:rsidRPr="004960BB">
        <w:tab/>
        <w:t xml:space="preserve">  80</w:t>
      </w:r>
      <w:r w:rsidRPr="004960BB">
        <w:tab/>
        <w:t xml:space="preserve">    160</w:t>
      </w:r>
    </w:p>
    <w:p w:rsidR="00403F4E" w:rsidRPr="004960BB" w:rsidRDefault="00403F4E" w:rsidP="00403F4E">
      <w:pPr>
        <w:pStyle w:val="Normaltindrag"/>
        <w:tabs>
          <w:tab w:val="right" w:pos="2835"/>
          <w:tab w:val="right" w:pos="3402"/>
          <w:tab w:val="right" w:pos="4253"/>
          <w:tab w:val="right" w:pos="4820"/>
          <w:tab w:val="right" w:pos="5670"/>
        </w:tabs>
      </w:pPr>
      <w:r w:rsidRPr="004960BB">
        <w:t>Hållbar utveckling</w:t>
      </w:r>
      <w:r w:rsidRPr="004960BB">
        <w:tab/>
        <w:t>-</w:t>
      </w:r>
      <w:r w:rsidRPr="004960BB">
        <w:tab/>
        <w:t>10</w:t>
      </w:r>
      <w:r w:rsidRPr="004960BB">
        <w:tab/>
        <w:t>10</w:t>
      </w:r>
      <w:r w:rsidRPr="004960BB">
        <w:tab/>
        <w:t xml:space="preserve">  30</w:t>
      </w:r>
      <w:r w:rsidRPr="004960BB">
        <w:tab/>
        <w:t xml:space="preserve">  50</w:t>
      </w:r>
    </w:p>
    <w:p w:rsidR="00403F4E" w:rsidRPr="004960BB" w:rsidRDefault="00403F4E" w:rsidP="00403F4E">
      <w:pPr>
        <w:pStyle w:val="Normaltindrag"/>
        <w:tabs>
          <w:tab w:val="right" w:pos="2835"/>
          <w:tab w:val="right" w:pos="3402"/>
          <w:tab w:val="right" w:pos="4253"/>
          <w:tab w:val="right" w:pos="4820"/>
          <w:tab w:val="right" w:pos="5670"/>
        </w:tabs>
      </w:pPr>
      <w:r w:rsidRPr="004960BB">
        <w:t>Forskarskolor</w:t>
      </w:r>
      <w:r w:rsidRPr="004960BB">
        <w:tab/>
        <w:t>-</w:t>
      </w:r>
      <w:r w:rsidRPr="004960BB">
        <w:tab/>
        <w:t>8</w:t>
      </w:r>
      <w:r w:rsidRPr="004960BB">
        <w:tab/>
        <w:t>12</w:t>
      </w:r>
      <w:r w:rsidRPr="004960BB">
        <w:tab/>
        <w:t xml:space="preserve">  40</w:t>
      </w:r>
      <w:r w:rsidRPr="004960BB">
        <w:tab/>
        <w:t xml:space="preserve">      60</w:t>
      </w:r>
    </w:p>
    <w:p w:rsidR="00403F4E" w:rsidRPr="004960BB" w:rsidRDefault="00403F4E" w:rsidP="00403F4E">
      <w:pPr>
        <w:pStyle w:val="Normaltindrag"/>
        <w:tabs>
          <w:tab w:val="right" w:pos="2835"/>
          <w:tab w:val="right" w:pos="3402"/>
          <w:tab w:val="right" w:pos="4253"/>
          <w:tab w:val="right" w:pos="4820"/>
          <w:tab w:val="right" w:pos="5670"/>
        </w:tabs>
      </w:pPr>
      <w:r w:rsidRPr="004960BB">
        <w:t>Meriteringsanställningar</w:t>
      </w:r>
      <w:r w:rsidRPr="004960BB">
        <w:tab/>
        <w:t>-</w:t>
      </w:r>
      <w:r w:rsidRPr="004960BB">
        <w:tab/>
        <w:t>8</w:t>
      </w:r>
      <w:r w:rsidRPr="004960BB">
        <w:tab/>
        <w:t>12</w:t>
      </w:r>
      <w:r w:rsidRPr="004960BB">
        <w:tab/>
        <w:t xml:space="preserve">  65</w:t>
      </w:r>
      <w:r w:rsidRPr="004960BB">
        <w:tab/>
        <w:t xml:space="preserve">      85</w:t>
      </w:r>
    </w:p>
    <w:p w:rsidR="00403F4E" w:rsidRPr="004960BB" w:rsidRDefault="00403F4E" w:rsidP="00403F4E">
      <w:pPr>
        <w:pStyle w:val="Normaltindrag"/>
        <w:tabs>
          <w:tab w:val="right" w:pos="2835"/>
          <w:tab w:val="right" w:pos="3402"/>
          <w:tab w:val="right" w:pos="4253"/>
          <w:tab w:val="right" w:pos="4820"/>
          <w:tab w:val="right" w:pos="5670"/>
        </w:tabs>
      </w:pPr>
      <w:r w:rsidRPr="004960BB">
        <w:t>Infrastruktur</w:t>
      </w:r>
      <w:r w:rsidRPr="004960BB">
        <w:tab/>
        <w:t xml:space="preserve">- </w:t>
      </w:r>
      <w:r w:rsidRPr="004960BB">
        <w:tab/>
        <w:t>-</w:t>
      </w:r>
      <w:r w:rsidRPr="004960BB">
        <w:tab/>
        <w:t>30</w:t>
      </w:r>
      <w:r w:rsidRPr="004960BB">
        <w:tab/>
        <w:t xml:space="preserve">  12</w:t>
      </w:r>
      <w:r w:rsidRPr="004960BB">
        <w:tab/>
        <w:t xml:space="preserve">      42</w:t>
      </w:r>
    </w:p>
    <w:p w:rsidR="00403F4E" w:rsidRPr="004960BB" w:rsidRDefault="00403F4E" w:rsidP="00403F4E">
      <w:pPr>
        <w:pStyle w:val="Normaltindrag"/>
        <w:tabs>
          <w:tab w:val="right" w:pos="2835"/>
          <w:tab w:val="right" w:pos="3402"/>
          <w:tab w:val="right" w:pos="4253"/>
          <w:tab w:val="right" w:pos="4820"/>
          <w:tab w:val="right" w:pos="5670"/>
        </w:tabs>
      </w:pPr>
      <w:r w:rsidRPr="004960BB">
        <w:t>Genusforskning</w:t>
      </w:r>
      <w:r w:rsidRPr="004960BB">
        <w:tab/>
        <w:t>-</w:t>
      </w:r>
      <w:r w:rsidRPr="004960BB">
        <w:tab/>
        <w:t>-</w:t>
      </w:r>
      <w:r w:rsidRPr="004960BB">
        <w:tab/>
        <w:t xml:space="preserve">  7,5</w:t>
      </w:r>
      <w:r w:rsidRPr="004960BB">
        <w:tab/>
        <w:t xml:space="preserve">    4,5</w:t>
      </w:r>
      <w:r w:rsidRPr="004960BB">
        <w:tab/>
        <w:t xml:space="preserve">      12</w:t>
      </w:r>
    </w:p>
    <w:p w:rsidR="00403F4E" w:rsidRPr="004960BB" w:rsidRDefault="00403F4E" w:rsidP="00403F4E">
      <w:pPr>
        <w:pStyle w:val="Normaltindrag"/>
        <w:tabs>
          <w:tab w:val="right" w:pos="2835"/>
          <w:tab w:val="right" w:pos="3402"/>
          <w:tab w:val="right" w:pos="4253"/>
          <w:tab w:val="right" w:pos="4820"/>
          <w:tab w:val="right" w:pos="5670"/>
        </w:tabs>
        <w:rPr>
          <w:u w:val="single"/>
        </w:rPr>
      </w:pPr>
      <w:r w:rsidRPr="004960BB">
        <w:t>Utbildningsvetenskap</w:t>
      </w:r>
      <w:r w:rsidRPr="004960BB">
        <w:tab/>
        <w:t>-</w:t>
      </w:r>
      <w:r w:rsidRPr="004960BB">
        <w:tab/>
        <w:t>-</w:t>
      </w:r>
      <w:r w:rsidRPr="004960BB">
        <w:tab/>
        <w:t>-</w:t>
      </w:r>
      <w:r w:rsidRPr="004960BB">
        <w:tab/>
        <w:t>10</w:t>
      </w:r>
      <w:r w:rsidRPr="004960BB">
        <w:tab/>
      </w:r>
      <w:r w:rsidRPr="004960BB">
        <w:rPr>
          <w:u w:val="single"/>
        </w:rPr>
        <w:t>___10</w:t>
      </w:r>
    </w:p>
    <w:p w:rsidR="00403F4E" w:rsidRPr="004960BB" w:rsidRDefault="00403F4E" w:rsidP="00403F4E">
      <w:pPr>
        <w:pStyle w:val="Normaltindrag"/>
        <w:tabs>
          <w:tab w:val="left" w:pos="2410"/>
          <w:tab w:val="left" w:pos="3119"/>
          <w:tab w:val="left" w:pos="3828"/>
          <w:tab w:val="left" w:pos="4536"/>
          <w:tab w:val="right" w:pos="5670"/>
        </w:tabs>
        <w:rPr>
          <w:b/>
        </w:rPr>
      </w:pPr>
      <w:r w:rsidRPr="004960BB">
        <w:tab/>
      </w:r>
      <w:r w:rsidRPr="004960BB">
        <w:tab/>
      </w:r>
      <w:r w:rsidRPr="004960BB">
        <w:tab/>
      </w:r>
      <w:r w:rsidRPr="004960BB">
        <w:tab/>
      </w:r>
      <w:r w:rsidRPr="004960BB">
        <w:tab/>
      </w:r>
      <w:r w:rsidRPr="004960BB">
        <w:rPr>
          <w:b/>
        </w:rPr>
        <w:t>1 009</w:t>
      </w:r>
    </w:p>
    <w:p w:rsidR="00403F4E" w:rsidRPr="004960BB" w:rsidRDefault="00403F4E" w:rsidP="00403F4E">
      <w:r w:rsidRPr="004960BB">
        <w:rPr>
          <w:b/>
        </w:rPr>
        <w:t>Vinnova</w:t>
      </w:r>
    </w:p>
    <w:p w:rsidR="00403F4E" w:rsidRPr="004960BB" w:rsidRDefault="00403F4E" w:rsidP="00403F4E">
      <w:pPr>
        <w:pStyle w:val="Normaltindrag"/>
        <w:tabs>
          <w:tab w:val="right" w:pos="2835"/>
          <w:tab w:val="right" w:pos="3402"/>
          <w:tab w:val="right" w:pos="4253"/>
          <w:tab w:val="right" w:pos="4820"/>
          <w:tab w:val="right" w:pos="5670"/>
        </w:tabs>
      </w:pPr>
      <w:r w:rsidRPr="004960BB">
        <w:t>Starka forskningsmiljöer</w:t>
      </w:r>
      <w:r w:rsidRPr="004960BB">
        <w:tab/>
        <w:t>-</w:t>
      </w:r>
      <w:r w:rsidRPr="004960BB">
        <w:tab/>
        <w:t>15</w:t>
      </w:r>
      <w:r w:rsidRPr="004960BB">
        <w:tab/>
        <w:t>20</w:t>
      </w:r>
      <w:r w:rsidRPr="004960BB">
        <w:tab/>
        <w:t xml:space="preserve">25  </w:t>
      </w:r>
      <w:r w:rsidRPr="004960BB">
        <w:tab/>
        <w:t>60</w:t>
      </w:r>
    </w:p>
    <w:p w:rsidR="00403F4E" w:rsidRPr="004960BB" w:rsidRDefault="00403F4E" w:rsidP="00403F4E">
      <w:pPr>
        <w:pStyle w:val="Normaltindrag"/>
        <w:tabs>
          <w:tab w:val="right" w:pos="2835"/>
          <w:tab w:val="right" w:pos="3402"/>
          <w:tab w:val="right" w:pos="4253"/>
          <w:tab w:val="right" w:pos="4820"/>
          <w:tab w:val="right" w:pos="5670"/>
        </w:tabs>
      </w:pPr>
      <w:r w:rsidRPr="004960BB">
        <w:t>Teknik</w:t>
      </w:r>
      <w:r w:rsidRPr="004960BB">
        <w:tab/>
        <w:t>10</w:t>
      </w:r>
      <w:r w:rsidRPr="004960BB">
        <w:tab/>
        <w:t>45</w:t>
      </w:r>
      <w:r w:rsidRPr="004960BB">
        <w:tab/>
        <w:t>25</w:t>
      </w:r>
      <w:r w:rsidRPr="004960BB">
        <w:tab/>
        <w:t>100</w:t>
      </w:r>
      <w:r w:rsidRPr="004960BB">
        <w:tab/>
        <w:t xml:space="preserve">    180</w:t>
      </w:r>
    </w:p>
    <w:p w:rsidR="00403F4E" w:rsidRPr="004960BB" w:rsidRDefault="00403F4E" w:rsidP="00403F4E">
      <w:pPr>
        <w:pStyle w:val="Normaltindrag"/>
        <w:tabs>
          <w:tab w:val="right" w:pos="2835"/>
          <w:tab w:val="right" w:pos="3402"/>
          <w:tab w:val="right" w:pos="4253"/>
          <w:tab w:val="right" w:pos="4820"/>
          <w:tab w:val="right" w:pos="5670"/>
        </w:tabs>
      </w:pPr>
      <w:r w:rsidRPr="004960BB">
        <w:t>Hållbar utveckling</w:t>
      </w:r>
      <w:r w:rsidRPr="004960BB">
        <w:tab/>
        <w:t>-</w:t>
      </w:r>
      <w:r w:rsidRPr="004960BB">
        <w:tab/>
        <w:t xml:space="preserve">  5</w:t>
      </w:r>
      <w:r w:rsidRPr="004960BB">
        <w:tab/>
        <w:t xml:space="preserve">  5</w:t>
      </w:r>
      <w:r w:rsidRPr="004960BB">
        <w:tab/>
        <w:t xml:space="preserve">  10</w:t>
      </w:r>
      <w:r w:rsidRPr="004960BB">
        <w:tab/>
        <w:t xml:space="preserve">      20</w:t>
      </w:r>
    </w:p>
    <w:p w:rsidR="00403F4E" w:rsidRPr="004960BB" w:rsidRDefault="00403F4E" w:rsidP="00403F4E">
      <w:pPr>
        <w:pStyle w:val="Normaltindrag"/>
        <w:tabs>
          <w:tab w:val="right" w:pos="2835"/>
          <w:tab w:val="right" w:pos="3402"/>
          <w:tab w:val="right" w:pos="4253"/>
          <w:tab w:val="right" w:pos="4820"/>
          <w:tab w:val="right" w:pos="5670"/>
        </w:tabs>
      </w:pPr>
      <w:r w:rsidRPr="004960BB">
        <w:t>Forskarskolor</w:t>
      </w:r>
      <w:r w:rsidRPr="004960BB">
        <w:tab/>
        <w:t>-</w:t>
      </w:r>
      <w:r w:rsidRPr="004960BB">
        <w:tab/>
        <w:t xml:space="preserve">  3</w:t>
      </w:r>
      <w:r w:rsidRPr="004960BB">
        <w:tab/>
        <w:t xml:space="preserve">  5</w:t>
      </w:r>
      <w:r w:rsidRPr="004960BB">
        <w:tab/>
        <w:t xml:space="preserve">  17</w:t>
      </w:r>
      <w:r w:rsidRPr="004960BB">
        <w:tab/>
        <w:t xml:space="preserve">      25</w:t>
      </w:r>
    </w:p>
    <w:p w:rsidR="00403F4E" w:rsidRPr="004960BB" w:rsidRDefault="00403F4E" w:rsidP="00403F4E">
      <w:pPr>
        <w:pStyle w:val="Normaltindrag"/>
        <w:tabs>
          <w:tab w:val="right" w:pos="2835"/>
          <w:tab w:val="right" w:pos="3402"/>
          <w:tab w:val="right" w:pos="4253"/>
          <w:tab w:val="right" w:pos="4820"/>
          <w:tab w:val="right" w:pos="5670"/>
        </w:tabs>
      </w:pPr>
      <w:r w:rsidRPr="004960BB">
        <w:t>Meriteringsanställningar</w:t>
      </w:r>
      <w:r w:rsidRPr="004960BB">
        <w:tab/>
        <w:t>-</w:t>
      </w:r>
      <w:r w:rsidRPr="004960BB">
        <w:tab/>
        <w:t xml:space="preserve">  3</w:t>
      </w:r>
      <w:r w:rsidRPr="004960BB">
        <w:tab/>
        <w:t xml:space="preserve">  5</w:t>
      </w:r>
      <w:r w:rsidRPr="004960BB">
        <w:tab/>
        <w:t xml:space="preserve">  42</w:t>
      </w:r>
      <w:r w:rsidRPr="004960BB">
        <w:tab/>
        <w:t xml:space="preserve">      50</w:t>
      </w:r>
    </w:p>
    <w:p w:rsidR="00403F4E" w:rsidRPr="004960BB" w:rsidRDefault="00403F4E" w:rsidP="00403F4E">
      <w:pPr>
        <w:pStyle w:val="Normaltindrag"/>
        <w:tabs>
          <w:tab w:val="right" w:pos="2835"/>
          <w:tab w:val="right" w:pos="3402"/>
          <w:tab w:val="right" w:pos="4253"/>
          <w:tab w:val="right" w:pos="4820"/>
          <w:tab w:val="right" w:pos="5670"/>
        </w:tabs>
      </w:pPr>
      <w:r w:rsidRPr="004960BB">
        <w:t>Industriforskningsinstitut</w:t>
      </w:r>
      <w:r w:rsidRPr="004960BB">
        <w:tab/>
        <w:t>-</w:t>
      </w:r>
      <w:r w:rsidRPr="004960BB">
        <w:tab/>
        <w:t>-</w:t>
      </w:r>
      <w:r w:rsidRPr="004960BB">
        <w:tab/>
        <w:t>45</w:t>
      </w:r>
      <w:r w:rsidRPr="004960BB">
        <w:tab/>
        <w:t xml:space="preserve">  65</w:t>
      </w:r>
      <w:r w:rsidRPr="004960BB">
        <w:tab/>
        <w:t xml:space="preserve">    110</w:t>
      </w:r>
    </w:p>
    <w:p w:rsidR="00403F4E" w:rsidRPr="004960BB" w:rsidRDefault="00403F4E" w:rsidP="00403F4E">
      <w:pPr>
        <w:pStyle w:val="Normaltindrag"/>
        <w:tabs>
          <w:tab w:val="left" w:pos="2410"/>
          <w:tab w:val="left" w:pos="3119"/>
          <w:tab w:val="left" w:pos="3828"/>
          <w:tab w:val="left" w:pos="4536"/>
          <w:tab w:val="left" w:pos="5245"/>
        </w:tabs>
      </w:pPr>
      <w:r w:rsidRPr="004960BB">
        <w:t>FoU-program i samarbete</w:t>
      </w:r>
    </w:p>
    <w:p w:rsidR="00403F4E" w:rsidRPr="004960BB" w:rsidRDefault="00403F4E" w:rsidP="00403F4E">
      <w:pPr>
        <w:pStyle w:val="Normaltindrag"/>
        <w:tabs>
          <w:tab w:val="right" w:pos="2835"/>
          <w:tab w:val="right" w:pos="3402"/>
          <w:tab w:val="right" w:pos="4253"/>
          <w:tab w:val="right" w:pos="4820"/>
          <w:tab w:val="right" w:pos="5670"/>
        </w:tabs>
      </w:pPr>
      <w:r w:rsidRPr="004960BB">
        <w:t>med näringslivet</w:t>
      </w:r>
      <w:r w:rsidRPr="004960BB">
        <w:tab/>
        <w:t>10</w:t>
      </w:r>
      <w:r w:rsidRPr="004960BB">
        <w:tab/>
        <w:t>60</w:t>
      </w:r>
      <w:r w:rsidRPr="004960BB">
        <w:tab/>
        <w:t>10</w:t>
      </w:r>
      <w:r w:rsidRPr="004960BB">
        <w:tab/>
        <w:t xml:space="preserve">  40</w:t>
      </w:r>
      <w:r w:rsidRPr="004960BB">
        <w:tab/>
        <w:t xml:space="preserve">    120</w:t>
      </w:r>
    </w:p>
    <w:p w:rsidR="00403F4E" w:rsidRPr="004960BB" w:rsidRDefault="00403F4E" w:rsidP="00403F4E">
      <w:pPr>
        <w:pStyle w:val="Normaltindrag"/>
        <w:tabs>
          <w:tab w:val="left" w:pos="2410"/>
          <w:tab w:val="left" w:pos="3119"/>
          <w:tab w:val="left" w:pos="3828"/>
          <w:tab w:val="left" w:pos="4536"/>
          <w:tab w:val="left" w:pos="5245"/>
        </w:tabs>
      </w:pPr>
      <w:r w:rsidRPr="004960BB">
        <w:t>Insatser för små och</w:t>
      </w:r>
    </w:p>
    <w:p w:rsidR="00403F4E" w:rsidRPr="004960BB" w:rsidRDefault="00403F4E" w:rsidP="00403F4E">
      <w:pPr>
        <w:pStyle w:val="Normaltindrag"/>
        <w:tabs>
          <w:tab w:val="right" w:pos="2835"/>
          <w:tab w:val="right" w:pos="3402"/>
          <w:tab w:val="right" w:pos="4253"/>
          <w:tab w:val="right" w:pos="4820"/>
          <w:tab w:val="right" w:pos="5670"/>
        </w:tabs>
        <w:rPr>
          <w:u w:val="single"/>
        </w:rPr>
      </w:pPr>
      <w:r w:rsidRPr="004960BB">
        <w:t>medelstora företag</w:t>
      </w:r>
      <w:r w:rsidRPr="004960BB">
        <w:tab/>
        <w:t>-</w:t>
      </w:r>
      <w:r w:rsidRPr="004960BB">
        <w:tab/>
        <w:t>-</w:t>
      </w:r>
      <w:r w:rsidRPr="004960BB">
        <w:tab/>
        <w:t>5</w:t>
      </w:r>
      <w:r w:rsidRPr="004960BB">
        <w:tab/>
        <w:t>5</w:t>
      </w:r>
      <w:r w:rsidRPr="004960BB">
        <w:tab/>
      </w:r>
      <w:r w:rsidRPr="004960BB">
        <w:rPr>
          <w:u w:val="single"/>
        </w:rPr>
        <w:t>__10</w:t>
      </w:r>
    </w:p>
    <w:p w:rsidR="00403F4E" w:rsidRPr="004960BB" w:rsidRDefault="00403F4E" w:rsidP="00403F4E">
      <w:pPr>
        <w:pStyle w:val="Normaltindrag"/>
        <w:tabs>
          <w:tab w:val="left" w:pos="2410"/>
          <w:tab w:val="left" w:pos="3119"/>
          <w:tab w:val="left" w:pos="3828"/>
          <w:tab w:val="left" w:pos="4536"/>
          <w:tab w:val="left" w:pos="5245"/>
        </w:tabs>
        <w:rPr>
          <w:b/>
        </w:rPr>
      </w:pPr>
      <w:r w:rsidRPr="004960BB">
        <w:tab/>
      </w:r>
      <w:r w:rsidRPr="004960BB">
        <w:tab/>
      </w:r>
      <w:r w:rsidRPr="004960BB">
        <w:tab/>
      </w:r>
      <w:r w:rsidRPr="004960BB">
        <w:tab/>
      </w:r>
      <w:r w:rsidRPr="004960BB">
        <w:tab/>
        <w:t xml:space="preserve">    </w:t>
      </w:r>
      <w:r w:rsidRPr="004960BB">
        <w:rPr>
          <w:b/>
        </w:rPr>
        <w:t>575</w:t>
      </w:r>
    </w:p>
    <w:p w:rsidR="00403F4E" w:rsidRPr="004960BB" w:rsidRDefault="00222769" w:rsidP="00222769">
      <w:pPr>
        <w:tabs>
          <w:tab w:val="left" w:pos="2410"/>
          <w:tab w:val="left" w:pos="3119"/>
          <w:tab w:val="left" w:pos="3828"/>
          <w:tab w:val="left" w:pos="4536"/>
          <w:tab w:val="left" w:pos="5245"/>
        </w:tabs>
        <w:spacing w:before="0"/>
        <w:rPr>
          <w:b/>
        </w:rPr>
      </w:pPr>
      <w:r w:rsidRPr="004960BB">
        <w:rPr>
          <w:b/>
        </w:rPr>
        <w:br w:type="page"/>
      </w:r>
      <w:r w:rsidR="00403F4E" w:rsidRPr="004960BB">
        <w:rPr>
          <w:b/>
        </w:rPr>
        <w:t>FAS</w:t>
      </w:r>
    </w:p>
    <w:p w:rsidR="00403F4E" w:rsidRPr="004960BB" w:rsidRDefault="00403F4E" w:rsidP="00403F4E">
      <w:pPr>
        <w:pStyle w:val="Normaltindrag"/>
        <w:tabs>
          <w:tab w:val="right" w:pos="2835"/>
          <w:tab w:val="right" w:pos="3402"/>
          <w:tab w:val="right" w:pos="4253"/>
          <w:tab w:val="right" w:pos="4820"/>
          <w:tab w:val="right" w:pos="5670"/>
        </w:tabs>
      </w:pPr>
      <w:r w:rsidRPr="004960BB">
        <w:t>Starka forskningsmiljöer</w:t>
      </w:r>
      <w:r w:rsidRPr="004960BB">
        <w:tab/>
        <w:t>-</w:t>
      </w:r>
      <w:r w:rsidRPr="004960BB">
        <w:tab/>
        <w:t xml:space="preserve">  3</w:t>
      </w:r>
      <w:r w:rsidRPr="004960BB">
        <w:tab/>
        <w:t xml:space="preserve">  2</w:t>
      </w:r>
      <w:r w:rsidRPr="004960BB">
        <w:tab/>
        <w:t xml:space="preserve">  5</w:t>
      </w:r>
      <w:r w:rsidRPr="004960BB">
        <w:tab/>
        <w:t xml:space="preserve">     10</w:t>
      </w:r>
    </w:p>
    <w:p w:rsidR="00403F4E" w:rsidRPr="004960BB" w:rsidRDefault="00403F4E" w:rsidP="00403F4E">
      <w:pPr>
        <w:pStyle w:val="Normaltindrag"/>
        <w:tabs>
          <w:tab w:val="right" w:pos="2835"/>
          <w:tab w:val="right" w:pos="3402"/>
          <w:tab w:val="right" w:pos="4253"/>
          <w:tab w:val="right" w:pos="4820"/>
          <w:tab w:val="right" w:pos="5670"/>
        </w:tabs>
      </w:pPr>
      <w:r w:rsidRPr="004960BB">
        <w:t>Medicin</w:t>
      </w:r>
      <w:r w:rsidRPr="004960BB">
        <w:tab/>
        <w:t>-</w:t>
      </w:r>
      <w:r w:rsidRPr="004960BB">
        <w:tab/>
        <w:t>-</w:t>
      </w:r>
      <w:r w:rsidRPr="004960BB">
        <w:tab/>
        <w:t>10</w:t>
      </w:r>
      <w:r w:rsidRPr="004960BB">
        <w:tab/>
        <w:t>10</w:t>
      </w:r>
      <w:r w:rsidRPr="004960BB">
        <w:tab/>
        <w:t xml:space="preserve">     20</w:t>
      </w:r>
    </w:p>
    <w:p w:rsidR="00403F4E" w:rsidRPr="004960BB" w:rsidRDefault="00403F4E" w:rsidP="00403F4E">
      <w:pPr>
        <w:pStyle w:val="Normaltindrag"/>
        <w:tabs>
          <w:tab w:val="right" w:pos="2835"/>
          <w:tab w:val="right" w:pos="3402"/>
          <w:tab w:val="right" w:pos="4253"/>
          <w:tab w:val="right" w:pos="4820"/>
          <w:tab w:val="right" w:pos="5670"/>
        </w:tabs>
      </w:pPr>
      <w:r w:rsidRPr="004960BB">
        <w:t>Forskarskolor</w:t>
      </w:r>
      <w:r w:rsidRPr="004960BB">
        <w:tab/>
        <w:t>-</w:t>
      </w:r>
      <w:r w:rsidRPr="004960BB">
        <w:tab/>
        <w:t>-</w:t>
      </w:r>
      <w:r w:rsidRPr="004960BB">
        <w:tab/>
        <w:t xml:space="preserve">  2</w:t>
      </w:r>
      <w:r w:rsidRPr="004960BB">
        <w:tab/>
        <w:t xml:space="preserve">  3</w:t>
      </w:r>
      <w:r w:rsidRPr="004960BB">
        <w:tab/>
        <w:t xml:space="preserve">       5</w:t>
      </w:r>
    </w:p>
    <w:p w:rsidR="00403F4E" w:rsidRPr="004960BB" w:rsidRDefault="00403F4E" w:rsidP="00403F4E">
      <w:pPr>
        <w:pStyle w:val="Normaltindrag"/>
        <w:tabs>
          <w:tab w:val="right" w:pos="2835"/>
          <w:tab w:val="right" w:pos="3402"/>
          <w:tab w:val="right" w:pos="4253"/>
          <w:tab w:val="right" w:pos="4820"/>
          <w:tab w:val="right" w:pos="5670"/>
        </w:tabs>
        <w:rPr>
          <w:u w:val="single"/>
        </w:rPr>
      </w:pPr>
      <w:r w:rsidRPr="004960BB">
        <w:t>Meriteringsanställningar</w:t>
      </w:r>
      <w:r w:rsidRPr="004960BB">
        <w:tab/>
        <w:t>-</w:t>
      </w:r>
      <w:r w:rsidRPr="004960BB">
        <w:tab/>
        <w:t>-</w:t>
      </w:r>
      <w:r w:rsidRPr="004960BB">
        <w:tab/>
        <w:t xml:space="preserve">  2</w:t>
      </w:r>
      <w:r w:rsidRPr="004960BB">
        <w:tab/>
        <w:t xml:space="preserve">3  </w:t>
      </w:r>
      <w:r w:rsidRPr="004960BB">
        <w:tab/>
      </w:r>
      <w:r w:rsidRPr="004960BB">
        <w:rPr>
          <w:u w:val="single"/>
        </w:rPr>
        <w:t>___5</w:t>
      </w:r>
    </w:p>
    <w:p w:rsidR="00403F4E" w:rsidRPr="004960BB" w:rsidRDefault="00403F4E" w:rsidP="00403F4E">
      <w:pPr>
        <w:pStyle w:val="Normaltindrag"/>
        <w:tabs>
          <w:tab w:val="left" w:pos="2410"/>
          <w:tab w:val="left" w:pos="3119"/>
          <w:tab w:val="left" w:pos="3828"/>
          <w:tab w:val="left" w:pos="4536"/>
          <w:tab w:val="left" w:pos="5245"/>
        </w:tabs>
        <w:rPr>
          <w:b/>
        </w:rPr>
      </w:pPr>
      <w:r w:rsidRPr="004960BB">
        <w:tab/>
      </w:r>
      <w:r w:rsidRPr="004960BB">
        <w:tab/>
      </w:r>
      <w:r w:rsidRPr="004960BB">
        <w:tab/>
      </w:r>
      <w:r w:rsidRPr="004960BB">
        <w:tab/>
      </w:r>
      <w:r w:rsidRPr="004960BB">
        <w:tab/>
        <w:t xml:space="preserve">     </w:t>
      </w:r>
      <w:r w:rsidRPr="004960BB">
        <w:rPr>
          <w:b/>
        </w:rPr>
        <w:t>40</w:t>
      </w:r>
    </w:p>
    <w:p w:rsidR="00403F4E" w:rsidRPr="004960BB" w:rsidRDefault="00403F4E" w:rsidP="00403F4E">
      <w:pPr>
        <w:rPr>
          <w:b/>
        </w:rPr>
      </w:pPr>
      <w:r w:rsidRPr="004960BB">
        <w:rPr>
          <w:b/>
        </w:rPr>
        <w:t>Formas</w:t>
      </w:r>
    </w:p>
    <w:p w:rsidR="00403F4E" w:rsidRPr="004960BB" w:rsidRDefault="00403F4E" w:rsidP="00403F4E">
      <w:pPr>
        <w:pStyle w:val="Normaltindrag"/>
        <w:tabs>
          <w:tab w:val="right" w:pos="2835"/>
          <w:tab w:val="right" w:pos="3402"/>
          <w:tab w:val="right" w:pos="4253"/>
          <w:tab w:val="right" w:pos="4820"/>
          <w:tab w:val="right" w:pos="5670"/>
        </w:tabs>
      </w:pPr>
      <w:r w:rsidRPr="004960BB">
        <w:t>Starka forskningsmiljöer</w:t>
      </w:r>
      <w:r w:rsidRPr="004960BB">
        <w:tab/>
        <w:t>-</w:t>
      </w:r>
      <w:r w:rsidRPr="004960BB">
        <w:tab/>
        <w:t xml:space="preserve">  5</w:t>
      </w:r>
      <w:r w:rsidRPr="004960BB">
        <w:tab/>
        <w:t xml:space="preserve">  5</w:t>
      </w:r>
      <w:r w:rsidRPr="004960BB">
        <w:tab/>
        <w:t>10</w:t>
      </w:r>
      <w:r w:rsidRPr="004960BB">
        <w:tab/>
        <w:t xml:space="preserve">      20</w:t>
      </w:r>
    </w:p>
    <w:p w:rsidR="00403F4E" w:rsidRPr="004960BB" w:rsidRDefault="00403F4E" w:rsidP="00403F4E">
      <w:pPr>
        <w:pStyle w:val="Normaltindrag"/>
        <w:tabs>
          <w:tab w:val="right" w:pos="2835"/>
          <w:tab w:val="right" w:pos="3402"/>
          <w:tab w:val="right" w:pos="4253"/>
          <w:tab w:val="right" w:pos="4820"/>
          <w:tab w:val="right" w:pos="5670"/>
        </w:tabs>
      </w:pPr>
      <w:r w:rsidRPr="004960BB">
        <w:t>Hållbar utveckling</w:t>
      </w:r>
      <w:r w:rsidRPr="004960BB">
        <w:tab/>
        <w:t>10</w:t>
      </w:r>
      <w:r w:rsidRPr="004960BB">
        <w:tab/>
        <w:t>20</w:t>
      </w:r>
      <w:r w:rsidRPr="004960BB">
        <w:tab/>
        <w:t>45</w:t>
      </w:r>
      <w:r w:rsidRPr="004960BB">
        <w:tab/>
        <w:t>65</w:t>
      </w:r>
      <w:r w:rsidRPr="004960BB">
        <w:tab/>
        <w:t xml:space="preserve">    140</w:t>
      </w:r>
    </w:p>
    <w:p w:rsidR="00403F4E" w:rsidRPr="004960BB" w:rsidRDefault="00403F4E" w:rsidP="00403F4E">
      <w:pPr>
        <w:pStyle w:val="Normaltindrag"/>
        <w:tabs>
          <w:tab w:val="right" w:pos="2835"/>
          <w:tab w:val="right" w:pos="3402"/>
          <w:tab w:val="right" w:pos="4253"/>
          <w:tab w:val="right" w:pos="4820"/>
          <w:tab w:val="right" w:pos="5670"/>
        </w:tabs>
      </w:pPr>
      <w:r w:rsidRPr="004960BB">
        <w:t>Forskarskolor</w:t>
      </w:r>
      <w:r w:rsidRPr="004960BB">
        <w:tab/>
        <w:t>-</w:t>
      </w:r>
      <w:r w:rsidRPr="004960BB">
        <w:tab/>
        <w:t xml:space="preserve">  1</w:t>
      </w:r>
      <w:r w:rsidRPr="004960BB">
        <w:tab/>
        <w:t xml:space="preserve">  2</w:t>
      </w:r>
      <w:r w:rsidRPr="004960BB">
        <w:tab/>
        <w:t xml:space="preserve">  7</w:t>
      </w:r>
      <w:r w:rsidRPr="004960BB">
        <w:tab/>
        <w:t xml:space="preserve">      10</w:t>
      </w:r>
    </w:p>
    <w:p w:rsidR="00403F4E" w:rsidRPr="004960BB" w:rsidRDefault="00403F4E" w:rsidP="00403F4E">
      <w:pPr>
        <w:pStyle w:val="Normaltindrag"/>
        <w:tabs>
          <w:tab w:val="right" w:pos="2835"/>
          <w:tab w:val="right" w:pos="3402"/>
          <w:tab w:val="right" w:pos="4253"/>
          <w:tab w:val="right" w:pos="4820"/>
          <w:tab w:val="right" w:pos="5670"/>
        </w:tabs>
        <w:rPr>
          <w:u w:val="single"/>
        </w:rPr>
      </w:pPr>
      <w:r w:rsidRPr="004960BB">
        <w:t>Meriteringsanställningar</w:t>
      </w:r>
      <w:r w:rsidRPr="004960BB">
        <w:tab/>
        <w:t>-</w:t>
      </w:r>
      <w:r w:rsidRPr="004960BB">
        <w:tab/>
        <w:t xml:space="preserve">  2</w:t>
      </w:r>
      <w:r w:rsidRPr="004960BB">
        <w:tab/>
        <w:t xml:space="preserve">  2</w:t>
      </w:r>
      <w:r w:rsidRPr="004960BB">
        <w:tab/>
        <w:t xml:space="preserve">6  </w:t>
      </w:r>
      <w:r w:rsidRPr="004960BB">
        <w:tab/>
        <w:t xml:space="preserve">        </w:t>
      </w:r>
      <w:r w:rsidRPr="004960BB">
        <w:rPr>
          <w:u w:val="single"/>
        </w:rPr>
        <w:t>__10</w:t>
      </w:r>
    </w:p>
    <w:p w:rsidR="00403F4E" w:rsidRPr="004960BB" w:rsidRDefault="00403F4E" w:rsidP="00403F4E">
      <w:pPr>
        <w:pStyle w:val="Normaltindrag"/>
        <w:tabs>
          <w:tab w:val="left" w:pos="2410"/>
          <w:tab w:val="left" w:pos="3119"/>
          <w:tab w:val="left" w:pos="3828"/>
          <w:tab w:val="left" w:pos="4536"/>
          <w:tab w:val="left" w:pos="5245"/>
        </w:tabs>
        <w:rPr>
          <w:b/>
        </w:rPr>
      </w:pPr>
      <w:r w:rsidRPr="004960BB">
        <w:tab/>
      </w:r>
      <w:r w:rsidRPr="004960BB">
        <w:tab/>
      </w:r>
      <w:r w:rsidRPr="004960BB">
        <w:tab/>
      </w:r>
      <w:r w:rsidRPr="004960BB">
        <w:tab/>
      </w:r>
      <w:r w:rsidRPr="004960BB">
        <w:tab/>
        <w:t xml:space="preserve">    </w:t>
      </w:r>
      <w:r w:rsidRPr="004960BB">
        <w:rPr>
          <w:b/>
        </w:rPr>
        <w:t>180</w:t>
      </w:r>
    </w:p>
    <w:p w:rsidR="00403F4E" w:rsidRPr="004960BB" w:rsidRDefault="00403F4E" w:rsidP="00403F4E">
      <w:pPr>
        <w:tabs>
          <w:tab w:val="left" w:pos="2410"/>
          <w:tab w:val="left" w:pos="3119"/>
          <w:tab w:val="left" w:pos="3828"/>
          <w:tab w:val="left" w:pos="4536"/>
          <w:tab w:val="left" w:pos="5245"/>
        </w:tabs>
      </w:pPr>
      <w:r w:rsidRPr="004960BB">
        <w:rPr>
          <w:b/>
        </w:rPr>
        <w:t xml:space="preserve">Lärosätena </w:t>
      </w:r>
      <w:r w:rsidRPr="004960BB">
        <w:t>(enligt fördelning</w:t>
      </w:r>
    </w:p>
    <w:p w:rsidR="00403F4E" w:rsidRPr="004960BB" w:rsidRDefault="00403F4E" w:rsidP="00403F4E">
      <w:pPr>
        <w:pStyle w:val="Normaltindrag"/>
        <w:tabs>
          <w:tab w:val="right" w:pos="2835"/>
          <w:tab w:val="right" w:pos="3402"/>
          <w:tab w:val="right" w:pos="4253"/>
          <w:tab w:val="right" w:pos="4820"/>
          <w:tab w:val="right" w:pos="5670"/>
        </w:tabs>
        <w:rPr>
          <w:b/>
        </w:rPr>
      </w:pPr>
      <w:r w:rsidRPr="004960BB">
        <w:t>på s. 56 i propositionen)</w:t>
      </w:r>
      <w:r w:rsidRPr="004960BB">
        <w:tab/>
        <w:t>50</w:t>
      </w:r>
      <w:r w:rsidRPr="004960BB">
        <w:tab/>
        <w:t>65</w:t>
      </w:r>
      <w:r w:rsidRPr="004960BB">
        <w:tab/>
        <w:t>105,5</w:t>
      </w:r>
      <w:r w:rsidRPr="004960BB">
        <w:tab/>
        <w:t>300,5</w:t>
      </w:r>
      <w:r w:rsidRPr="004960BB">
        <w:tab/>
        <w:t xml:space="preserve">     </w:t>
      </w:r>
      <w:r w:rsidRPr="004960BB">
        <w:rPr>
          <w:b/>
        </w:rPr>
        <w:t>521</w:t>
      </w:r>
    </w:p>
    <w:p w:rsidR="00403F4E" w:rsidRPr="004960BB" w:rsidRDefault="00403F4E" w:rsidP="00403F4E">
      <w:pPr>
        <w:tabs>
          <w:tab w:val="right" w:pos="2835"/>
          <w:tab w:val="right" w:pos="3402"/>
          <w:tab w:val="right" w:pos="4253"/>
          <w:tab w:val="right" w:pos="4820"/>
          <w:tab w:val="right" w:pos="5670"/>
        </w:tabs>
        <w:rPr>
          <w:b/>
        </w:rPr>
      </w:pPr>
      <w:r w:rsidRPr="004960BB">
        <w:rPr>
          <w:b/>
        </w:rPr>
        <w:t>Rymdstyrelsen</w:t>
      </w:r>
      <w:r w:rsidRPr="004960BB">
        <w:rPr>
          <w:b/>
        </w:rPr>
        <w:tab/>
      </w:r>
      <w:r w:rsidRPr="004960BB">
        <w:t>-</w:t>
      </w:r>
      <w:r w:rsidRPr="004960BB">
        <w:tab/>
        <w:t xml:space="preserve">  5</w:t>
      </w:r>
      <w:r w:rsidRPr="004960BB">
        <w:tab/>
        <w:t xml:space="preserve">    5</w:t>
      </w:r>
      <w:r w:rsidRPr="004960BB">
        <w:tab/>
        <w:t>-</w:t>
      </w:r>
      <w:r w:rsidRPr="004960BB">
        <w:tab/>
        <w:t xml:space="preserve">      </w:t>
      </w:r>
      <w:r w:rsidRPr="004960BB">
        <w:rPr>
          <w:b/>
        </w:rPr>
        <w:t>10</w:t>
      </w:r>
    </w:p>
    <w:p w:rsidR="00403F4E" w:rsidRPr="004960BB" w:rsidRDefault="00403F4E" w:rsidP="00403F4E">
      <w:pPr>
        <w:tabs>
          <w:tab w:val="right" w:pos="2835"/>
          <w:tab w:val="right" w:pos="3402"/>
          <w:tab w:val="right" w:pos="4253"/>
          <w:tab w:val="right" w:pos="4820"/>
          <w:tab w:val="right" w:pos="5670"/>
        </w:tabs>
      </w:pPr>
      <w:r w:rsidRPr="004960BB">
        <w:rPr>
          <w:b/>
        </w:rPr>
        <w:t>Statens ljud- och bildarkiv</w:t>
      </w:r>
      <w:r w:rsidRPr="004960BB">
        <w:tab/>
        <w:t>-</w:t>
      </w:r>
      <w:r w:rsidRPr="004960BB">
        <w:tab/>
        <w:t xml:space="preserve">  5</w:t>
      </w:r>
      <w:r w:rsidRPr="004960BB">
        <w:tab/>
        <w:t>-</w:t>
      </w:r>
      <w:r w:rsidRPr="004960BB">
        <w:tab/>
        <w:t>-</w:t>
      </w:r>
      <w:r w:rsidRPr="004960BB">
        <w:tab/>
        <w:t xml:space="preserve">        </w:t>
      </w:r>
      <w:r w:rsidRPr="004960BB">
        <w:rPr>
          <w:b/>
        </w:rPr>
        <w:t>5</w:t>
      </w:r>
    </w:p>
    <w:p w:rsidR="00B14064" w:rsidRPr="004960BB" w:rsidRDefault="00B14064" w:rsidP="00326DAA"/>
    <w:p w:rsidR="00326DAA" w:rsidRPr="004960BB" w:rsidRDefault="00326DAA" w:rsidP="00326DAA">
      <w:r w:rsidRPr="004960BB">
        <w:t>Utöver dessa tillskott, som regeringen avser som permanenta, räknar rege</w:t>
      </w:r>
      <w:r w:rsidRPr="004960BB">
        <w:t>r</w:t>
      </w:r>
      <w:r w:rsidRPr="004960BB">
        <w:t xml:space="preserve">ingen dels med tillfälliga förstärkningar till Statens ljud- och bildarkiv, dels med kapitaltillskott till holdingbolagen. </w:t>
      </w:r>
    </w:p>
    <w:p w:rsidR="00326DAA" w:rsidRPr="004960BB" w:rsidRDefault="00326DAA" w:rsidP="00326DAA">
      <w:pPr>
        <w:pStyle w:val="R4"/>
      </w:pPr>
      <w:r w:rsidRPr="004960BB">
        <w:t>Motioner</w:t>
      </w:r>
    </w:p>
    <w:p w:rsidR="00326DAA" w:rsidRPr="004960BB" w:rsidRDefault="00326DAA" w:rsidP="00326DAA">
      <w:r w:rsidRPr="004960BB">
        <w:t>Under beteckningen Allians för Sverige kritiserar Moderata samlingspartiet, Folkpartiet, Kristdemokraterna och Centerpartiet i motion 2004/05:Ub11 regeringens forskningspolitik. Det finns i propos</w:t>
      </w:r>
      <w:r w:rsidRPr="004960BB">
        <w:t>i</w:t>
      </w:r>
      <w:r w:rsidRPr="004960BB">
        <w:t xml:space="preserve">tionen inte någon tydlig </w:t>
      </w:r>
      <w:r w:rsidRPr="004960BB">
        <w:rPr>
          <w:b/>
        </w:rPr>
        <w:t>forskningspolitisk inriktning</w:t>
      </w:r>
      <w:r w:rsidRPr="004960BB">
        <w:t>, anser motionärerna. Alliansen vill främja den fria forskningen och forskningsutförarnas självbestämmanderätt. Målen för dess fors</w:t>
      </w:r>
      <w:r w:rsidRPr="004960BB">
        <w:t>k</w:t>
      </w:r>
      <w:r w:rsidRPr="004960BB">
        <w:t xml:space="preserve">ningspolitik är </w:t>
      </w:r>
    </w:p>
    <w:p w:rsidR="006B1F7F" w:rsidRPr="004960BB" w:rsidRDefault="006B1F7F" w:rsidP="006B1F7F">
      <w:pPr>
        <w:pStyle w:val="Normaltindrag"/>
      </w:pPr>
    </w:p>
    <w:p w:rsidR="00326DAA" w:rsidRPr="004960BB" w:rsidRDefault="00326DAA" w:rsidP="00326DAA">
      <w:pPr>
        <w:pStyle w:val="Normaltindrag"/>
        <w:numPr>
          <w:ilvl w:val="0"/>
          <w:numId w:val="37"/>
        </w:numPr>
      </w:pPr>
      <w:r w:rsidRPr="004960BB">
        <w:t>att garantera förutsättningarna för forskningsmiljö i värld</w:t>
      </w:r>
      <w:r w:rsidRPr="004960BB">
        <w:t>s</w:t>
      </w:r>
      <w:r w:rsidRPr="004960BB">
        <w:t>klass</w:t>
      </w:r>
    </w:p>
    <w:p w:rsidR="00326DAA" w:rsidRPr="004960BB" w:rsidRDefault="00326DAA" w:rsidP="00326DAA">
      <w:pPr>
        <w:pStyle w:val="Normaltindrag"/>
        <w:numPr>
          <w:ilvl w:val="0"/>
          <w:numId w:val="37"/>
        </w:numPr>
      </w:pPr>
      <w:r w:rsidRPr="004960BB">
        <w:t>att garantera forskningens frihet</w:t>
      </w:r>
    </w:p>
    <w:p w:rsidR="00326DAA" w:rsidRPr="004960BB" w:rsidRDefault="00326DAA" w:rsidP="00326DAA">
      <w:pPr>
        <w:pStyle w:val="Normaltindrag"/>
        <w:numPr>
          <w:ilvl w:val="0"/>
          <w:numId w:val="37"/>
        </w:numPr>
      </w:pPr>
      <w:r w:rsidRPr="004960BB">
        <w:t>att skapa förutsättningar för utveckling och bibehållande av sta</w:t>
      </w:r>
      <w:r w:rsidRPr="004960BB">
        <w:t>r</w:t>
      </w:r>
      <w:r w:rsidRPr="004960BB">
        <w:t>ka och självständiga forskningsinstitutioner</w:t>
      </w:r>
    </w:p>
    <w:p w:rsidR="00326DAA" w:rsidRPr="004960BB" w:rsidRDefault="00326DAA" w:rsidP="00326DAA">
      <w:pPr>
        <w:pStyle w:val="Normaltindrag"/>
        <w:numPr>
          <w:ilvl w:val="0"/>
          <w:numId w:val="37"/>
        </w:numPr>
      </w:pPr>
      <w:r w:rsidRPr="004960BB">
        <w:t>att fokusera på grundforskning, forskarutbildning och postdokt</w:t>
      </w:r>
      <w:r w:rsidRPr="004960BB">
        <w:t>o</w:t>
      </w:r>
      <w:r w:rsidRPr="004960BB">
        <w:t>ral verksamhet</w:t>
      </w:r>
    </w:p>
    <w:p w:rsidR="00326DAA" w:rsidRPr="004960BB" w:rsidRDefault="00326DAA" w:rsidP="00326DAA">
      <w:pPr>
        <w:pStyle w:val="Normaltindrag"/>
        <w:numPr>
          <w:ilvl w:val="0"/>
          <w:numId w:val="37"/>
        </w:numPr>
      </w:pPr>
      <w:r w:rsidRPr="004960BB">
        <w:t>att satsa extra på de allra mest framstående forskarna och forska</w:t>
      </w:r>
      <w:r w:rsidRPr="004960BB">
        <w:t>r</w:t>
      </w:r>
      <w:r w:rsidRPr="004960BB">
        <w:t>lagen</w:t>
      </w:r>
    </w:p>
    <w:p w:rsidR="00326DAA" w:rsidRPr="004960BB" w:rsidRDefault="00326DAA" w:rsidP="00326DAA">
      <w:pPr>
        <w:pStyle w:val="Normaltindrag"/>
        <w:numPr>
          <w:ilvl w:val="0"/>
          <w:numId w:val="37"/>
        </w:numPr>
      </w:pPr>
      <w:r w:rsidRPr="004960BB">
        <w:t>att staten tar ansvar för forskning och utveckling av omedelbar betydelse för den egna verksamheten</w:t>
      </w:r>
    </w:p>
    <w:p w:rsidR="00326DAA" w:rsidRPr="004960BB" w:rsidRDefault="00326DAA" w:rsidP="00326DAA">
      <w:pPr>
        <w:pStyle w:val="Normaltindrag"/>
        <w:numPr>
          <w:ilvl w:val="0"/>
          <w:numId w:val="37"/>
        </w:numPr>
      </w:pPr>
      <w:r w:rsidRPr="004960BB">
        <w:t>att ge goda förutsättningar för internationellt forskningssamarb</w:t>
      </w:r>
      <w:r w:rsidRPr="004960BB">
        <w:t>e</w:t>
      </w:r>
      <w:r w:rsidRPr="004960BB">
        <w:t>te.</w:t>
      </w:r>
    </w:p>
    <w:p w:rsidR="006B1F7F" w:rsidRPr="004960BB" w:rsidRDefault="006B1F7F" w:rsidP="006B1F7F"/>
    <w:p w:rsidR="00326DAA" w:rsidRPr="004960BB" w:rsidRDefault="00326DAA" w:rsidP="006B1F7F">
      <w:r w:rsidRPr="004960BB">
        <w:t>De föreslår ett tillkännagivande av riksdagen om detta (yrkande 1).</w:t>
      </w:r>
    </w:p>
    <w:p w:rsidR="00326DAA" w:rsidRPr="004960BB" w:rsidRDefault="00326DAA" w:rsidP="00326DAA">
      <w:pPr>
        <w:pStyle w:val="Normaltindrag"/>
      </w:pPr>
      <w:r w:rsidRPr="004960BB">
        <w:t>Motionärerna anser att det behövs ett bättre beslutsunderlag för hur de sta</w:t>
      </w:r>
      <w:r w:rsidRPr="004960BB">
        <w:t>t</w:t>
      </w:r>
      <w:r w:rsidRPr="004960BB">
        <w:t>liga resurserna till forskning skall fördelas för att man skall uppnå balans mellan fasta och rörliga resurser, dvs. mellan direkta anslag till lärosät</w:t>
      </w:r>
      <w:r w:rsidRPr="004960BB">
        <w:t>e</w:t>
      </w:r>
      <w:r w:rsidRPr="004960BB">
        <w:t>na å ena sidan och resurserna till forskningsråden och Vinnova å den andra (y</w:t>
      </w:r>
      <w:r w:rsidRPr="004960BB">
        <w:t>r</w:t>
      </w:r>
      <w:r w:rsidR="001A3807" w:rsidRPr="004960BB">
        <w:t xml:space="preserve">kande 2). </w:t>
      </w:r>
      <w:r w:rsidRPr="004960BB">
        <w:t>Lärosäten och forskare måste tillåtas att fritt avgöra vilka fors</w:t>
      </w:r>
      <w:r w:rsidRPr="004960BB">
        <w:t>k</w:t>
      </w:r>
      <w:r w:rsidRPr="004960BB">
        <w:t>ningsfrågor som skall ställas och vilka forskningsprojekt som skall b</w:t>
      </w:r>
      <w:r w:rsidRPr="004960BB">
        <w:t>e</w:t>
      </w:r>
      <w:r w:rsidRPr="004960BB">
        <w:t>drivas. Denna frihet måste kombineras med ansvar, varför det behövs en etisk plat</w:t>
      </w:r>
      <w:r w:rsidRPr="004960BB">
        <w:t>t</w:t>
      </w:r>
      <w:r w:rsidRPr="004960BB">
        <w:t>form och diskussion kring forskning och hur forskningsresultat skall tillä</w:t>
      </w:r>
      <w:r w:rsidRPr="004960BB">
        <w:t>m</w:t>
      </w:r>
      <w:r w:rsidRPr="004960BB">
        <w:t>pas. Alla forskningsområden har behov av en nyfikenhetsbaserad fri fors</w:t>
      </w:r>
      <w:r w:rsidRPr="004960BB">
        <w:t>k</w:t>
      </w:r>
      <w:r w:rsidRPr="004960BB">
        <w:t>ning, även de områden som normalt anses mer tillämpade. Motionärerna vill avpolitisera universitetsstyrelserna och minska det icke-akademiska beslut</w:t>
      </w:r>
      <w:r w:rsidRPr="004960BB">
        <w:t>s</w:t>
      </w:r>
      <w:r w:rsidRPr="004960BB">
        <w:t>fattandet. Ledamöterna i de statliga forskningsrådens och i forskningsstifte</w:t>
      </w:r>
      <w:r w:rsidRPr="004960BB">
        <w:t>l</w:t>
      </w:r>
      <w:r w:rsidRPr="004960BB">
        <w:t>sernas styrelse skall inte utses av regeringen utan av vetenskapssamhället, för att tillförsäkra forskningen ökad frihet (yrkande 3). Det behövs ett nytt system för pris- och löneomräkning inom den högre utbildningen och forskningen. Man kan enligt motionärerna inte räkna med samma rationaliseringsmöjligh</w:t>
      </w:r>
      <w:r w:rsidRPr="004960BB">
        <w:t>e</w:t>
      </w:r>
      <w:r w:rsidRPr="004960BB">
        <w:t>ter där som inom näringslivet (yrkande 4). Universitet och högskolor bör tillföras ökade r</w:t>
      </w:r>
      <w:r w:rsidRPr="004960BB">
        <w:t>e</w:t>
      </w:r>
      <w:r w:rsidRPr="004960BB">
        <w:t>surser under perioden 2006–2010, sammanlagt 2 miljarder kronor utöver regeringens förslag för perioden 2005–2008. Anslagen till lärosätena för forskning och forskarutbildning, de s</w:t>
      </w:r>
      <w:r w:rsidR="00D14E61" w:rsidRPr="004960BB">
        <w:t xml:space="preserve">.k. </w:t>
      </w:r>
      <w:r w:rsidRPr="004960BB">
        <w:t>fakultetsansl</w:t>
      </w:r>
      <w:r w:rsidRPr="004960BB">
        <w:t>a</w:t>
      </w:r>
      <w:r w:rsidRPr="004960BB">
        <w:t>gen, bör enligt motionärerna öka från nuvarande 45 % till lägst 55 % av de totala statliga anslagen till forskning (yrkande 5). Motionärerna föreslår pri</w:t>
      </w:r>
      <w:r w:rsidRPr="004960BB">
        <w:t>n</w:t>
      </w:r>
      <w:r w:rsidRPr="004960BB">
        <w:t>ciper för fördelning av fakultetsanslagen mellan olika universitet och högsk</w:t>
      </w:r>
      <w:r w:rsidRPr="004960BB">
        <w:t>o</w:t>
      </w:r>
      <w:r w:rsidRPr="004960BB">
        <w:t>lor. Lärosäten skall enligt förslaget kunna kvalificera sig stegvis för tillde</w:t>
      </w:r>
      <w:r w:rsidRPr="004960BB">
        <w:t>l</w:t>
      </w:r>
      <w:r w:rsidRPr="004960BB">
        <w:t>ning av forskningsresurser, utifrån en trappa där det anges vilka vetenskapliga rätti</w:t>
      </w:r>
      <w:r w:rsidRPr="004960BB">
        <w:t>g</w:t>
      </w:r>
      <w:r w:rsidRPr="004960BB">
        <w:t>heter ett lärosäte skall tilldelas beroende på vilket steg i utvec</w:t>
      </w:r>
      <w:r w:rsidRPr="004960BB">
        <w:t>k</w:t>
      </w:r>
      <w:r w:rsidRPr="004960BB">
        <w:t>lingen det har uppnått. Följande grundmodell föreslås för förde</w:t>
      </w:r>
      <w:r w:rsidRPr="004960BB">
        <w:t>l</w:t>
      </w:r>
      <w:r w:rsidRPr="004960BB">
        <w:t>ningen:</w:t>
      </w:r>
    </w:p>
    <w:p w:rsidR="00D14E61" w:rsidRPr="004960BB" w:rsidRDefault="00D14E61" w:rsidP="00326DAA">
      <w:pPr>
        <w:pStyle w:val="Normaltindrag"/>
      </w:pPr>
    </w:p>
    <w:p w:rsidR="00326DAA" w:rsidRPr="004960BB" w:rsidRDefault="00326DAA" w:rsidP="00326DAA">
      <w:pPr>
        <w:pStyle w:val="Normaltindrag"/>
        <w:numPr>
          <w:ilvl w:val="1"/>
          <w:numId w:val="37"/>
        </w:numPr>
        <w:tabs>
          <w:tab w:val="clear" w:pos="1667"/>
          <w:tab w:val="num" w:pos="993"/>
        </w:tabs>
        <w:ind w:left="993" w:hanging="426"/>
      </w:pPr>
      <w:r w:rsidRPr="004960BB">
        <w:t>En del av fakultetsanslagen fördelas utifrån hur många studenter lärosätet har.</w:t>
      </w:r>
    </w:p>
    <w:p w:rsidR="00326DAA" w:rsidRPr="004960BB" w:rsidRDefault="00326DAA" w:rsidP="00326DAA">
      <w:pPr>
        <w:pStyle w:val="Normaltindrag"/>
        <w:numPr>
          <w:ilvl w:val="1"/>
          <w:numId w:val="37"/>
        </w:numPr>
        <w:tabs>
          <w:tab w:val="clear" w:pos="1667"/>
          <w:tab w:val="num" w:pos="993"/>
        </w:tabs>
        <w:ind w:left="993" w:hanging="426"/>
      </w:pPr>
      <w:r w:rsidRPr="004960BB">
        <w:t>En del av medlen fördelas i konkurrens efter en vetenskaplig prövning av lärosätets forskningsresultat de s</w:t>
      </w:r>
      <w:r w:rsidRPr="004960BB">
        <w:t>e</w:t>
      </w:r>
      <w:r w:rsidRPr="004960BB">
        <w:t>naste åren.</w:t>
      </w:r>
    </w:p>
    <w:p w:rsidR="00D14E61" w:rsidRPr="004960BB" w:rsidRDefault="00326DAA" w:rsidP="00326DAA">
      <w:pPr>
        <w:pStyle w:val="Normaltindrag"/>
        <w:numPr>
          <w:ilvl w:val="1"/>
          <w:numId w:val="37"/>
        </w:numPr>
        <w:tabs>
          <w:tab w:val="clear" w:pos="1667"/>
          <w:tab w:val="num" w:pos="993"/>
        </w:tabs>
        <w:ind w:left="993" w:hanging="426"/>
      </w:pPr>
      <w:r w:rsidRPr="004960BB">
        <w:t>En viss del av fakultetsanslagen fördelas i konkurrens efter en kvalitetsgranskning av lärosätets program och strategi för fors</w:t>
      </w:r>
      <w:r w:rsidRPr="004960BB">
        <w:t>k</w:t>
      </w:r>
      <w:r w:rsidRPr="004960BB">
        <w:t xml:space="preserve">ningen. </w:t>
      </w:r>
      <w:r w:rsidR="00D14E61" w:rsidRPr="004960BB">
        <w:br/>
      </w:r>
    </w:p>
    <w:p w:rsidR="00326DAA" w:rsidRPr="004960BB" w:rsidRDefault="00326DAA" w:rsidP="00326DAA">
      <w:pPr>
        <w:pStyle w:val="Normaltindrag"/>
      </w:pPr>
      <w:r w:rsidRPr="004960BB">
        <w:t xml:space="preserve">Systemet är enligt motionärerna rättvist, eftersom det ger alla lärosäten </w:t>
      </w:r>
      <w:r w:rsidR="00782EC0" w:rsidRPr="004960BB">
        <w:t>–</w:t>
      </w:r>
      <w:r w:rsidRPr="004960BB">
        <w:t xml:space="preserve"> oavs</w:t>
      </w:r>
      <w:r w:rsidR="00782EC0" w:rsidRPr="004960BB">
        <w:t>ett storlek eller traditioner –</w:t>
      </w:r>
      <w:r w:rsidRPr="004960BB">
        <w:t xml:space="preserve"> förutsättningar att utveckla excellenta fors</w:t>
      </w:r>
      <w:r w:rsidRPr="004960BB">
        <w:t>k</w:t>
      </w:r>
      <w:r w:rsidRPr="004960BB">
        <w:t xml:space="preserve">ningsmiljöer </w:t>
      </w:r>
      <w:r w:rsidRPr="004960BB">
        <w:rPr>
          <w:szCs w:val="19"/>
        </w:rPr>
        <w:t>(yrkande 6).</w:t>
      </w:r>
      <w:r w:rsidRPr="004960BB">
        <w:t xml:space="preserve"> En oberoende utvärdering av den nuvarande organ</w:t>
      </w:r>
      <w:r w:rsidRPr="004960BB">
        <w:t>i</w:t>
      </w:r>
      <w:r w:rsidRPr="004960BB">
        <w:t>sationen för forskningsfinansiering behöver tillsättas för att utreda i vilken grad den har bidragit till att stärka svensk forskning och utveckling (yrkande 7). Humanistisk och samhällsvetenskaplig forskning lider särskilt mycket av den urholkning som har skett av fakultetsanslagen, eftersom dessa fors</w:t>
      </w:r>
      <w:r w:rsidRPr="004960BB">
        <w:t>k</w:t>
      </w:r>
      <w:r w:rsidRPr="004960BB">
        <w:t>ningsområden har liten andel extern finansiering. Forskning inom humaniora är ofta kulturbärande och bidrar till ökad livskvalitet genom att skapa sa</w:t>
      </w:r>
      <w:r w:rsidRPr="004960BB">
        <w:t>m</w:t>
      </w:r>
      <w:r w:rsidRPr="004960BB">
        <w:t>manhang och självreflektion, heter det i motionen (yrkande 8). Framstående forskning inom medicin och teknik är en viktig grund för Sveriges framtid</w:t>
      </w:r>
      <w:r w:rsidRPr="004960BB">
        <w:t>s</w:t>
      </w:r>
      <w:r w:rsidR="00076D9D" w:rsidRPr="004960BB">
        <w:t>möjligheter. Motionärerna stöd</w:t>
      </w:r>
      <w:r w:rsidRPr="004960BB">
        <w:t>er därför regeringens förslag att dessa omr</w:t>
      </w:r>
      <w:r w:rsidRPr="004960BB">
        <w:t>å</w:t>
      </w:r>
      <w:r w:rsidRPr="004960BB">
        <w:t>den skall vara prioriterade (yrkande 9). De vill utveckla ämnesrådet för med</w:t>
      </w:r>
      <w:r w:rsidRPr="004960BB">
        <w:t>i</w:t>
      </w:r>
      <w:r w:rsidRPr="004960BB">
        <w:t>cin inom Vetenskapsrådet till ett nationellt institut för hälsa och medicin, en svensk motsvari</w:t>
      </w:r>
      <w:r w:rsidRPr="004960BB">
        <w:t>g</w:t>
      </w:r>
      <w:r w:rsidRPr="004960BB">
        <w:t>het till USA:s National Institutes of Health. Till detta vill motionärerna anslå 400 miljoner kronor, samma summa som regeringen avdelat för resursökning till medicin som prioriterat o</w:t>
      </w:r>
      <w:r w:rsidRPr="004960BB">
        <w:t>m</w:t>
      </w:r>
      <w:r w:rsidRPr="004960BB">
        <w:t>råde (yrkande 11).</w:t>
      </w:r>
    </w:p>
    <w:p w:rsidR="003A7907" w:rsidRPr="004960BB" w:rsidRDefault="003A7907" w:rsidP="00C6492C">
      <w:pPr>
        <w:pStyle w:val="Normaltindrag"/>
      </w:pPr>
      <w:r w:rsidRPr="004960BB">
        <w:t>Moderata samlingspartiet föreslår i motion 2004/05:Ub293 ett tillkännag</w:t>
      </w:r>
      <w:r w:rsidRPr="004960BB">
        <w:t>i</w:t>
      </w:r>
      <w:r w:rsidRPr="004960BB">
        <w:t>vande om statens roll i samband med forskning. Denna roll skall vara att komplettera andra forskningsfinansiärer, vilket innebär att tyng</w:t>
      </w:r>
      <w:r w:rsidRPr="004960BB">
        <w:t>d</w:t>
      </w:r>
      <w:r w:rsidRPr="004960BB">
        <w:t>punkten läggs på grundforskningen och forskarutbildningen. Staten bör enligt moti</w:t>
      </w:r>
      <w:r w:rsidRPr="004960BB">
        <w:t>o</w:t>
      </w:r>
      <w:r w:rsidRPr="004960BB">
        <w:t>närerna regelbundet göra centrala avvägningar, såsom mellan fasta och rörliga medel (fakultetsanslag respektive medel som fördelas av forskningsfinansi</w:t>
      </w:r>
      <w:r w:rsidRPr="004960BB">
        <w:t>e</w:t>
      </w:r>
      <w:r w:rsidRPr="004960BB">
        <w:t>ringsorgan), mellan olika forskningsområden och mellan koncentration, prof</w:t>
      </w:r>
      <w:r w:rsidRPr="004960BB">
        <w:t>i</w:t>
      </w:r>
      <w:r w:rsidRPr="004960BB">
        <w:t>lering och decentralisering av forskningsresurserna (y</w:t>
      </w:r>
      <w:r w:rsidRPr="004960BB">
        <w:t>r</w:t>
      </w:r>
      <w:r w:rsidRPr="004960BB">
        <w:t xml:space="preserve">kande 15).  </w:t>
      </w:r>
    </w:p>
    <w:p w:rsidR="00326DAA" w:rsidRPr="004960BB" w:rsidRDefault="00910086" w:rsidP="00326DAA">
      <w:pPr>
        <w:pStyle w:val="Normaltindrag"/>
      </w:pPr>
      <w:r w:rsidRPr="004960BB">
        <w:t xml:space="preserve">I samma motion för </w:t>
      </w:r>
      <w:r w:rsidR="00326DAA" w:rsidRPr="004960BB">
        <w:t>Moder</w:t>
      </w:r>
      <w:r w:rsidR="008E5ABD" w:rsidRPr="004960BB">
        <w:t>ater</w:t>
      </w:r>
      <w:r w:rsidRPr="004960BB">
        <w:t>na</w:t>
      </w:r>
      <w:r w:rsidR="00326DAA" w:rsidRPr="004960BB">
        <w:t xml:space="preserve"> fram sin uppfattning att regeringen bör avstå från detaljstyrning av forskningsanslag. Detal</w:t>
      </w:r>
      <w:r w:rsidR="00326DAA" w:rsidRPr="004960BB">
        <w:t>j</w:t>
      </w:r>
      <w:r w:rsidR="00326DAA" w:rsidRPr="004960BB">
        <w:t>styrning med krav på ökad samhällsnytta, ökad tillväxt samt fokusering på jämställ</w:t>
      </w:r>
      <w:r w:rsidR="00326DAA" w:rsidRPr="004960BB">
        <w:t>d</w:t>
      </w:r>
      <w:r w:rsidR="00326DAA" w:rsidRPr="004960BB">
        <w:t>het, samverkan, tvärvetenskap m.m. begränsar den akademiska friheten och risk</w:t>
      </w:r>
      <w:r w:rsidR="00326DAA" w:rsidRPr="004960BB">
        <w:t>e</w:t>
      </w:r>
      <w:r w:rsidR="00326DAA" w:rsidRPr="004960BB">
        <w:t>rar dessutom att få motsatt verkan, heter det i moti</w:t>
      </w:r>
      <w:r w:rsidR="00326DAA" w:rsidRPr="004960BB">
        <w:t>o</w:t>
      </w:r>
      <w:r w:rsidR="00326DAA" w:rsidRPr="004960BB">
        <w:t xml:space="preserve">nen (yrkande 18). </w:t>
      </w:r>
    </w:p>
    <w:p w:rsidR="00326DAA" w:rsidRPr="004960BB" w:rsidRDefault="00326DAA" w:rsidP="00326DAA">
      <w:pPr>
        <w:pStyle w:val="Normaltindrag"/>
      </w:pPr>
      <w:r w:rsidRPr="004960BB">
        <w:t>Vänsterpartiet för i motion 2004/05:N300 fram den behovsmotiverade forskningen. De övriga nordiska ländernas lösningar för sådan forskning är mer utvecklade och har kommit längre i mångfald än den modell som tillä</w:t>
      </w:r>
      <w:r w:rsidRPr="004960BB">
        <w:t>m</w:t>
      </w:r>
      <w:r w:rsidRPr="004960BB">
        <w:t>pas i Sverige, skriver motionärerna. De drar slutsatsen att det offentliga har en viktig roll att spela i en satsning på behovsmotiverad forskning. Det regionala perspektivet går att vidmakthålla, anser de. Resurserna till b</w:t>
      </w:r>
      <w:r w:rsidRPr="004960BB">
        <w:t>e</w:t>
      </w:r>
      <w:r w:rsidRPr="004960BB">
        <w:t xml:space="preserve">hovsmotiverad forskning måste stärkas väsentligt i en långsiktig uppbyggnad i likhet med de övriga nordiska länderna (yrkande 5). För att den fina ansats som tagits i skriften </w:t>
      </w:r>
      <w:r w:rsidRPr="004960BB">
        <w:rPr>
          <w:i/>
        </w:rPr>
        <w:t xml:space="preserve">Innovativa Sverige </w:t>
      </w:r>
      <w:r w:rsidRPr="004960BB">
        <w:t>(Ds 2004:36) inte skall bli som något skrivet i sanden föreslår motionärerna att regeringen årligen skall komma till riksd</w:t>
      </w:r>
      <w:r w:rsidRPr="004960BB">
        <w:t>a</w:t>
      </w:r>
      <w:r w:rsidRPr="004960BB">
        <w:t>gen med en innovationspolitisk skrivelse (yrkande 6).</w:t>
      </w:r>
    </w:p>
    <w:p w:rsidR="00326DAA" w:rsidRPr="004960BB" w:rsidRDefault="00326DAA" w:rsidP="00326DAA">
      <w:r w:rsidRPr="004960BB">
        <w:t xml:space="preserve">I motion 2004/05:Ub293 föreslår Moderaterna också ett tillkännagivande om </w:t>
      </w:r>
      <w:r w:rsidRPr="004960BB">
        <w:rPr>
          <w:b/>
        </w:rPr>
        <w:t>stärkande av kunskapskluster</w:t>
      </w:r>
      <w:r w:rsidRPr="004960BB">
        <w:t xml:space="preserve"> (yrkande 21). Det är nödvändigt att koncen</w:t>
      </w:r>
      <w:r w:rsidRPr="004960BB">
        <w:t>t</w:t>
      </w:r>
      <w:r w:rsidRPr="004960BB">
        <w:t>rera resurser till de regioner och forskningsområden där svenska for</w:t>
      </w:r>
      <w:r w:rsidRPr="004960BB">
        <w:t>s</w:t>
      </w:r>
      <w:r w:rsidRPr="004960BB">
        <w:t>kare och forskarlag redan i dag håller mycket hög klass, skriver motionärerna. I Sver</w:t>
      </w:r>
      <w:r w:rsidRPr="004960BB">
        <w:t>i</w:t>
      </w:r>
      <w:r w:rsidRPr="004960BB">
        <w:t>ge finns enligt deras mening i dag kunskapskluster i världsklass vad avser IT och bioteknik, såväl i området Stockholm–Uppsala som i Malmö–Lund. Även ett antal andra kunskapskluster i landet håller mycket hög internationell klass inom skilda områden.</w:t>
      </w:r>
    </w:p>
    <w:p w:rsidR="00326DAA" w:rsidRPr="004960BB" w:rsidRDefault="00326DAA" w:rsidP="00326DAA">
      <w:r w:rsidRPr="004960BB">
        <w:t xml:space="preserve">I samma motion begär Moderaterna ett tillkännagivande om </w:t>
      </w:r>
      <w:r w:rsidRPr="004960BB">
        <w:rPr>
          <w:b/>
        </w:rPr>
        <w:t>internationellt samarbete</w:t>
      </w:r>
      <w:r w:rsidRPr="004960BB">
        <w:t>. För ett litet land som Sverige är det internationella forskningsu</w:t>
      </w:r>
      <w:r w:rsidRPr="004960BB">
        <w:t>t</w:t>
      </w:r>
      <w:r w:rsidRPr="004960BB">
        <w:t>bytet särskilt betydelsefullt. Internationellt forskningsutbyte och sa</w:t>
      </w:r>
      <w:r w:rsidRPr="004960BB">
        <w:t>m</w:t>
      </w:r>
      <w:r w:rsidRPr="004960BB">
        <w:t>verkan inom högre utbildning och forskning bör stå i fokus för de svenska satsnin</w:t>
      </w:r>
      <w:r w:rsidRPr="004960BB">
        <w:t>g</w:t>
      </w:r>
      <w:r w:rsidRPr="004960BB">
        <w:t>arna. Det är också nödvändigt att Sverige som kunskapsnation utgör en attra</w:t>
      </w:r>
      <w:r w:rsidRPr="004960BB">
        <w:t>k</w:t>
      </w:r>
      <w:r w:rsidRPr="004960BB">
        <w:t>tiv partner med forskning av yppersta kvalitet som konku</w:t>
      </w:r>
      <w:r w:rsidRPr="004960BB">
        <w:t>r</w:t>
      </w:r>
      <w:r w:rsidRPr="004960BB">
        <w:t>rensmedel, heter det i moti</w:t>
      </w:r>
      <w:r w:rsidRPr="004960BB">
        <w:t>o</w:t>
      </w:r>
      <w:r w:rsidRPr="004960BB">
        <w:t>nen (yrkande 27).</w:t>
      </w:r>
    </w:p>
    <w:p w:rsidR="00326DAA" w:rsidRPr="004960BB" w:rsidRDefault="00326DAA" w:rsidP="00326DAA">
      <w:r w:rsidRPr="004960BB">
        <w:t xml:space="preserve">Kristdemokraterna tar i motion 2004/05:Ub473 upp </w:t>
      </w:r>
      <w:r w:rsidRPr="004960BB">
        <w:rPr>
          <w:b/>
        </w:rPr>
        <w:t>den vetenskapliga ver</w:t>
      </w:r>
      <w:r w:rsidRPr="004960BB">
        <w:rPr>
          <w:b/>
        </w:rPr>
        <w:t>k</w:t>
      </w:r>
      <w:r w:rsidRPr="004960BB">
        <w:rPr>
          <w:b/>
        </w:rPr>
        <w:t>samhetens värdegrund</w:t>
      </w:r>
      <w:r w:rsidRPr="004960BB">
        <w:t>. De anser att den vetenskapliga verksamhetens u</w:t>
      </w:r>
      <w:r w:rsidRPr="004960BB">
        <w:t>t</w:t>
      </w:r>
      <w:r w:rsidRPr="004960BB">
        <w:t>gångspunkt skall tas i en värdegrund byggd på kristen etik och väste</w:t>
      </w:r>
      <w:r w:rsidRPr="004960BB">
        <w:t>r</w:t>
      </w:r>
      <w:r w:rsidRPr="004960BB">
        <w:t>ländsk humanism (yrkande 1). De anser vidare att värdegrunden skall framgå i hö</w:t>
      </w:r>
      <w:r w:rsidRPr="004960BB">
        <w:t>g</w:t>
      </w:r>
      <w:r w:rsidRPr="004960BB">
        <w:t>skoleförordningen (yrkande 2).</w:t>
      </w:r>
    </w:p>
    <w:p w:rsidR="00326DAA" w:rsidRPr="004960BB" w:rsidRDefault="00326DAA" w:rsidP="00326DAA">
      <w:r w:rsidRPr="004960BB">
        <w:t xml:space="preserve">Det bör enligt Kristdemokraterna i motion 2004/05:Ub473 vara möjligt att tilldela högskolor </w:t>
      </w:r>
      <w:r w:rsidRPr="004960BB">
        <w:rPr>
          <w:b/>
        </w:rPr>
        <w:t>resurser att bedriva forskning inom en avgränsad del av ett vetenskapsområde</w:t>
      </w:r>
      <w:r w:rsidRPr="004960BB">
        <w:t xml:space="preserve"> (yrkande 4). Högskolor kan ha forskningsområden där de bedriver nationellt och internationellt ledande forskning, och det måste enligt motionärerna vara möjligt att tilldela dem forskningsanslag inom a</w:t>
      </w:r>
      <w:r w:rsidRPr="004960BB">
        <w:t>v</w:t>
      </w:r>
      <w:r w:rsidRPr="004960BB">
        <w:t>gränsade områden, även om de inte kan tilldelas ett helt vetenskapso</w:t>
      </w:r>
      <w:r w:rsidRPr="004960BB">
        <w:t>m</w:t>
      </w:r>
      <w:r w:rsidRPr="004960BB">
        <w:t>råde.</w:t>
      </w:r>
    </w:p>
    <w:p w:rsidR="00326DAA" w:rsidRPr="004960BB" w:rsidRDefault="00326DAA" w:rsidP="00326DAA">
      <w:pPr>
        <w:pStyle w:val="R4"/>
      </w:pPr>
      <w:r w:rsidRPr="004960BB">
        <w:t>Utskottets ställningstagande</w:t>
      </w:r>
      <w:r w:rsidR="0045789C" w:rsidRPr="004960BB">
        <w:t>n</w:t>
      </w:r>
    </w:p>
    <w:p w:rsidR="00326DAA" w:rsidRPr="004960BB" w:rsidRDefault="00326DAA" w:rsidP="00326DAA">
      <w:r w:rsidRPr="004960BB">
        <w:t>Utskottet föreslår att riksdagen avslår samtliga här redovisade motionsyrka</w:t>
      </w:r>
      <w:r w:rsidRPr="004960BB">
        <w:t>n</w:t>
      </w:r>
      <w:r w:rsidRPr="004960BB">
        <w:t>den.</w:t>
      </w:r>
    </w:p>
    <w:p w:rsidR="00326DAA" w:rsidRPr="004960BB" w:rsidRDefault="00326DAA" w:rsidP="00326DAA">
      <w:pPr>
        <w:pStyle w:val="Normaltindrag"/>
      </w:pPr>
      <w:r w:rsidRPr="004960BB">
        <w:t xml:space="preserve">När det gäller </w:t>
      </w:r>
      <w:r w:rsidRPr="004960BB">
        <w:rPr>
          <w:b/>
        </w:rPr>
        <w:t>forskningspolitikens inriktning</w:t>
      </w:r>
      <w:r w:rsidRPr="004960BB">
        <w:t xml:space="preserve"> ser utskottet en stor öve</w:t>
      </w:r>
      <w:r w:rsidRPr="004960BB">
        <w:t>r</w:t>
      </w:r>
      <w:r w:rsidRPr="004960BB">
        <w:t>ensstämmelse mellan det som riksdagen tidigare har beslutat, det som rege</w:t>
      </w:r>
      <w:r w:rsidRPr="004960BB">
        <w:t>r</w:t>
      </w:r>
      <w:r w:rsidRPr="004960BB">
        <w:t>ingen redovisar i propositionen och det som sägs i yrkande 1 i motionen från Allians för Sverige. Regeringens satsning på starka forskningsmiljöer, på förstärkta fakultetsanslag, på forskarskolor och meriteringsanställningar li</w:t>
      </w:r>
      <w:r w:rsidRPr="004960BB">
        <w:t>g</w:t>
      </w:r>
      <w:r w:rsidRPr="004960BB">
        <w:t>ger väl i linje med de mål som motionärerna formulerat. Det beslutsu</w:t>
      </w:r>
      <w:r w:rsidRPr="004960BB">
        <w:t>n</w:t>
      </w:r>
      <w:r w:rsidRPr="004960BB">
        <w:t>derlag som regeringen haft för sina förslag till hur de tillkommande resurserna skall fördelas mellan lärosätena å ena sidan och olika forskningsfinansierande myndigheter å den andra har omfattat bl.a. kunskaps- och fors</w:t>
      </w:r>
      <w:r w:rsidRPr="004960BB">
        <w:t>k</w:t>
      </w:r>
      <w:r w:rsidRPr="004960BB">
        <w:t>ningsstrategier från ett hundratal myndigheter och organisationer. Utskottet delar inte Allia</w:t>
      </w:r>
      <w:r w:rsidRPr="004960BB">
        <w:t>n</w:t>
      </w:r>
      <w:r w:rsidRPr="004960BB">
        <w:t>sens uppfattning att det skadar forskningens frihet att vissa ledamöter av lärosätenas, forskningsrådens och forskningsstiftelse</w:t>
      </w:r>
      <w:r w:rsidRPr="004960BB">
        <w:t>r</w:t>
      </w:r>
      <w:r w:rsidRPr="004960BB">
        <w:t>nas styrelser utses av regeringen. När ett liknande yrkande när det gäller forskningsråden och sti</w:t>
      </w:r>
      <w:r w:rsidRPr="004960BB">
        <w:t>f</w:t>
      </w:r>
      <w:r w:rsidRPr="004960BB">
        <w:t>telserna behandlades vid förra riksmötet påpekade utskottet att den ordningen att forskningsråden består av dels ledamöter utsedda av regeringen, dels l</w:t>
      </w:r>
      <w:r w:rsidRPr="004960BB">
        <w:t>e</w:t>
      </w:r>
      <w:r w:rsidRPr="004960BB">
        <w:t>damöter utsedda genom elektorsval inom forskarsamhället har gällt under lång tid, och att forskarsamhällets företrädare alltid har varit i majoritet i råden (bet. 2003/04:UbU17 s. 10).</w:t>
      </w:r>
    </w:p>
    <w:p w:rsidR="00326DAA" w:rsidRPr="004960BB" w:rsidRDefault="00326DAA" w:rsidP="00326DAA">
      <w:pPr>
        <w:pStyle w:val="Normaltindrag"/>
      </w:pPr>
      <w:r w:rsidRPr="004960BB">
        <w:t xml:space="preserve">Lärosätenas kostnader består till helt övervägande del av löner. Det system för pris- och löneomräkning av myndigheternas förvaltningsanslag </w:t>
      </w:r>
      <w:r w:rsidR="00782EC0" w:rsidRPr="004960BB">
        <w:t xml:space="preserve">– </w:t>
      </w:r>
      <w:r w:rsidRPr="004960BB">
        <w:t>inklus</w:t>
      </w:r>
      <w:r w:rsidRPr="004960BB">
        <w:t>i</w:t>
      </w:r>
      <w:r w:rsidRPr="004960BB">
        <w:t>ve anslagen till lärosät</w:t>
      </w:r>
      <w:r w:rsidRPr="004960BB">
        <w:t>e</w:t>
      </w:r>
      <w:r w:rsidR="00782EC0" w:rsidRPr="004960BB">
        <w:t>na och forskningsråden –</w:t>
      </w:r>
      <w:r w:rsidRPr="004960BB">
        <w:t xml:space="preserve"> som nu används innebär att man räknar fram ett lönekostnadsindex utifrån löneutvecklingen inom den konkurrensutsatta sektorn för dels arbetare, dels tjänstemän. Sedan drar man ifrån den produktivitetsutveckling som skett inom den priv</w:t>
      </w:r>
      <w:r w:rsidRPr="004960BB">
        <w:t>a</w:t>
      </w:r>
      <w:r w:rsidRPr="004960BB">
        <w:t>ta sektorn. Denna princip lades fast i budgetpropositionen i januari 1993 och godkändes av riksdagen (prop. 1992/93:100 bil. 1, bet. FiU10 och FiU20, rskr. 189). Inf</w:t>
      </w:r>
      <w:r w:rsidRPr="004960BB">
        <w:t>ö</w:t>
      </w:r>
      <w:r w:rsidRPr="004960BB">
        <w:t>randet av denna mekanism för pris- och löneomräkning av anslagen hade samband med övergången till ramanslag, som myndighete</w:t>
      </w:r>
      <w:r w:rsidRPr="004960BB">
        <w:t>r</w:t>
      </w:r>
      <w:r w:rsidRPr="004960BB">
        <w:t>na själva får disponera för olika slags kostnader. Ett syfte var att klart skilja statsmakternas ansvar inom ramen för den statliga budgetprocessen från frågor som det a</w:t>
      </w:r>
      <w:r w:rsidRPr="004960BB">
        <w:t>n</w:t>
      </w:r>
      <w:r w:rsidRPr="004960BB">
        <w:t>kommer på staten som arbetsgivare att förhandla om i likhet med andra parter på arbetsmarknaden. I samma budgetproposition (bilaga 8) föreslogs en ny utformning av statens centrala arbetsgivarorganisation. Den innebar att St</w:t>
      </w:r>
      <w:r w:rsidRPr="004960BB">
        <w:t>a</w:t>
      </w:r>
      <w:r w:rsidRPr="004960BB">
        <w:t>tens arbetsg</w:t>
      </w:r>
      <w:r w:rsidRPr="004960BB">
        <w:t>i</w:t>
      </w:r>
      <w:r w:rsidRPr="004960BB">
        <w:t>varverk ombildades till en myndighet som skulle finansieras med avgifter från de anslutna myndigheterna. Arbetsgivarorganisationen fick genom denna konstruktion en friare ställning i förhållande till regeringen. Föredragande statsrådet underströk vikten av att myndigheterna och arbetst</w:t>
      </w:r>
      <w:r w:rsidRPr="004960BB">
        <w:t>a</w:t>
      </w:r>
      <w:r w:rsidRPr="004960BB">
        <w:t>garorganisationerna tar på sig fullt ansvar för alla typer av kos</w:t>
      </w:r>
      <w:r w:rsidRPr="004960BB">
        <w:t>t</w:t>
      </w:r>
      <w:r w:rsidRPr="004960BB">
        <w:t xml:space="preserve">nader som följer av ett avtal. </w:t>
      </w:r>
    </w:p>
    <w:p w:rsidR="00326DAA" w:rsidRPr="004960BB" w:rsidRDefault="00326DAA" w:rsidP="00326DAA">
      <w:pPr>
        <w:pStyle w:val="Normaltindrag"/>
      </w:pPr>
      <w:r w:rsidRPr="004960BB">
        <w:t xml:space="preserve">På regeringens uppdrag har denna arbetsgivarpolitiska reform utvärderats. Utvärderingen redovisades i betänkandet </w:t>
      </w:r>
      <w:r w:rsidRPr="004960BB">
        <w:rPr>
          <w:i/>
        </w:rPr>
        <w:t>Den arbetsgivarpolitiska deleg</w:t>
      </w:r>
      <w:r w:rsidRPr="004960BB">
        <w:rPr>
          <w:i/>
        </w:rPr>
        <w:t>e</w:t>
      </w:r>
      <w:r w:rsidR="0045789C" w:rsidRPr="004960BB">
        <w:rPr>
          <w:i/>
        </w:rPr>
        <w:t>ringen i staten –</w:t>
      </w:r>
      <w:r w:rsidRPr="004960BB">
        <w:rPr>
          <w:i/>
        </w:rPr>
        <w:t xml:space="preserve"> en samlad utvärdering </w:t>
      </w:r>
      <w:r w:rsidRPr="004960BB">
        <w:t>(SOU 2002:32). När det gäller pr</w:t>
      </w:r>
      <w:r w:rsidRPr="004960BB">
        <w:t>o</w:t>
      </w:r>
      <w:r w:rsidRPr="004960BB">
        <w:t xml:space="preserve">duktivitetsavdraget </w:t>
      </w:r>
      <w:r w:rsidR="00782EC0" w:rsidRPr="004960BB">
        <w:t xml:space="preserve">– </w:t>
      </w:r>
      <w:r w:rsidRPr="004960BB">
        <w:t>den del i beräkningsmodellen som främst ifrågasätts i All</w:t>
      </w:r>
      <w:r w:rsidRPr="004960BB">
        <w:t>i</w:t>
      </w:r>
      <w:r w:rsidRPr="004960BB">
        <w:t>ansmotionen – sägs i betänkandet bl.a. följande (s.</w:t>
      </w:r>
      <w:r w:rsidR="000F02A0" w:rsidRPr="004960BB">
        <w:t xml:space="preserve"> </w:t>
      </w:r>
      <w:r w:rsidRPr="004960BB">
        <w:t>183):</w:t>
      </w:r>
    </w:p>
    <w:p w:rsidR="000F02A0" w:rsidRPr="004960BB" w:rsidRDefault="000F02A0" w:rsidP="00326DAA">
      <w:pPr>
        <w:pStyle w:val="Normaltindrag"/>
      </w:pPr>
    </w:p>
    <w:p w:rsidR="00326DAA" w:rsidRPr="004960BB" w:rsidRDefault="00326DAA" w:rsidP="000F02A0">
      <w:pPr>
        <w:pStyle w:val="Citat"/>
      </w:pPr>
      <w:r w:rsidRPr="004960BB">
        <w:t>Om de statliga arbetskraftskostnaderna tilläts öka lika mycket som inom tillverkningsindustrin utan att det ställdes några krav på att de delvis sku</w:t>
      </w:r>
      <w:r w:rsidRPr="004960BB">
        <w:t>l</w:t>
      </w:r>
      <w:r w:rsidRPr="004960BB">
        <w:t>le finansieras genom produktivitetstillväxt skulle kostnaden för detta behöva finansieras genom ett ökat skatteuttag, vilket skulle kunna öka den konkurrensutsatta sektorns kostnader och försämra dess konkurren</w:t>
      </w:r>
      <w:r w:rsidRPr="004960BB">
        <w:t>s</w:t>
      </w:r>
      <w:r w:rsidRPr="004960BB">
        <w:t>kraft. Alternativt, om de statliga myndigheterna kunde påräkna en a</w:t>
      </w:r>
      <w:r w:rsidRPr="004960BB">
        <w:t>n</w:t>
      </w:r>
      <w:r w:rsidRPr="004960BB">
        <w:t>slagsuppräkning motsv</w:t>
      </w:r>
      <w:r w:rsidRPr="004960BB">
        <w:t>a</w:t>
      </w:r>
      <w:r w:rsidRPr="004960BB">
        <w:t>rande arbetskostnadsutvecklingen i industrin utan att några avdrag för produktivitetsutvecklingen gjordes, skulle den statl</w:t>
      </w:r>
      <w:r w:rsidRPr="004960BB">
        <w:t>i</w:t>
      </w:r>
      <w:r w:rsidRPr="004960BB">
        <w:t>ga sektorn kunna höja löne</w:t>
      </w:r>
      <w:r w:rsidRPr="004960BB">
        <w:t>r</w:t>
      </w:r>
      <w:r w:rsidRPr="004960BB">
        <w:t>na ytterligare till följd av de resurser som kan frigöras genom den egna pr</w:t>
      </w:r>
      <w:r w:rsidRPr="004960BB">
        <w:t>o</w:t>
      </w:r>
      <w:r w:rsidRPr="004960BB">
        <w:t>duktivitetsutvecklingen, vilket skulle kunna leda till ett för övriga avtalsområden ogynnsamt konkurrensläge vad gäl</w:t>
      </w:r>
      <w:r w:rsidRPr="004960BB">
        <w:t>l</w:t>
      </w:r>
      <w:r w:rsidRPr="004960BB">
        <w:t xml:space="preserve">er arbetskraften. </w:t>
      </w:r>
    </w:p>
    <w:p w:rsidR="00326DAA" w:rsidRPr="004960BB" w:rsidRDefault="00326DAA" w:rsidP="00326DAA">
      <w:r w:rsidRPr="004960BB">
        <w:t>Utredarens förslag blev att löneomräkningen skulle göras med hänsyn till arbetskraftskostnadsutvecklingen inom tillverkningsindustrin för tjänstemän enbart. I budgetpropositionen för 2005 (prop. 2004/05:1 utg.omr. 2 s. 43–45) meddelade regeringen sin avsikt att följa detta förslag. Utredarens andra fö</w:t>
      </w:r>
      <w:r w:rsidRPr="004960BB">
        <w:t>r</w:t>
      </w:r>
      <w:r w:rsidRPr="004960BB">
        <w:t>slag gällde hur produktivitetsavdraget skulle beräknas. Regeringen följde inte utredaren på den punkten. Att ett produktivitetsavdrag skulle göras var inte ifrågasatt vare sig av regeringen eller utredaren. Ingen motion väcktes med anledning av detta ställningstagande från rege</w:t>
      </w:r>
      <w:r w:rsidRPr="004960BB">
        <w:t>r</w:t>
      </w:r>
      <w:r w:rsidRPr="004960BB">
        <w:t>ingen.</w:t>
      </w:r>
    </w:p>
    <w:p w:rsidR="00F44C1D" w:rsidRPr="004960BB" w:rsidRDefault="00F44C1D" w:rsidP="00F44C1D">
      <w:pPr>
        <w:pStyle w:val="Normaltindrag"/>
      </w:pPr>
      <w:r w:rsidRPr="004960BB">
        <w:t>Sveriges Universitetslärarförbund har vid uppvaktningar hos utskottet vid flera tillfällen ifrågasatt det rimliga i produktivitetsavdraget. Olika bedöma</w:t>
      </w:r>
      <w:r w:rsidRPr="004960BB">
        <w:t>r</w:t>
      </w:r>
      <w:r w:rsidRPr="004960BB">
        <w:t>grupper som Högskoleverket anlitat för kvalitetsutvärderingar av ämnen och program har i sina rapporter pekat på svårigheter för lärosäten och instituti</w:t>
      </w:r>
      <w:r w:rsidRPr="004960BB">
        <w:t>o</w:t>
      </w:r>
      <w:r w:rsidRPr="004960BB">
        <w:t xml:space="preserve">ner att få pengarna att räcka till, och på att det skett försämringar de senaste åren i detta avseende (t.ex. i utvärderingen av astronomi, fysik, meteorologi och hydrologi, Högskoleverkets rapportserie 2005:15 R och av pedagogik, didaktik och pedagogiskt arbete, Högskoleverkets rapportserie 2005:19 R). En utredning pågår om resurstilldelningssystemet (dir. 2004:49 och 2005:24). Vi utgår från att effekterna av produktivitetsavdraget kommer att belysas i anslutning till detta. </w:t>
      </w:r>
    </w:p>
    <w:p w:rsidR="00326DAA" w:rsidRPr="004960BB" w:rsidRDefault="00326DAA" w:rsidP="00326DAA">
      <w:pPr>
        <w:pStyle w:val="Normaltindrag"/>
      </w:pPr>
      <w:r w:rsidRPr="004960BB">
        <w:t>Den förstärkning av fakultetsanslagen med 2 miljarder kronor som föro</w:t>
      </w:r>
      <w:r w:rsidRPr="004960BB">
        <w:t>r</w:t>
      </w:r>
      <w:r w:rsidRPr="004960BB">
        <w:t>das i Alliansmotionen avser till drygt hälften budgetåren 2009 och 2010, som ligger bortom den fyraårsperiod som regeringens beräknade förstär</w:t>
      </w:r>
      <w:r w:rsidRPr="004960BB">
        <w:t>k</w:t>
      </w:r>
      <w:r w:rsidRPr="004960BB">
        <w:t xml:space="preserve">ningar avser. </w:t>
      </w:r>
    </w:p>
    <w:p w:rsidR="00326DAA" w:rsidRPr="004960BB" w:rsidRDefault="00326DAA" w:rsidP="00326DAA">
      <w:pPr>
        <w:pStyle w:val="Normaltindrag"/>
      </w:pPr>
      <w:r w:rsidRPr="004960BB">
        <w:t>En utvärdering av 2001 års reform av organisationen för forskningsfina</w:t>
      </w:r>
      <w:r w:rsidRPr="004960BB">
        <w:t>n</w:t>
      </w:r>
      <w:r w:rsidRPr="004960BB">
        <w:t>siering aviseras i propositionen (s. 47). Regeringen avser att låta genomföra en sådan före nästa forskningspolitiska proposition. Det finns därför inte anledning att göra något tillkännagivande enligt Alliansmotionens yrkande 7.</w:t>
      </w:r>
    </w:p>
    <w:p w:rsidR="00326DAA" w:rsidRPr="004960BB" w:rsidRDefault="00326DAA" w:rsidP="00326DAA">
      <w:pPr>
        <w:pStyle w:val="Normaltindrag"/>
      </w:pPr>
      <w:r w:rsidRPr="004960BB">
        <w:t>När det gäller humanistisk och samhällsvetenskaplig forskning och när det gäller prioriteringen av forskning inom medicin och teknik har utskottet ingen annan uppfattning än motionärerna. Vi anser att yrkandena är til</w:t>
      </w:r>
      <w:r w:rsidRPr="004960BB">
        <w:t>l</w:t>
      </w:r>
      <w:r w:rsidRPr="004960BB">
        <w:t>godosedda genom de förslag som regeringen aviserar i propositionen.</w:t>
      </w:r>
    </w:p>
    <w:p w:rsidR="00326DAA" w:rsidRPr="004960BB" w:rsidRDefault="00326DAA" w:rsidP="00326DAA">
      <w:pPr>
        <w:pStyle w:val="Normaltindrag"/>
      </w:pPr>
      <w:r w:rsidRPr="004960BB">
        <w:t xml:space="preserve">Förslaget att bilda ett nationellt institut för hälsa och medicin och avskaffa ämnesrådet för medicin inom Vetenskapsrådet har behandlats av riksdagen tidigare. Det har avstyrkts flera gånger såväl av utbildningsutskottet (senast i bet. 2003/04:UbU1 s. </w:t>
      </w:r>
      <w:smartTag w:uri="urn:schemas-microsoft-com:office:smarttags" w:element="metricconverter">
        <w:smartTagPr>
          <w:attr w:name="ProductID" w:val="95 f"/>
        </w:smartTagPr>
        <w:r w:rsidRPr="004960BB">
          <w:t>95 f</w:t>
        </w:r>
      </w:smartTag>
      <w:r w:rsidRPr="004960BB">
        <w:t>.) som av socialutskottet (senast i bet. 2004/05: SoU10 s. 33). Förslaget har vid tidigare tillfällen också omfattat avskaffande av Fors</w:t>
      </w:r>
      <w:r w:rsidRPr="004960BB">
        <w:t>k</w:t>
      </w:r>
      <w:r w:rsidRPr="004960BB">
        <w:t>ningsrådet för arbetsliv och socialvetenskap (Fas). Den förebild som motionärerna pekar på, the National Institutes for Health i USA, är till skil</w:t>
      </w:r>
      <w:r w:rsidRPr="004960BB">
        <w:t>l</w:t>
      </w:r>
      <w:r w:rsidRPr="004960BB">
        <w:t>nad från ämnesrådet för medicin inom Vetenskapsrådet inte bara en organis</w:t>
      </w:r>
      <w:r w:rsidRPr="004960BB">
        <w:t>a</w:t>
      </w:r>
      <w:r w:rsidRPr="004960BB">
        <w:t>tion för forskningsfinansiering utan också utförare och beställare av fors</w:t>
      </w:r>
      <w:r w:rsidRPr="004960BB">
        <w:t>k</w:t>
      </w:r>
      <w:r w:rsidRPr="004960BB">
        <w:t>ning. Utbildningsutskottet anser liksom tidigare att det inte har påvisats vilken vinsten skulle vara med en sådan ombildning av ämnesrådet för med</w:t>
      </w:r>
      <w:r w:rsidRPr="004960BB">
        <w:t>i</w:t>
      </w:r>
      <w:r w:rsidRPr="004960BB">
        <w:t>cin.</w:t>
      </w:r>
    </w:p>
    <w:p w:rsidR="00CF458D" w:rsidRPr="004960BB" w:rsidRDefault="00CF458D" w:rsidP="00846CEF">
      <w:pPr>
        <w:pStyle w:val="Normaltindrag"/>
      </w:pPr>
      <w:r w:rsidRPr="004960BB">
        <w:t>Moderaternas förslag till tillkännagivande om statens roll i samband med forskning har behandlats av riksdagen flera gånger, senast i betänkande 2003/04:UbU17 (s. 9). Den forskningsproposition som nu behandlas innefa</w:t>
      </w:r>
      <w:r w:rsidRPr="004960BB">
        <w:t>t</w:t>
      </w:r>
      <w:r w:rsidRPr="004960BB">
        <w:t>tar just det slag av avvägningar som motionärerna efterfrågar. De resursfö</w:t>
      </w:r>
      <w:r w:rsidRPr="004960BB">
        <w:t>r</w:t>
      </w:r>
      <w:r w:rsidRPr="004960BB">
        <w:t>stärkningar som regeringen redovisar har sin tyngdpunkt i lärosätena och Vetenskap</w:t>
      </w:r>
      <w:r w:rsidRPr="004960BB">
        <w:t>s</w:t>
      </w:r>
      <w:r w:rsidRPr="004960BB">
        <w:t>rådet och därmed i grundforskning och forskarutbildning.</w:t>
      </w:r>
    </w:p>
    <w:p w:rsidR="00326DAA" w:rsidRPr="004960BB" w:rsidRDefault="00326DAA" w:rsidP="00326DAA">
      <w:pPr>
        <w:pStyle w:val="Normaltindrag"/>
      </w:pPr>
      <w:r w:rsidRPr="004960BB">
        <w:t xml:space="preserve">Utskottet delar inte Moderaternas uppfattning att regeringen detaljstyr forskningen på ett sätt som är skadligt. </w:t>
      </w:r>
    </w:p>
    <w:p w:rsidR="00326DAA" w:rsidRPr="004960BB" w:rsidRDefault="00326DAA" w:rsidP="00326DAA">
      <w:pPr>
        <w:pStyle w:val="Normaltindrag"/>
      </w:pPr>
      <w:r w:rsidRPr="004960BB">
        <w:t>Vänsterpartiets motion om bl.a. behovsmotiverad forskning väcktes under allmänna motionstiden, alltså innan forskningspropositionen hade lagts fram. Näringsutskottet skriver i sitt yttrande att utskottet delar motion</w:t>
      </w:r>
      <w:r w:rsidRPr="004960BB">
        <w:t>ä</w:t>
      </w:r>
      <w:r w:rsidRPr="004960BB">
        <w:t>rernas syn på behovet av att stärka den behovsmotiverade forskningen. Forskningspropos</w:t>
      </w:r>
      <w:r w:rsidRPr="004960BB">
        <w:t>i</w:t>
      </w:r>
      <w:r w:rsidRPr="004960BB">
        <w:t>tionen präglas också av en positiv syn på den behovsmotiverade forskningen och ett flertal olika insatser och initiativ presenteras för att stärka den. Nä</w:t>
      </w:r>
      <w:r w:rsidRPr="004960BB">
        <w:t>r</w:t>
      </w:r>
      <w:r w:rsidRPr="004960BB">
        <w:t>ingsutskottet anser därför att Vänsterpartiets motion kan anses vara tillgod</w:t>
      </w:r>
      <w:r w:rsidRPr="004960BB">
        <w:t>o</w:t>
      </w:r>
      <w:r w:rsidRPr="004960BB">
        <w:t>sedd till stora delar. Det är också utbildningsutskottets uppfattning. Li</w:t>
      </w:r>
      <w:r w:rsidRPr="004960BB">
        <w:t>k</w:t>
      </w:r>
      <w:r w:rsidRPr="004960BB">
        <w:t>som näringsutskottet anser vi att det är viktigt att regeringen på lämpligt sätt och i lämpligt sammanhang håller riksdagen informerad om utvecklingen av det innovationspolitiska arbetet, men att riksdagen inte behöver föreskriva att detta skall ske genom en årlig innovationspol</w:t>
      </w:r>
      <w:r w:rsidRPr="004960BB">
        <w:t>i</w:t>
      </w:r>
      <w:r w:rsidRPr="004960BB">
        <w:t xml:space="preserve">tisk skrivelse. </w:t>
      </w:r>
    </w:p>
    <w:p w:rsidR="00326DAA" w:rsidRPr="004960BB" w:rsidRDefault="00326DAA" w:rsidP="00326DAA">
      <w:r w:rsidRPr="004960BB">
        <w:t xml:space="preserve">Förslaget i moderatmotionen till tillkännagivande om </w:t>
      </w:r>
      <w:r w:rsidRPr="004960BB">
        <w:rPr>
          <w:b/>
        </w:rPr>
        <w:t>stärkande av ku</w:t>
      </w:r>
      <w:r w:rsidRPr="004960BB">
        <w:rPr>
          <w:b/>
        </w:rPr>
        <w:t>n</w:t>
      </w:r>
      <w:r w:rsidRPr="004960BB">
        <w:rPr>
          <w:b/>
        </w:rPr>
        <w:t xml:space="preserve">skapskluster </w:t>
      </w:r>
      <w:r w:rsidRPr="004960BB">
        <w:t xml:space="preserve">har också behandlats av riksdagen flera gånger tidigare, senast i betänkande 2003/04:UbU17 (s. </w:t>
      </w:r>
      <w:smartTag w:uri="urn:schemas-microsoft-com:office:smarttags" w:element="metricconverter">
        <w:smartTagPr>
          <w:attr w:name="ProductID" w:val="12 f"/>
        </w:smartTagPr>
        <w:r w:rsidRPr="004960BB">
          <w:t>12 f</w:t>
        </w:r>
      </w:smartTag>
      <w:r w:rsidRPr="004960BB">
        <w:t>.), där utskottet hänvisade till den ko</w:t>
      </w:r>
      <w:r w:rsidRPr="004960BB">
        <w:t>m</w:t>
      </w:r>
      <w:r w:rsidR="007E139E" w:rsidRPr="004960BB">
        <w:t>mande forskningspropositionen</w:t>
      </w:r>
      <w:r w:rsidR="00281B2D" w:rsidRPr="004960BB">
        <w:t>.</w:t>
      </w:r>
      <w:r w:rsidR="007E139E" w:rsidRPr="004960BB">
        <w:t xml:space="preserve"> </w:t>
      </w:r>
      <w:r w:rsidR="00281B2D" w:rsidRPr="004960BB">
        <w:t>D</w:t>
      </w:r>
      <w:r w:rsidRPr="004960BB">
        <w:t>är skriver nu regeringen (s. 10) att föru</w:t>
      </w:r>
      <w:r w:rsidRPr="004960BB">
        <w:t>t</w:t>
      </w:r>
      <w:r w:rsidRPr="004960BB">
        <w:t>sättningarna för de främsta svenska forsknings- och innovationsmiljöerna måste förbättras och att deras internationella konkurrenskraft bör stä</w:t>
      </w:r>
      <w:r w:rsidRPr="004960BB">
        <w:t>r</w:t>
      </w:r>
      <w:r w:rsidRPr="004960BB">
        <w:t>kas genom priorit</w:t>
      </w:r>
      <w:r w:rsidRPr="004960BB">
        <w:t>e</w:t>
      </w:r>
      <w:r w:rsidRPr="004960BB">
        <w:t xml:space="preserve">ring och kraftsamling. Regeringen vill avsätta 300 miljoner </w:t>
      </w:r>
      <w:r w:rsidR="00CF458D" w:rsidRPr="004960BB">
        <w:t xml:space="preserve">kronor </w:t>
      </w:r>
      <w:r w:rsidRPr="004960BB">
        <w:t>till starka forskningsmiljöer under perioden 2005–2008.</w:t>
      </w:r>
    </w:p>
    <w:p w:rsidR="00326DAA" w:rsidRPr="004960BB" w:rsidRDefault="00326DAA" w:rsidP="00326DAA">
      <w:r w:rsidRPr="004960BB">
        <w:t xml:space="preserve">Det som anförs i Moderaternas motion (yrkande 27) om vikten av </w:t>
      </w:r>
      <w:r w:rsidRPr="004960BB">
        <w:rPr>
          <w:b/>
        </w:rPr>
        <w:t>intern</w:t>
      </w:r>
      <w:r w:rsidRPr="004960BB">
        <w:rPr>
          <w:b/>
        </w:rPr>
        <w:t>a</w:t>
      </w:r>
      <w:r w:rsidRPr="004960BB">
        <w:rPr>
          <w:b/>
        </w:rPr>
        <w:t>tionellt forskningsutbyte</w:t>
      </w:r>
      <w:r w:rsidRPr="004960BB">
        <w:t xml:space="preserve"> stämmer väl överens med den inställning som regeringen redovisar i propos</w:t>
      </w:r>
      <w:r w:rsidRPr="004960BB">
        <w:t>i</w:t>
      </w:r>
      <w:r w:rsidRPr="004960BB">
        <w:t xml:space="preserve">tionen. </w:t>
      </w:r>
    </w:p>
    <w:p w:rsidR="00326DAA" w:rsidRPr="004960BB" w:rsidRDefault="00326DAA" w:rsidP="00326DAA">
      <w:r w:rsidRPr="004960BB">
        <w:t xml:space="preserve">Kristdemokraternas förslag till tillkännagivande om att </w:t>
      </w:r>
      <w:r w:rsidRPr="004960BB">
        <w:rPr>
          <w:b/>
        </w:rPr>
        <w:t>den vetenskapliga verksamhetens värdegrund</w:t>
      </w:r>
      <w:r w:rsidRPr="004960BB">
        <w:t xml:space="preserve"> skall byggas på kristen etik och västerländsk humanism kan utskottet inte ställa sig bakom. Enligt 1 kap. </w:t>
      </w:r>
      <w:smartTag w:uri="urn:schemas-microsoft-com:office:smarttags" w:element="metricconverter">
        <w:smartTagPr>
          <w:attr w:name="ProductID" w:val="3 a"/>
        </w:smartTagPr>
        <w:r w:rsidRPr="004960BB">
          <w:t>3 a</w:t>
        </w:r>
      </w:smartTag>
      <w:r w:rsidRPr="004960BB">
        <w:t xml:space="preserve"> § högskolel</w:t>
      </w:r>
      <w:r w:rsidRPr="004960BB">
        <w:t>a</w:t>
      </w:r>
      <w:r w:rsidRPr="004960BB">
        <w:t>gen (1992:1434, ändr. 2000:1307) skall i högskolornas verksamhet vetensk</w:t>
      </w:r>
      <w:r w:rsidRPr="004960BB">
        <w:t>a</w:t>
      </w:r>
      <w:r w:rsidRPr="004960BB">
        <w:t>pens trovärdighet och god forskningssed värnas. Denna paragraf tillkom efter förslag i den förra forskningspolitiska propositionen (prop. 2000/01:3, bet. UbU6, rskr. 98). Riksdagen avslog vid det tillfället ett kristdemokratiskt y</w:t>
      </w:r>
      <w:r w:rsidRPr="004960BB">
        <w:t>r</w:t>
      </w:r>
      <w:r w:rsidRPr="004960BB">
        <w:t>kande av liknande innebörd som det som nu behandlas. Lagen (2003:460) om etikprövning av forskning som avser människor har till syfte att skydda den enskilda människan och respekten för människovärdet vid forskning (1 § andra styc</w:t>
      </w:r>
      <w:r w:rsidRPr="004960BB">
        <w:t>k</w:t>
      </w:r>
      <w:r w:rsidRPr="004960BB">
        <w:t>et). Utskottet anser inte att det finns anledning att komplettera dessa bestämmelser med en hänvisning till kristen etik och västerländsk h</w:t>
      </w:r>
      <w:r w:rsidRPr="004960BB">
        <w:t>u</w:t>
      </w:r>
      <w:r w:rsidRPr="004960BB">
        <w:t>manism, vare sig i någon av dessa lagar eller i högskoleförordningen.</w:t>
      </w:r>
    </w:p>
    <w:p w:rsidR="00326DAA" w:rsidRPr="004960BB" w:rsidRDefault="00326DAA" w:rsidP="00326DAA">
      <w:r w:rsidRPr="004960BB">
        <w:t>Samtliga statliga lärosäten har sedan budgetåret 1997 fasta forskningsresu</w:t>
      </w:r>
      <w:r w:rsidRPr="004960BB">
        <w:t>r</w:t>
      </w:r>
      <w:r w:rsidRPr="004960BB">
        <w:t>ser. Vid universiteten och vissa högskolor har dessa formen av ett eget anslag för forskning och forskarutbildning inom ett eller flera vetenskapso</w:t>
      </w:r>
      <w:r w:rsidRPr="004960BB">
        <w:t>m</w:t>
      </w:r>
      <w:r w:rsidRPr="004960BB">
        <w:t xml:space="preserve">råden. De högskolor som inte har vetenskapsområde har var sin anslagspost under ett gemensamt anslag som heter </w:t>
      </w:r>
      <w:r w:rsidRPr="004960BB">
        <w:rPr>
          <w:i/>
        </w:rPr>
        <w:t>Forskning och konstnärligt utvecklingsarb</w:t>
      </w:r>
      <w:r w:rsidRPr="004960BB">
        <w:rPr>
          <w:i/>
        </w:rPr>
        <w:t>e</w:t>
      </w:r>
      <w:r w:rsidRPr="004960BB">
        <w:rPr>
          <w:i/>
        </w:rPr>
        <w:t xml:space="preserve">te vid vissa högskolor. </w:t>
      </w:r>
      <w:r w:rsidRPr="004960BB">
        <w:t xml:space="preserve">Inom ramen för dessa </w:t>
      </w:r>
      <w:r w:rsidRPr="004960BB">
        <w:rPr>
          <w:b/>
        </w:rPr>
        <w:t>resurser</w:t>
      </w:r>
      <w:r w:rsidRPr="004960BB">
        <w:t xml:space="preserve"> kan mindre högskolor bedriva </w:t>
      </w:r>
      <w:r w:rsidRPr="004960BB">
        <w:rPr>
          <w:b/>
        </w:rPr>
        <w:t xml:space="preserve">forskning inom en avgränsad del av ett vetenskapsområde. </w:t>
      </w:r>
      <w:r w:rsidRPr="004960BB">
        <w:t>Hö</w:t>
      </w:r>
      <w:r w:rsidRPr="004960BB">
        <w:t>g</w:t>
      </w:r>
      <w:r w:rsidRPr="004960BB">
        <w:t>skolan bestämmer själv för vilken forskning dessa resurser skall användas. Utskottet anser inte att det behövs ett särskilt anslag för forskning i såd</w:t>
      </w:r>
      <w:r w:rsidRPr="004960BB">
        <w:t>a</w:t>
      </w:r>
      <w:r w:rsidRPr="004960BB">
        <w:t>na fall.</w:t>
      </w:r>
    </w:p>
    <w:p w:rsidR="00326DAA" w:rsidRPr="004960BB" w:rsidRDefault="00326DAA" w:rsidP="002521F3">
      <w:pPr>
        <w:pStyle w:val="Utskottetsvervganden-RubrikFrslagspunkt"/>
      </w:pPr>
      <w:bookmarkStart w:id="13" w:name="_Toc105493084"/>
      <w:r w:rsidRPr="004960BB">
        <w:t>Prioriterade områden</w:t>
      </w:r>
      <w:bookmarkEnd w:id="13"/>
      <w:r w:rsidRPr="004960BB">
        <w:t xml:space="preserve"> </w:t>
      </w:r>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Utskottet avstyrker motionsyrkanden</w:t>
      </w:r>
      <w:r w:rsidR="00AC289D" w:rsidRPr="004960BB">
        <w:t>a</w:t>
      </w:r>
      <w:r w:rsidRPr="004960BB">
        <w:t xml:space="preserve"> om genusperspektiv i med</w:t>
      </w:r>
      <w:r w:rsidRPr="004960BB">
        <w:t>i</w:t>
      </w:r>
      <w:r w:rsidRPr="004960BB">
        <w:t>cinsk forskning med hänvisning till tidigare ställningstaganden.</w:t>
      </w:r>
    </w:p>
    <w:p w:rsidR="00326DAA" w:rsidRPr="004960BB" w:rsidRDefault="00326DAA" w:rsidP="00326DAA">
      <w:pPr>
        <w:pStyle w:val="Utskottsfrslagikorthet-Text"/>
      </w:pPr>
      <w:r w:rsidRPr="004960BB">
        <w:t xml:space="preserve">Jämför </w:t>
      </w:r>
      <w:r w:rsidRPr="004960BB">
        <w:rPr>
          <w:i/>
        </w:rPr>
        <w:t>reservation</w:t>
      </w:r>
      <w:r w:rsidR="00AC289D" w:rsidRPr="004960BB">
        <w:rPr>
          <w:i/>
        </w:rPr>
        <w:t xml:space="preserve">erna 6 (fp, kd, c) </w:t>
      </w:r>
      <w:r w:rsidR="00AC289D" w:rsidRPr="004960BB">
        <w:t xml:space="preserve">och </w:t>
      </w:r>
      <w:r w:rsidR="00AC289D" w:rsidRPr="004960BB">
        <w:rPr>
          <w:i/>
        </w:rPr>
        <w:t>7 (m, motiveringen)</w:t>
      </w:r>
      <w:r w:rsidR="00AC289D" w:rsidRPr="004960BB">
        <w:t>.</w:t>
      </w:r>
    </w:p>
    <w:p w:rsidR="00326DAA" w:rsidRPr="004960BB" w:rsidRDefault="00326DAA" w:rsidP="00326DAA">
      <w:pPr>
        <w:pStyle w:val="R4"/>
      </w:pPr>
      <w:r w:rsidRPr="004960BB">
        <w:t>Propositionen</w:t>
      </w:r>
    </w:p>
    <w:p w:rsidR="00326DAA" w:rsidRPr="004960BB" w:rsidRDefault="00326DAA" w:rsidP="00326DAA">
      <w:r w:rsidRPr="004960BB">
        <w:t>Regeringen menar att ytterligare resurser måste tillföras för att ge Sverige goda möjligheter att utveckla sin ställning som framstående vetenskapsnation. För att uppnå detta krävs dock att resurserna i högre utsträckning koncentr</w:t>
      </w:r>
      <w:r w:rsidRPr="004960BB">
        <w:t>e</w:t>
      </w:r>
      <w:r w:rsidRPr="004960BB">
        <w:t xml:space="preserve">ras till särskilda forskningsområden. De områden som regeringen nu särskilt vill prioritera är medicinsk forskning, teknisk forskning och forskning till stöd för hållbar utveckling. </w:t>
      </w:r>
    </w:p>
    <w:p w:rsidR="00326DAA" w:rsidRPr="004960BB" w:rsidRDefault="00326DAA" w:rsidP="00326DAA">
      <w:r w:rsidRPr="004960BB">
        <w:t>Medicinsk forskning skall enligt regeringen tillföras 400 miljoner kronor. Av detta belopp fördelas 380 miljoner kronor till Vetenskapsrådet och 20 milj</w:t>
      </w:r>
      <w:r w:rsidRPr="004960BB">
        <w:t>o</w:t>
      </w:r>
      <w:r w:rsidRPr="004960BB">
        <w:t>ner kronor till Forskningsrådet för arbetsliv och socialvetenskap (Fas).</w:t>
      </w:r>
    </w:p>
    <w:p w:rsidR="00326DAA" w:rsidRPr="004960BB" w:rsidRDefault="00326DAA" w:rsidP="00326DAA">
      <w:pPr>
        <w:pStyle w:val="Normaltindrag"/>
      </w:pPr>
      <w:r w:rsidRPr="004960BB">
        <w:t xml:space="preserve"> Av de medel som tillförs Vetenskapsrådet år 2006 bör 5 miljoner kronor avse forskning om kultur och hälsa, och av medlen som tillförs Vetenskapsr</w:t>
      </w:r>
      <w:r w:rsidRPr="004960BB">
        <w:t>å</w:t>
      </w:r>
      <w:r w:rsidRPr="004960BB">
        <w:t>det år 2007 bör 5 miljoner kronor avse forskning om barns hälsa i ett sa</w:t>
      </w:r>
      <w:r w:rsidRPr="004960BB">
        <w:t>m</w:t>
      </w:r>
      <w:r w:rsidRPr="004960BB">
        <w:t>hällspe</w:t>
      </w:r>
      <w:r w:rsidRPr="004960BB">
        <w:t>r</w:t>
      </w:r>
      <w:r w:rsidRPr="004960BB">
        <w:t xml:space="preserve">spektiv. </w:t>
      </w:r>
    </w:p>
    <w:p w:rsidR="00326DAA" w:rsidRPr="004960BB" w:rsidRDefault="00326DAA" w:rsidP="00326DAA">
      <w:pPr>
        <w:pStyle w:val="Normaltindrag"/>
      </w:pPr>
      <w:r w:rsidRPr="004960BB">
        <w:t>Av de medel som tillförs Fas bör 10 miljoner kronor avse forskning om barns hälsa i ett samhällsperspektiv och 10 miljoner kronor avse dels försä</w:t>
      </w:r>
      <w:r w:rsidRPr="004960BB">
        <w:t>k</w:t>
      </w:r>
      <w:r w:rsidRPr="004960BB">
        <w:t>ringsmedicinsk forskning om ohälsa och sjukfrånvaro, dels fors</w:t>
      </w:r>
      <w:r w:rsidRPr="004960BB">
        <w:t>k</w:t>
      </w:r>
      <w:r w:rsidRPr="004960BB">
        <w:t xml:space="preserve">ning om hälsa relaterad till övervikt, kost och fysisk aktivitet. </w:t>
      </w:r>
    </w:p>
    <w:p w:rsidR="00326DAA" w:rsidRPr="004960BB" w:rsidRDefault="00326DAA" w:rsidP="00326DAA">
      <w:r w:rsidRPr="004960BB">
        <w:t>Regeringen konstaterar att den tekniska forskningen i Sverige har minskat och fortsätter att minska. Bakgrunden till detta är de neddragningar som skett inom näringslivets FoU i samband med den senaste lågkonjunkturen och minskningen av stödet från forskningsstiftelserna (prop. s. 77). En stark te</w:t>
      </w:r>
      <w:r w:rsidRPr="004960BB">
        <w:t>k</w:t>
      </w:r>
      <w:r w:rsidRPr="004960BB">
        <w:t>nisk forskning är enligt regeringen viktig för näringslivets kompetensförsör</w:t>
      </w:r>
      <w:r w:rsidRPr="004960BB">
        <w:t>j</w:t>
      </w:r>
      <w:r w:rsidRPr="004960BB">
        <w:t>ning och för utveckling av nya kommersialiserbara idéer och hö</w:t>
      </w:r>
      <w:r w:rsidRPr="004960BB">
        <w:t>g</w:t>
      </w:r>
      <w:r w:rsidRPr="004960BB">
        <w:t>teknologiska produkter. De statliga avsättningarna för civil teknisk FoU är små i jämförelse med andra länder med liknande industristruktur som Sveriges. Staten behöver avsätta ökade resurser för civil teknisk forskning inom såväl teknisk grun</w:t>
      </w:r>
      <w:r w:rsidRPr="004960BB">
        <w:t>d</w:t>
      </w:r>
      <w:r w:rsidRPr="004960BB">
        <w:t xml:space="preserve">forskning som mer direkt näringslivsinriktad teknikforskning. </w:t>
      </w:r>
    </w:p>
    <w:p w:rsidR="00326DAA" w:rsidRPr="004960BB" w:rsidRDefault="00326DAA" w:rsidP="00326DAA">
      <w:pPr>
        <w:pStyle w:val="Normaltindrag"/>
      </w:pPr>
      <w:r w:rsidRPr="004960BB">
        <w:t xml:space="preserve">Teknisk forskning bör enligt regeringen tillföras 350 miljoner kronor. Av detta belopp fördelas 160 miljoner kronor till Vetenskapsrådet, 180 </w:t>
      </w:r>
      <w:r w:rsidR="00FE3AE1" w:rsidRPr="004960BB">
        <w:t xml:space="preserve">miljoner </w:t>
      </w:r>
      <w:r w:rsidRPr="004960BB">
        <w:t>kronor till Vinnova och 10 miljoner kronor till Rymdstyrelsen. Regeringen nämner i propositionen ett antal tekniska områden som har lyfts fram i fors</w:t>
      </w:r>
      <w:r w:rsidRPr="004960BB">
        <w:t>k</w:t>
      </w:r>
      <w:r w:rsidRPr="004960BB">
        <w:t>ningsrådens och lärosätenas forskningsstrategier och i kontakter med näring</w:t>
      </w:r>
      <w:r w:rsidRPr="004960BB">
        <w:t>s</w:t>
      </w:r>
      <w:r w:rsidRPr="004960BB">
        <w:t>livets representanter. Utvecklingen är snabb inom dessa forskningsområden och svensk forskning befinner sig i flera fall i den internationella forskning</w:t>
      </w:r>
      <w:r w:rsidRPr="004960BB">
        <w:t>s</w:t>
      </w:r>
      <w:r w:rsidRPr="004960BB">
        <w:t>fro</w:t>
      </w:r>
      <w:r w:rsidRPr="004960BB">
        <w:t>n</w:t>
      </w:r>
      <w:r w:rsidRPr="004960BB">
        <w:t>ten. Det bör dock ankomma på forskningsfinansiärerna att avgöra vilka omr</w:t>
      </w:r>
      <w:r w:rsidRPr="004960BB">
        <w:t>å</w:t>
      </w:r>
      <w:r w:rsidRPr="004960BB">
        <w:t>den som bör få stöd, heter det i propositionen.</w:t>
      </w:r>
    </w:p>
    <w:p w:rsidR="00326DAA" w:rsidRPr="004960BB" w:rsidRDefault="00326DAA" w:rsidP="00326DAA">
      <w:r w:rsidRPr="004960BB">
        <w:t>Det tredje prioriterade området är forskning till stöd för hållbar utveckling. För att förverkliga visionen om en hållbar utveckling krävs stora förändringar i samhället på global, regional och lokal nivå. För att uppnå många av milj</w:t>
      </w:r>
      <w:r w:rsidRPr="004960BB">
        <w:t>ö</w:t>
      </w:r>
      <w:r w:rsidR="00225EF2" w:rsidRPr="004960BB">
        <w:t>-</w:t>
      </w:r>
      <w:r w:rsidR="002521F3" w:rsidRPr="004960BB">
        <w:br/>
      </w:r>
      <w:r w:rsidR="002521F3" w:rsidRPr="004960BB">
        <w:br/>
      </w:r>
      <w:r w:rsidR="002521F3" w:rsidRPr="004960BB">
        <w:br/>
      </w:r>
      <w:r w:rsidR="002521F3" w:rsidRPr="004960BB">
        <w:br/>
      </w:r>
      <w:r w:rsidRPr="004960BB">
        <w:t>kvalitetsmålen, som konkretiserar miljöpolitikens inriktning, krävs fors</w:t>
      </w:r>
      <w:r w:rsidRPr="004960BB">
        <w:t>k</w:t>
      </w:r>
      <w:r w:rsidRPr="004960BB">
        <w:t xml:space="preserve">ningsbaserad kunskap inom många olika områden, skriver regeringen (s. 85). </w:t>
      </w:r>
    </w:p>
    <w:p w:rsidR="00326DAA" w:rsidRPr="004960BB" w:rsidRDefault="00326DAA" w:rsidP="00326DAA">
      <w:pPr>
        <w:pStyle w:val="Normaltindrag"/>
      </w:pPr>
      <w:r w:rsidRPr="004960BB">
        <w:t>Forskning till stöd för hållbar utveckling bör enligt regeringen tillföras 210 miljoner kronor. Av detta belopp tillförs Forskningsrådet för areella näringar, miljö och samhällsbyggande (Formas) 140 miljoner kronor, Vete</w:t>
      </w:r>
      <w:r w:rsidRPr="004960BB">
        <w:t>n</w:t>
      </w:r>
      <w:r w:rsidRPr="004960BB">
        <w:t>skapsrådet 50 miljoner kronor och Vinnova 20 miljoner kronor. Regeringen menar att forskning om klimat är särskilt angelägen inom ramen för dessa medel. Forskningen för miljö och hållbar utveckling bör stärkas och utvec</w:t>
      </w:r>
      <w:r w:rsidRPr="004960BB">
        <w:t>k</w:t>
      </w:r>
      <w:r w:rsidRPr="004960BB">
        <w:t>las genom satsningar på tvärvetenskaplig och långsiktig forskning.</w:t>
      </w:r>
    </w:p>
    <w:p w:rsidR="00326DAA" w:rsidRPr="004960BB" w:rsidRDefault="00326DAA" w:rsidP="00326DAA">
      <w:pPr>
        <w:pStyle w:val="Normaltindrag"/>
      </w:pPr>
      <w:r w:rsidRPr="004960BB">
        <w:t>Av medlen till Formas bör 60 miljoner kronor fördelas till stöd för fors</w:t>
      </w:r>
      <w:r w:rsidRPr="004960BB">
        <w:t>k</w:t>
      </w:r>
      <w:r w:rsidRPr="004960BB">
        <w:t>ning om hållbar utveckling inom den gröna sektorn. Formas och Vinnova bör i samverkan finansiera ett forskningsprogram för miljöte</w:t>
      </w:r>
      <w:r w:rsidRPr="004960BB">
        <w:t>k</w:t>
      </w:r>
      <w:r w:rsidRPr="004960BB">
        <w:t>nik.</w:t>
      </w:r>
    </w:p>
    <w:p w:rsidR="00326DAA" w:rsidRPr="004960BB" w:rsidRDefault="00326DAA" w:rsidP="00326DAA">
      <w:r w:rsidRPr="004960BB">
        <w:t>Utöver dessa tre prioriterade områden avser regeringen att satsa särskilda resurser på dels genusforskning (12 miljoner kronor), dels utbildningsvete</w:t>
      </w:r>
      <w:r w:rsidRPr="004960BB">
        <w:t>n</w:t>
      </w:r>
      <w:r w:rsidRPr="004960BB">
        <w:t>skap (10 miljoner kronor). Dessa medel riktas till Vetenskapsrådet. Med de nya medlen till utbildningsvetenskap vill regeringen förstärka den del av den utbildningsvetenskapliga forskningen som har anknytning till den pedagogi</w:t>
      </w:r>
      <w:r w:rsidRPr="004960BB">
        <w:t>s</w:t>
      </w:r>
      <w:r w:rsidRPr="004960BB">
        <w:t>ka yrke</w:t>
      </w:r>
      <w:r w:rsidRPr="004960BB">
        <w:t>s</w:t>
      </w:r>
      <w:r w:rsidRPr="004960BB">
        <w:t>verksamheten och stimulera samverkan mellan högskola och skola, t.ex. genom att yrkesverksamma lärare ges möjlighet att genomgå forskaru</w:t>
      </w:r>
      <w:r w:rsidRPr="004960BB">
        <w:t>t</w:t>
      </w:r>
      <w:r w:rsidRPr="004960BB">
        <w:t>bildning. Regeringen avser med detta inte något ställningstagande vad gäller den generella inriktningen av uppdraget till Utbildningsvetenskapliga ko</w:t>
      </w:r>
      <w:r w:rsidRPr="004960BB">
        <w:t>m</w:t>
      </w:r>
      <w:r w:rsidRPr="004960BB">
        <w:t>mittén inom Vete</w:t>
      </w:r>
      <w:r w:rsidRPr="004960BB">
        <w:t>n</w:t>
      </w:r>
      <w:r w:rsidRPr="004960BB">
        <w:t xml:space="preserve">skapsrådet. </w:t>
      </w:r>
    </w:p>
    <w:p w:rsidR="00326DAA" w:rsidRPr="004960BB" w:rsidRDefault="00FE3AE1" w:rsidP="00326DAA">
      <w:pPr>
        <w:pStyle w:val="R4"/>
      </w:pPr>
      <w:r w:rsidRPr="004960BB">
        <w:t>Motioner</w:t>
      </w:r>
    </w:p>
    <w:p w:rsidR="00326DAA" w:rsidRPr="004960BB" w:rsidRDefault="00326DAA" w:rsidP="00326DAA">
      <w:r w:rsidRPr="004960BB">
        <w:t>Regeringens prioritering av teknik, medicin och forskning för hållbar utvec</w:t>
      </w:r>
      <w:r w:rsidRPr="004960BB">
        <w:t>k</w:t>
      </w:r>
      <w:r w:rsidRPr="004960BB">
        <w:t>ling ifrågasätts inte i någon av de motioner som väckts med anledning av propos</w:t>
      </w:r>
      <w:r w:rsidRPr="004960BB">
        <w:t>i</w:t>
      </w:r>
      <w:r w:rsidRPr="004960BB">
        <w:t>tionen.</w:t>
      </w:r>
    </w:p>
    <w:p w:rsidR="00326DAA" w:rsidRPr="004960BB" w:rsidRDefault="00326DAA" w:rsidP="00326DAA">
      <w:r w:rsidRPr="004960BB">
        <w:t xml:space="preserve">Folkpartiet tar i motion 2004/05:So613 yrkande 2 upp behovet av ett </w:t>
      </w:r>
      <w:r w:rsidRPr="004960BB">
        <w:rPr>
          <w:b/>
        </w:rPr>
        <w:t>genu</w:t>
      </w:r>
      <w:r w:rsidRPr="004960BB">
        <w:rPr>
          <w:b/>
        </w:rPr>
        <w:t>s</w:t>
      </w:r>
      <w:r w:rsidRPr="004960BB">
        <w:rPr>
          <w:b/>
        </w:rPr>
        <w:t>perspektiv i all medicinsk forskning</w:t>
      </w:r>
      <w:r w:rsidRPr="004960BB">
        <w:t>. Motionärerna konstaterar att den medicinska forskningen hittills övervägande har bedrivits på män, vilket har medfört att kvinnor behandlas och bedöms efter en manlig norm som inte överensstämmer med kvinnors sjukdomar och reaktioner. Riktlinjer för att forskningen skall omfatta både kvinnor och män skall tas fram i samverkan med forskarsamhället, heter det i motionen. Förslag till tillkännagivande om att genusperspektiv skall genomsyra all medicinsk forskning – även den kl</w:t>
      </w:r>
      <w:r w:rsidRPr="004960BB">
        <w:t>i</w:t>
      </w:r>
      <w:r w:rsidRPr="004960BB">
        <w:t>niska – förs fram också i motion 2004/05:So598 (s) yrkande 1. Motion</w:t>
      </w:r>
      <w:r w:rsidRPr="004960BB">
        <w:t>ä</w:t>
      </w:r>
      <w:r w:rsidRPr="004960BB">
        <w:t xml:space="preserve">rerna anser att samtliga anslagsansökningar inom medicin, omvårdnad och hälso- och sjukvårdsforskning bör redovisa studiepopulationens könsfördelning i förhållande till fördelningen i befolkningen eller i den aktuella patientgruppen (yrkande 2). </w:t>
      </w:r>
    </w:p>
    <w:p w:rsidR="00326DAA" w:rsidRPr="004960BB" w:rsidRDefault="00326DAA" w:rsidP="00326DAA">
      <w:pPr>
        <w:pStyle w:val="R4"/>
      </w:pPr>
      <w:r w:rsidRPr="004960BB">
        <w:t>Utskottets ställningstagande</w:t>
      </w:r>
    </w:p>
    <w:p w:rsidR="00326DAA" w:rsidRPr="004960BB" w:rsidRDefault="00326DAA" w:rsidP="00326DAA">
      <w:r w:rsidRPr="004960BB">
        <w:t>Utskottet föreslår att riksdagen avslår yrkandena om tillkännagivanden.</w:t>
      </w:r>
    </w:p>
    <w:p w:rsidR="00326DAA" w:rsidRPr="004960BB" w:rsidRDefault="00326DAA" w:rsidP="00326DAA">
      <w:pPr>
        <w:pStyle w:val="Normaltindrag"/>
      </w:pPr>
      <w:r w:rsidRPr="004960BB">
        <w:t>Liknande yrkanden har behandlats av riksdagen många gånger, senast i b</w:t>
      </w:r>
      <w:r w:rsidRPr="004960BB">
        <w:t>e</w:t>
      </w:r>
      <w:r w:rsidRPr="004960BB">
        <w:t xml:space="preserve">tänkande 2003/04:UbU16 (s. </w:t>
      </w:r>
      <w:smartTag w:uri="urn:schemas-microsoft-com:office:smarttags" w:element="metricconverter">
        <w:smartTagPr>
          <w:attr w:name="ProductID" w:val="15 f"/>
        </w:smartTagPr>
        <w:r w:rsidRPr="004960BB">
          <w:t>15 f</w:t>
        </w:r>
      </w:smartTag>
      <w:r w:rsidRPr="004960BB">
        <w:t>.). Utskottet har även nu uppfattningen att det är självklart att könsspecifika skillnader måste uppmärksammas både vid forskning och klinisk läkemedelsprövning. Regeringen har markerat betyde</w:t>
      </w:r>
      <w:r w:rsidRPr="004960BB">
        <w:t>l</w:t>
      </w:r>
      <w:r w:rsidRPr="004960BB">
        <w:t>sen av genusperspektiv i forskningen genom att i instruktionen för Vete</w:t>
      </w:r>
      <w:r w:rsidRPr="004960BB">
        <w:t>n</w:t>
      </w:r>
      <w:r w:rsidRPr="004960BB">
        <w:t>skapsrådet skriva in att rådet skall verka för att genusperspektiv får geno</w:t>
      </w:r>
      <w:r w:rsidRPr="004960BB">
        <w:t>m</w:t>
      </w:r>
      <w:r w:rsidRPr="004960BB">
        <w:t>slag i fors</w:t>
      </w:r>
      <w:r w:rsidRPr="004960BB">
        <w:t>k</w:t>
      </w:r>
      <w:r w:rsidRPr="004960BB">
        <w:t xml:space="preserve">ningen och genom att öronmärka vissa medel för genusforskning. I budgeten för 2005 har under Vetenskapsrådets anslag 10 miljoner kronor öronmärkts för genusforskning. </w:t>
      </w:r>
    </w:p>
    <w:p w:rsidR="00326DAA" w:rsidRPr="004960BB" w:rsidRDefault="00326DAA" w:rsidP="00326DAA">
      <w:pPr>
        <w:pStyle w:val="Normaltindrag"/>
      </w:pPr>
      <w:r w:rsidRPr="004960BB">
        <w:t>Motionerna väcktes under allmänna motionstiden 2004 – således innan forskningspropositionen lades fram. I propositionen förklarar regeringen återigen att det är angeläget att forskningen inom genusområdet fortsätter, och som utskottet har redovisat ovan avser regeringen att tillföra Vetenskapsrådet ytterligare 12 miljoner kronor för genusforskning. Med denna förstärkning av resurserna till genusforskning kommer de medel som Vetenskapsrådet disp</w:t>
      </w:r>
      <w:r w:rsidRPr="004960BB">
        <w:t>o</w:t>
      </w:r>
      <w:r w:rsidRPr="004960BB">
        <w:t>nerar särskilt för genusforskning att ha mer än fördubblats vid fyraårsperi</w:t>
      </w:r>
      <w:r w:rsidRPr="004960BB">
        <w:t>o</w:t>
      </w:r>
      <w:r w:rsidRPr="004960BB">
        <w:t>dens slut. Dessutom skall Göteborgs universitet tillföras 1 miljon kronor som avser Sekretariatet för genusfors</w:t>
      </w:r>
      <w:r w:rsidRPr="004960BB">
        <w:t>k</w:t>
      </w:r>
      <w:r w:rsidRPr="004960BB">
        <w:t xml:space="preserve">ning. </w:t>
      </w:r>
    </w:p>
    <w:p w:rsidR="00326DAA" w:rsidRPr="004960BB" w:rsidRDefault="00326DAA" w:rsidP="00326DAA">
      <w:pPr>
        <w:pStyle w:val="Normaltindrag"/>
      </w:pPr>
      <w:r w:rsidRPr="004960BB">
        <w:t>Vi anser inte att det är en uppgift för riksdagen att föreskriva vilka uppgi</w:t>
      </w:r>
      <w:r w:rsidRPr="004960BB">
        <w:t>f</w:t>
      </w:r>
      <w:r w:rsidRPr="004960BB">
        <w:t xml:space="preserve">ter som skall finnas i ansökningar om medel hos forskningsfinansierande organ. </w:t>
      </w:r>
    </w:p>
    <w:p w:rsidR="00326DAA" w:rsidRPr="004960BB" w:rsidRDefault="00326DAA" w:rsidP="00FE3AE1">
      <w:pPr>
        <w:pStyle w:val="Utskottetsvervganden-RubrikFrslagspunkt"/>
        <w:spacing w:before="375"/>
      </w:pPr>
      <w:bookmarkStart w:id="14" w:name="_Toc105493085"/>
      <w:r w:rsidRPr="004960BB">
        <w:t>Forskning om vissa frågor eller branscher</w:t>
      </w:r>
      <w:bookmarkEnd w:id="14"/>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Utskottet föreslår att riksdagen avslår motionsyrkandena om fors</w:t>
      </w:r>
      <w:r w:rsidRPr="004960BB">
        <w:t>k</w:t>
      </w:r>
      <w:r w:rsidRPr="004960BB">
        <w:t>ning om brottsutvecklingen, byggsektorn, FN, idrott, inköp, liv</w:t>
      </w:r>
      <w:r w:rsidRPr="004960BB">
        <w:t>s</w:t>
      </w:r>
      <w:r w:rsidRPr="004960BB">
        <w:t>medel, medicin och bioteknik, social ekonomi, trä och träanvän</w:t>
      </w:r>
      <w:r w:rsidRPr="004960BB">
        <w:t>d</w:t>
      </w:r>
      <w:r w:rsidRPr="004960BB">
        <w:t>ning. Vissa av yrkandena har avstyrkts i bostadsutskottets och nä</w:t>
      </w:r>
      <w:r w:rsidRPr="004960BB">
        <w:t>r</w:t>
      </w:r>
      <w:r w:rsidRPr="004960BB">
        <w:t>ingsutskottets yttranden. Utbildningsutskottet, som anser att vissa yrkanden redan är tillgodosedda, hänvisar också till vad som red</w:t>
      </w:r>
      <w:r w:rsidRPr="004960BB">
        <w:t>o</w:t>
      </w:r>
      <w:r w:rsidRPr="004960BB">
        <w:t>visas i propositionen och till tidigare ställningstaganden av riksd</w:t>
      </w:r>
      <w:r w:rsidRPr="004960BB">
        <w:t>a</w:t>
      </w:r>
      <w:r w:rsidRPr="004960BB">
        <w:t>gen.</w:t>
      </w:r>
    </w:p>
    <w:p w:rsidR="00326DAA" w:rsidRPr="004960BB" w:rsidRDefault="00326DAA" w:rsidP="00FE3AE1">
      <w:pPr>
        <w:pStyle w:val="Utskottsfrslagikorthet-Text"/>
        <w:jc w:val="left"/>
      </w:pPr>
      <w:r w:rsidRPr="004960BB">
        <w:t xml:space="preserve">Jämför </w:t>
      </w:r>
      <w:r w:rsidRPr="004960BB">
        <w:rPr>
          <w:i/>
        </w:rPr>
        <w:t xml:space="preserve">reservation </w:t>
      </w:r>
      <w:r w:rsidR="00FE3AE1" w:rsidRPr="004960BB">
        <w:rPr>
          <w:i/>
        </w:rPr>
        <w:t>8 (c)</w:t>
      </w:r>
      <w:r w:rsidR="00FE3AE1" w:rsidRPr="004960BB">
        <w:t xml:space="preserve">. </w:t>
      </w:r>
    </w:p>
    <w:p w:rsidR="00326DAA" w:rsidRPr="004960BB" w:rsidRDefault="00326DAA" w:rsidP="00326DAA">
      <w:pPr>
        <w:pStyle w:val="R4"/>
      </w:pPr>
      <w:r w:rsidRPr="004960BB">
        <w:t>Propositionen</w:t>
      </w:r>
    </w:p>
    <w:p w:rsidR="00326DAA" w:rsidRPr="004960BB" w:rsidRDefault="00326DAA" w:rsidP="00326DAA">
      <w:r w:rsidRPr="004960BB">
        <w:t>I propositionens avsnitt 9, med rubrik Forskning till stöd för andra politiko</w:t>
      </w:r>
      <w:r w:rsidRPr="004960BB">
        <w:t>m</w:t>
      </w:r>
      <w:r w:rsidRPr="004960BB">
        <w:t>råden, redogör regeringen för insatser på olika områden. Under skilda rubr</w:t>
      </w:r>
      <w:r w:rsidRPr="004960BB">
        <w:t>i</w:t>
      </w:r>
      <w:r w:rsidRPr="004960BB">
        <w:t>ker tar regeringen där upp forskning om demokrati och offentlig förval</w:t>
      </w:r>
      <w:r w:rsidRPr="004960BB">
        <w:t>t</w:t>
      </w:r>
      <w:r w:rsidRPr="004960BB">
        <w:t>ning, forskning om brottsligheten, brottslighetens konsekvenser och åtgärder mot brottsligheten, forskning om mänskliga rättigheter, folkrörelser och idrott, forskning för utrikespolitiken, forskning om försvar samt bere</w:t>
      </w:r>
      <w:r w:rsidRPr="004960BB">
        <w:t>d</w:t>
      </w:r>
      <w:r w:rsidRPr="004960BB">
        <w:t>skap mot sårbarhet, forskning om hälsa, välfärd, sociala frågor m.m., forskning om utbildning och lärande, kommunal forskning och utveckling, forskning för en hållbar tillväxt, naturresursanvändning och konsumtion, fors</w:t>
      </w:r>
      <w:r w:rsidRPr="004960BB">
        <w:t>k</w:t>
      </w:r>
      <w:r w:rsidRPr="004960BB">
        <w:t>nings- och utvecklingsinsatser på kulturo</w:t>
      </w:r>
      <w:r w:rsidRPr="004960BB">
        <w:t>m</w:t>
      </w:r>
      <w:r w:rsidRPr="004960BB">
        <w:t>rådet, miljöforskning samt forskning kring IT, transport, arbetsliv, energi, jämställdhet, turism m.m.</w:t>
      </w:r>
    </w:p>
    <w:p w:rsidR="00326DAA" w:rsidRPr="004960BB" w:rsidRDefault="00326DAA" w:rsidP="00326DAA">
      <w:pPr>
        <w:pStyle w:val="R4"/>
      </w:pPr>
      <w:r w:rsidRPr="004960BB">
        <w:t>Motioner</w:t>
      </w:r>
    </w:p>
    <w:p w:rsidR="00326DAA" w:rsidRPr="004960BB" w:rsidRDefault="00326DAA" w:rsidP="00326DAA">
      <w:r w:rsidRPr="004960BB">
        <w:t>I motion 2004/05:N241 (fp) framhålls Södertäljes förutsättningar dels att fortsatt vara ett viktigt centrum för svensk medicinsk-teknisk forskning (y</w:t>
      </w:r>
      <w:r w:rsidRPr="004960BB">
        <w:t>r</w:t>
      </w:r>
      <w:r w:rsidRPr="004960BB">
        <w:t>kande 1), dels att fortsatt vara ett viktigt centrum för produ</w:t>
      </w:r>
      <w:r w:rsidRPr="004960BB">
        <w:t>k</w:t>
      </w:r>
      <w:r w:rsidRPr="004960BB">
        <w:t>tion, forskning och utveckling på fordonsområdet (yrkande 2). När det gäller det första y</w:t>
      </w:r>
      <w:r w:rsidRPr="004960BB">
        <w:t>r</w:t>
      </w:r>
      <w:r w:rsidRPr="004960BB">
        <w:t>kandet pekar m</w:t>
      </w:r>
      <w:r w:rsidRPr="004960BB">
        <w:t>o</w:t>
      </w:r>
      <w:r w:rsidRPr="004960BB">
        <w:t>tionärerna på att av Astra Zenecas 60 000 medarbetare finns 13 000 i Sverige, av vilka nästan hälften arbetar i Södertälje. De signaler som kom hösten 2004 om att biltillverkningen kan komma att flyttas från Trollhä</w:t>
      </w:r>
      <w:r w:rsidRPr="004960BB">
        <w:t>t</w:t>
      </w:r>
      <w:r w:rsidRPr="004960BB">
        <w:t>tan till Rüsselsh</w:t>
      </w:r>
      <w:r w:rsidRPr="004960BB">
        <w:t>e</w:t>
      </w:r>
      <w:r w:rsidRPr="004960BB">
        <w:t>im i Tyskland visar, anser motionärerna, att Sverige måste ligga i framkanten både vad gäller forskning, utveckling, produktion och marknadsföring för att säkerställa att inte viktiga delar av verksamheten fly</w:t>
      </w:r>
      <w:r w:rsidRPr="004960BB">
        <w:t>t</w:t>
      </w:r>
      <w:r w:rsidRPr="004960BB">
        <w:t xml:space="preserve">tas till andra länder. </w:t>
      </w:r>
    </w:p>
    <w:p w:rsidR="00326DAA" w:rsidRPr="004960BB" w:rsidRDefault="00326DAA" w:rsidP="00326DAA">
      <w:pPr>
        <w:pStyle w:val="Normaltindrag"/>
      </w:pPr>
      <w:r w:rsidRPr="004960BB">
        <w:t>Motion 2004/05:N284 (kd) tar upp nedläggningarna inom försvaret, som får stora konsekvenser för Bofors. Motionärerna anser att staten bör ta sitt ansvar för en industri som under årtionden har varit lojal och stått till förf</w:t>
      </w:r>
      <w:r w:rsidRPr="004960BB">
        <w:t>o</w:t>
      </w:r>
      <w:r w:rsidRPr="004960BB">
        <w:t>gande för den svenska staten och dess försvar. Det bör kanaliseras medel, med fördel genom Vinnova, för att omorientera mot annan hightechprodu</w:t>
      </w:r>
      <w:r w:rsidRPr="004960BB">
        <w:t>k</w:t>
      </w:r>
      <w:r w:rsidRPr="004960BB">
        <w:t>tion. På det sättet kan arbetstillfällen bibehållas och komp</w:t>
      </w:r>
      <w:r w:rsidRPr="004960BB">
        <w:t>e</w:t>
      </w:r>
      <w:r w:rsidRPr="004960BB">
        <w:t>tensen finnas kvar i landet, skriver motionärerna (y</w:t>
      </w:r>
      <w:r w:rsidRPr="004960BB">
        <w:t>r</w:t>
      </w:r>
      <w:r w:rsidRPr="004960BB">
        <w:t xml:space="preserve">kande 2).   </w:t>
      </w:r>
    </w:p>
    <w:p w:rsidR="00326DAA" w:rsidRPr="004960BB" w:rsidRDefault="00326DAA" w:rsidP="00326DAA">
      <w:pPr>
        <w:pStyle w:val="Normaltindrag"/>
      </w:pPr>
      <w:r w:rsidRPr="004960BB">
        <w:t>Ökad forskning om attitydförändringars negativa påverkan på brottsu</w:t>
      </w:r>
      <w:r w:rsidRPr="004960BB">
        <w:t>t</w:t>
      </w:r>
      <w:r w:rsidRPr="004960BB">
        <w:t>vecklingen behövs enligt motion 2004/05:Ub7 (c). Motionären pekar på att</w:t>
      </w:r>
      <w:r w:rsidRPr="004960BB">
        <w:t>i</w:t>
      </w:r>
      <w:r w:rsidRPr="004960BB">
        <w:t>tydförändringar hos polisen, som aktivt trappar upp våldsspiralen, samt på att våldsvideor ses som en alltmer naturlig del av samhällets utveckling.</w:t>
      </w:r>
    </w:p>
    <w:p w:rsidR="00326DAA" w:rsidRPr="004960BB" w:rsidRDefault="00326DAA" w:rsidP="00326DAA">
      <w:pPr>
        <w:pStyle w:val="Normaltindrag"/>
      </w:pPr>
      <w:r w:rsidRPr="004960BB">
        <w:t>Motion 2004/05:Ub6 (c) tar upp forskningen inom byggsektorn. Hittills har denna forskning enligt motionärerna mest varit inriktad på byggmaterial och liknande, medan beteende i samband med byggande, boende och förval</w:t>
      </w:r>
      <w:r w:rsidRPr="004960BB">
        <w:t>t</w:t>
      </w:r>
      <w:r w:rsidRPr="004960BB">
        <w:t>ning alltför sällan har omfattats av någon forskning (yrkande 1). Vidare påt</w:t>
      </w:r>
      <w:r w:rsidRPr="004960BB">
        <w:t>a</w:t>
      </w:r>
      <w:r w:rsidRPr="004960BB">
        <w:t>lar motionärerna att det är brist på genusperspektiv i byggforskningen. Kvi</w:t>
      </w:r>
      <w:r w:rsidRPr="004960BB">
        <w:t>n</w:t>
      </w:r>
      <w:r w:rsidRPr="004960BB">
        <w:t>nors erfarenheter och behov tas inte till vara. Denna brist måste åtgärdas (yrkande 2). Mer forskning behövs om energiförbrukning i boendet, dels för energibesparing, dels utifrån kostnaden för boendet i ett framtidsperspektiv (yrkande 3). Forskningen måste belysa såväl stads- som landsbygdsutvec</w:t>
      </w:r>
      <w:r w:rsidRPr="004960BB">
        <w:t>k</w:t>
      </w:r>
      <w:r w:rsidRPr="004960BB">
        <w:t xml:space="preserve">ling, så att man ser till behoven i hela landet (yrkande 4). </w:t>
      </w:r>
    </w:p>
    <w:p w:rsidR="00326DAA" w:rsidRPr="004960BB" w:rsidRDefault="00326DAA" w:rsidP="00326DAA">
      <w:pPr>
        <w:pStyle w:val="Normaltindrag"/>
      </w:pPr>
      <w:r w:rsidRPr="004960BB">
        <w:t>En förstärkt FN-forskning förordas i motion 2004/05:Ub231 (fp). Trots att FN är ett mycket viktigt inslag i den svenska utr</w:t>
      </w:r>
      <w:r w:rsidRPr="004960BB">
        <w:t>i</w:t>
      </w:r>
      <w:r w:rsidRPr="004960BB">
        <w:t>kespolitiken, bedrivs endast en begränsad FN-forskning här, påpekar motionären. Mot bakgrund av att det i år är 100 år sedan Dag Hammarskjöld föddes föreslår han en utre</w:t>
      </w:r>
      <w:r w:rsidRPr="004960BB">
        <w:t>d</w:t>
      </w:r>
      <w:r w:rsidRPr="004960BB">
        <w:t>ning om att inrätta ett nationellt program för att stärka FN-forskn</w:t>
      </w:r>
      <w:r w:rsidR="00231DCB" w:rsidRPr="004960BB">
        <w:t xml:space="preserve">ingen vid svenska universitet. </w:t>
      </w:r>
      <w:r w:rsidRPr="004960BB">
        <w:t>Det är enligt motionären naturligt att satsningen leds från Utrike</w:t>
      </w:r>
      <w:r w:rsidRPr="004960BB">
        <w:t>s</w:t>
      </w:r>
      <w:r w:rsidRPr="004960BB">
        <w:t>departementet, medan det nationella ansvaret på forskningssidan bör läggas på institutionen för freds- och konfliktforskning vid Uppsala univers</w:t>
      </w:r>
      <w:r w:rsidRPr="004960BB">
        <w:t>i</w:t>
      </w:r>
      <w:r w:rsidRPr="004960BB">
        <w:t>tet.</w:t>
      </w:r>
    </w:p>
    <w:p w:rsidR="00326DAA" w:rsidRPr="004960BB" w:rsidRDefault="00326DAA" w:rsidP="00326DAA">
      <w:pPr>
        <w:pStyle w:val="Normaltindrag"/>
      </w:pPr>
      <w:r w:rsidRPr="004960BB">
        <w:t>Idrottsforskningen tas upp av Moderaterna i motion 2004/05:Kr269. Det är naturligt att idrottsrörelsen får ett inflytande över de organ som samordnar idrottsforskningen i landet, anser motionärerna. Samtidigt som det är viktigt att stimulera och stödja forskningen på idrottsrelevanta områden på samtliga högskolor är det naturligt att se Idrottshögskolan i Stockholm som ett nati</w:t>
      </w:r>
      <w:r w:rsidRPr="004960BB">
        <w:t>o</w:t>
      </w:r>
      <w:r w:rsidRPr="004960BB">
        <w:t>nellt cen</w:t>
      </w:r>
      <w:r w:rsidRPr="004960BB">
        <w:t>t</w:t>
      </w:r>
      <w:r w:rsidRPr="004960BB">
        <w:t>rum för idrottslig kunskapsutveckling (yrkande 9).</w:t>
      </w:r>
    </w:p>
    <w:p w:rsidR="00326DAA" w:rsidRPr="004960BB" w:rsidRDefault="00326DAA" w:rsidP="00326DAA">
      <w:pPr>
        <w:pStyle w:val="Normaltindrag"/>
      </w:pPr>
      <w:r w:rsidRPr="004960BB">
        <w:t>Behovet av forskning inom området inköp lyfts fram i motion 2004/05:N318 (s). Motionären skriver att det i dag i princip inte bedrivs n</w:t>
      </w:r>
      <w:r w:rsidRPr="004960BB">
        <w:t>å</w:t>
      </w:r>
      <w:r w:rsidRPr="004960BB">
        <w:t>gon forskning inom detta område, medan behovet av sådan är stort och ökar.</w:t>
      </w:r>
    </w:p>
    <w:p w:rsidR="00326DAA" w:rsidRPr="004960BB" w:rsidRDefault="00326DAA" w:rsidP="00326DAA">
      <w:pPr>
        <w:pStyle w:val="Normaltindrag"/>
      </w:pPr>
      <w:r w:rsidRPr="004960BB">
        <w:t>Ett förstärkt forskningssamarbete mellan Sverige och Danmark när det gäller livsmedel, medicin och bioteknik förordas</w:t>
      </w:r>
      <w:r w:rsidR="0067554B" w:rsidRPr="004960BB">
        <w:t xml:space="preserve"> i motion 2004/05:N403 (fp, </w:t>
      </w:r>
      <w:r w:rsidRPr="004960BB">
        <w:t xml:space="preserve">m, </w:t>
      </w:r>
      <w:r w:rsidR="0067554B" w:rsidRPr="004960BB">
        <w:t xml:space="preserve">kd, </w:t>
      </w:r>
      <w:r w:rsidRPr="004960BB">
        <w:t>c). I Öresundsregionen har starka kluster växt fram inom dessa fra</w:t>
      </w:r>
      <w:r w:rsidRPr="004960BB">
        <w:t>m</w:t>
      </w:r>
      <w:r w:rsidRPr="004960BB">
        <w:t>tidsbranscher. Man bör undersöka möjligheterna till gemensamma forskarsk</w:t>
      </w:r>
      <w:r w:rsidRPr="004960BB">
        <w:t>o</w:t>
      </w:r>
      <w:r w:rsidRPr="004960BB">
        <w:t>lor och stödja andra gemensamma forskningssatsningar speciellt mellan ind</w:t>
      </w:r>
      <w:r w:rsidRPr="004960BB">
        <w:t>u</w:t>
      </w:r>
      <w:r w:rsidRPr="004960BB">
        <w:t>stri och universitet, anser motionärerna (yrkande 23).</w:t>
      </w:r>
    </w:p>
    <w:p w:rsidR="00326DAA" w:rsidRPr="004960BB" w:rsidRDefault="00326DAA" w:rsidP="00326DAA">
      <w:pPr>
        <w:pStyle w:val="Normaltindrag"/>
      </w:pPr>
      <w:r w:rsidRPr="004960BB">
        <w:t>Forskning om social ekonomi tas upp i motion 2004/05:Ub468 (s). Moti</w:t>
      </w:r>
      <w:r w:rsidRPr="004960BB">
        <w:t>o</w:t>
      </w:r>
      <w:r w:rsidRPr="004960BB">
        <w:t>närerna anser att forskning är angelägen framför allt på tre områden, näml</w:t>
      </w:r>
      <w:r w:rsidRPr="004960BB">
        <w:t>i</w:t>
      </w:r>
      <w:r w:rsidRPr="004960BB">
        <w:t>gen villkor och förutsättningar för den sociala ekonomins organisering, den soci</w:t>
      </w:r>
      <w:r w:rsidRPr="004960BB">
        <w:t>a</w:t>
      </w:r>
      <w:r w:rsidRPr="004960BB">
        <w:t>la ekonomins organisationer samt den sociala ekonomins betydelse för ind</w:t>
      </w:r>
      <w:r w:rsidRPr="004960BB">
        <w:t>i</w:t>
      </w:r>
      <w:r w:rsidRPr="004960BB">
        <w:t>vider och samhälle. Det bör övervägas om Svenska institutet för social ek</w:t>
      </w:r>
      <w:r w:rsidRPr="004960BB">
        <w:t>o</w:t>
      </w:r>
      <w:r w:rsidRPr="004960BB">
        <w:t xml:space="preserve">nomi vid Mittuniversitetet i Östersund kan ges en starkare roll, heter det i motionen. </w:t>
      </w:r>
    </w:p>
    <w:p w:rsidR="00326DAA" w:rsidRPr="004960BB" w:rsidRDefault="00326DAA" w:rsidP="00326DAA">
      <w:pPr>
        <w:pStyle w:val="Normaltindrag"/>
      </w:pPr>
      <w:r w:rsidRPr="004960BB">
        <w:t>Forskning om trä och träanvändning bör prioriteras, anser Kristdemokr</w:t>
      </w:r>
      <w:r w:rsidRPr="004960BB">
        <w:t>a</w:t>
      </w:r>
      <w:r w:rsidRPr="004960BB">
        <w:t>terna i motion 2004/05:MJ504. Regeringen måste se till att utrymmet för den sko</w:t>
      </w:r>
      <w:r w:rsidRPr="004960BB">
        <w:t>g</w:t>
      </w:r>
      <w:r w:rsidRPr="004960BB">
        <w:t>liga forskningen inte krymper (yrkande 8).</w:t>
      </w:r>
    </w:p>
    <w:p w:rsidR="00326DAA" w:rsidRPr="004960BB" w:rsidRDefault="00326DAA" w:rsidP="00326DAA">
      <w:pPr>
        <w:pStyle w:val="R4"/>
      </w:pPr>
      <w:r w:rsidRPr="004960BB">
        <w:t xml:space="preserve">Yttranden från bostadsutskottet, näringsutskottet och trafikutskottet </w:t>
      </w:r>
    </w:p>
    <w:p w:rsidR="00326DAA" w:rsidRPr="004960BB" w:rsidRDefault="00326DAA" w:rsidP="00326DAA">
      <w:r w:rsidRPr="004960BB">
        <w:t>Bostadsutskottet redogör i sitt yttrande (2004/05:BoU4y) kortfattat för den uppföljning av frågor om bygg- och bostadsforskning som utskottet nyligen har genomfört. De synpunkter som framkommit under denna uppföljningsi</w:t>
      </w:r>
      <w:r w:rsidRPr="004960BB">
        <w:t>n</w:t>
      </w:r>
      <w:r w:rsidRPr="004960BB">
        <w:t>sats tas som utgångspunkt för att kommentera de förslag som framförs i m</w:t>
      </w:r>
      <w:r w:rsidRPr="004960BB">
        <w:t>o</w:t>
      </w:r>
      <w:r w:rsidRPr="004960BB">
        <w:t>tion 2004/05:Ub6 (c).</w:t>
      </w:r>
    </w:p>
    <w:p w:rsidR="00326DAA" w:rsidRPr="004960BB" w:rsidRDefault="00326DAA" w:rsidP="00326DAA">
      <w:pPr>
        <w:pStyle w:val="Normaltindrag"/>
      </w:pPr>
      <w:r w:rsidRPr="004960BB">
        <w:t>Bostadsutskottet anser inte att förslagen i motionen behöver föranleda n</w:t>
      </w:r>
      <w:r w:rsidRPr="004960BB">
        <w:t>å</w:t>
      </w:r>
      <w:r w:rsidRPr="004960BB">
        <w:t>got särskilt tillkännagivande till regeringen. Däremot bör, enligt bostadsu</w:t>
      </w:r>
      <w:r w:rsidRPr="004960BB">
        <w:t>t</w:t>
      </w:r>
      <w:r w:rsidRPr="004960BB">
        <w:t>skottets mening, riksdagens beredning av bl.a. denna motion ses som en del i den breda diskussion om forskningens inriktning och relevans som bör föras mellan forskarsamhället, politiska beslutsfattare och forskningsresultatens olika avnämare. Det gäller bl.a. vad bostadsutskottet anför om behovet av forskningsinsatser med såväl teknisk-naturvetenskaplig som samhällsvete</w:t>
      </w:r>
      <w:r w:rsidRPr="004960BB">
        <w:t>n</w:t>
      </w:r>
      <w:r w:rsidRPr="004960BB">
        <w:t>skaplig inriktning och om ett genusperspektiv i bygg- och bostadsforsknin</w:t>
      </w:r>
      <w:r w:rsidRPr="004960BB">
        <w:t>g</w:t>
      </w:r>
      <w:r w:rsidRPr="004960BB">
        <w:t>en.</w:t>
      </w:r>
    </w:p>
    <w:p w:rsidR="00326DAA" w:rsidRPr="004960BB" w:rsidRDefault="00326DAA" w:rsidP="00326DAA">
      <w:r w:rsidRPr="004960BB">
        <w:t>Näringsutskottet avstyrker i sitt yttrande (2004/05:NU1y) motion 2004/05: N241 yrkande 1 med hänvisning till de insatser som redan görs och de som planeras. Dessa redovisas i propositionen. När det gäller yrkande 2 om med</w:t>
      </w:r>
      <w:r w:rsidRPr="004960BB">
        <w:t>i</w:t>
      </w:r>
      <w:r w:rsidRPr="004960BB">
        <w:t>cinteknisk forskning delar näringsutskottet motionärernas bedömning om vikten av denna, men utskottet anser inte att det finns något skäl för riksdagen att genom ett tillkännagivande särskilt lyfta fram Södertäljes fö</w:t>
      </w:r>
      <w:r w:rsidRPr="004960BB">
        <w:t>r</w:t>
      </w:r>
      <w:r w:rsidRPr="004960BB">
        <w:t xml:space="preserve">utsättningar på området. </w:t>
      </w:r>
    </w:p>
    <w:p w:rsidR="00326DAA" w:rsidRPr="004960BB" w:rsidRDefault="00326DAA" w:rsidP="00326DAA">
      <w:pPr>
        <w:pStyle w:val="Normaltindrag"/>
      </w:pPr>
      <w:r w:rsidRPr="004960BB">
        <w:t>Motion 2004/05:MJ504 om forskning kring trä och träanvändning bör e</w:t>
      </w:r>
      <w:r w:rsidRPr="004960BB">
        <w:t>n</w:t>
      </w:r>
      <w:r w:rsidRPr="004960BB">
        <w:t>ligt näringsutskottet inte heller föranleda något riksdagsuttalande. Näringsu</w:t>
      </w:r>
      <w:r w:rsidRPr="004960BB">
        <w:t>t</w:t>
      </w:r>
      <w:r w:rsidRPr="004960BB">
        <w:t>skottet hä</w:t>
      </w:r>
      <w:r w:rsidRPr="004960BB">
        <w:t>n</w:t>
      </w:r>
      <w:r w:rsidRPr="004960BB">
        <w:t>visar till redovisningen i propositionen av vilka insatser som görs när det gäller skogsforskning och skogsindustriell forskning. Det rör sig om forskning vid tekniska universitet och högskolor samt vid industriforskning</w:t>
      </w:r>
      <w:r w:rsidRPr="004960BB">
        <w:t>s</w:t>
      </w:r>
      <w:r w:rsidRPr="004960BB">
        <w:t xml:space="preserve">institut. </w:t>
      </w:r>
    </w:p>
    <w:p w:rsidR="00326DAA" w:rsidRPr="004960BB" w:rsidRDefault="00326DAA" w:rsidP="00326DAA">
      <w:pPr>
        <w:pStyle w:val="Normaltindrag"/>
      </w:pPr>
      <w:r w:rsidRPr="004960BB">
        <w:t>Den fråga som tas upp i motion 2004/05:N318 och som rör optimering av inköp kan enligt näringsutskottet ha stor betydelse för berörda små och m</w:t>
      </w:r>
      <w:r w:rsidRPr="004960BB">
        <w:t>e</w:t>
      </w:r>
      <w:r w:rsidRPr="004960BB">
        <w:t>delstora företags konkurrenskraft. Forskning avseende inköpso</w:t>
      </w:r>
      <w:r w:rsidRPr="004960BB">
        <w:t>m</w:t>
      </w:r>
      <w:r w:rsidRPr="004960BB">
        <w:t xml:space="preserve">rådet kan bedrivas inom befintliga forskningsdiscipliner. Näringsutskottet ser inte något behov av ett särskilt riksdagsuttalande i frågan. </w:t>
      </w:r>
    </w:p>
    <w:p w:rsidR="00326DAA" w:rsidRPr="004960BB" w:rsidRDefault="00326DAA" w:rsidP="00326DAA">
      <w:r w:rsidRPr="004960BB">
        <w:t>Trafikutskottet konstaterar i sitt yttrande (2004/05:TU3y) att propositionens förslag till riksdagsbeslut liksom väckta motionsförslag inte berör utskottets beredningsområde. Trafikutskottet ser det dock som angeläget att riksdagen vid regelbundna tillfällen med utgångspunkt från regeringens forskningspol</w:t>
      </w:r>
      <w:r w:rsidRPr="004960BB">
        <w:t>i</w:t>
      </w:r>
      <w:r w:rsidRPr="004960BB">
        <w:t>tiska propositioner och väckta motioner ges möjlighet till en samlad behan</w:t>
      </w:r>
      <w:r w:rsidRPr="004960BB">
        <w:t>d</w:t>
      </w:r>
      <w:r w:rsidRPr="004960BB">
        <w:t xml:space="preserve">ling av forskningens utgångspunkter, förutsättningar och mål. Därmed ges förutsättningar för att sektorsforskning inom fackutskott som trafikutskottet kan sättas in i ett större forskningspolitiskt sammanhang. </w:t>
      </w:r>
    </w:p>
    <w:p w:rsidR="00326DAA" w:rsidRPr="004960BB" w:rsidRDefault="00326DAA" w:rsidP="00326DAA">
      <w:pPr>
        <w:pStyle w:val="Normaltindrag"/>
      </w:pPr>
      <w:r w:rsidRPr="004960BB">
        <w:t>Mot denna bakgrund redovisar trafikutskottet i yttrandet sin bedömning om forskningens roll för den fortsatta utvecklingen inom utskottets ansvar</w:t>
      </w:r>
      <w:r w:rsidRPr="004960BB">
        <w:t>s</w:t>
      </w:r>
      <w:r w:rsidRPr="004960BB">
        <w:t>omr</w:t>
      </w:r>
      <w:r w:rsidRPr="004960BB">
        <w:t>å</w:t>
      </w:r>
      <w:r w:rsidRPr="004960BB">
        <w:t>de och det arbete som skett inom utskottet med att följa upp och bevaka FoU-frågor inom området. Trafikutskottet konstaterar att forskningen har strategisk betydelse för att man skall kunna uppnå såväl de transportpol</w:t>
      </w:r>
      <w:r w:rsidRPr="004960BB">
        <w:t>i</w:t>
      </w:r>
      <w:r w:rsidRPr="004960BB">
        <w:t>tiska som de IKT-politiska målen. Enligt utskottets mening är det därför angeläget att forskningen inom området ges en tillfredsställande omfattning, kvalitet och inriktning mot angelägna samhällsfrågor. I sammanhanget hänvisar tr</w:t>
      </w:r>
      <w:r w:rsidRPr="004960BB">
        <w:t>a</w:t>
      </w:r>
      <w:r w:rsidRPr="004960BB">
        <w:t xml:space="preserve">fikutskottet till att regeringen har meddelat sin avsikt att senare under detta riksmöte lägga fram dels en transportpolitisk proposition, dels en IT-politisk proposition. Enligt trafikutskottet är det viktigt att forskningsfrågorna i dessa sammanhang ges en tillfredsställande behandling. </w:t>
      </w:r>
    </w:p>
    <w:p w:rsidR="00326DAA" w:rsidRPr="004960BB" w:rsidRDefault="00326DAA" w:rsidP="00326DAA">
      <w:pPr>
        <w:pStyle w:val="R4"/>
      </w:pPr>
      <w:r w:rsidRPr="004960BB">
        <w:t>Utbildningsutskottets ställningstagande</w:t>
      </w:r>
    </w:p>
    <w:p w:rsidR="00326DAA" w:rsidRPr="004960BB" w:rsidRDefault="00326DAA" w:rsidP="00326DAA">
      <w:r w:rsidRPr="004960BB">
        <w:t>Utskottet föreslår att riksdagen avslår samtliga här redovisade motionsyrka</w:t>
      </w:r>
      <w:r w:rsidRPr="004960BB">
        <w:t>n</w:t>
      </w:r>
      <w:r w:rsidRPr="004960BB">
        <w:t>den.</w:t>
      </w:r>
    </w:p>
    <w:p w:rsidR="00326DAA" w:rsidRPr="004960BB" w:rsidRDefault="00326DAA" w:rsidP="00326DAA">
      <w:pPr>
        <w:pStyle w:val="Normaltindrag"/>
      </w:pPr>
      <w:r w:rsidRPr="004960BB">
        <w:t>När det gäller motion 2004/05:Ub6 har vi samma uppfattning som b</w:t>
      </w:r>
      <w:r w:rsidRPr="004960BB">
        <w:t>o</w:t>
      </w:r>
      <w:r w:rsidRPr="004960BB">
        <w:t>stadsutskottet.</w:t>
      </w:r>
    </w:p>
    <w:p w:rsidR="00326DAA" w:rsidRPr="004960BB" w:rsidRDefault="00326DAA" w:rsidP="00326DAA">
      <w:pPr>
        <w:pStyle w:val="Normaltindrag"/>
      </w:pPr>
      <w:r w:rsidRPr="004960BB">
        <w:t xml:space="preserve">Motionerna 2004/05:Ub468, 2004/05:MJ504 yrkande 8 och 2004/05:N241 yrkandena 1 och 2 avstyrks med hänvisning till vad näringsutskottet skriver i sitt yttrande. </w:t>
      </w:r>
    </w:p>
    <w:p w:rsidR="00326DAA" w:rsidRPr="004960BB" w:rsidRDefault="00326DAA" w:rsidP="00326DAA">
      <w:pPr>
        <w:pStyle w:val="Normaltindrag"/>
      </w:pPr>
      <w:r w:rsidRPr="004960BB">
        <w:t xml:space="preserve">I propositionen (s. </w:t>
      </w:r>
      <w:smartTag w:uri="urn:schemas-microsoft-com:office:smarttags" w:element="metricconverter">
        <w:smartTagPr>
          <w:attr w:name="ProductID" w:val="182 f"/>
        </w:smartTagPr>
        <w:r w:rsidRPr="004960BB">
          <w:t>182 f</w:t>
        </w:r>
      </w:smartTag>
      <w:r w:rsidRPr="004960BB">
        <w:t>.) redovisas regeringens bedömning av läget och behoven när det gäller forskning om brottsligheten, brottslighetens kons</w:t>
      </w:r>
      <w:r w:rsidRPr="004960BB">
        <w:t>e</w:t>
      </w:r>
      <w:r w:rsidRPr="004960BB">
        <w:t>kvenser och åtgärder mot brottsligheten. Det bör vara forskarna själva och de forskningsfinansierande myndigheterna som gör de närmare bedömningarna av vilka frågor som skall belysas.</w:t>
      </w:r>
    </w:p>
    <w:p w:rsidR="00326DAA" w:rsidRPr="004960BB" w:rsidRDefault="00326DAA" w:rsidP="00326DAA">
      <w:pPr>
        <w:pStyle w:val="Normaltindrag"/>
      </w:pPr>
      <w:r w:rsidRPr="004960BB">
        <w:t xml:space="preserve">Som näringsutskottet påpekar med anledning av bl.a. motion 2004/05:N284 kommer Vinnova enligt regeringen att få en ökning av sina resurser med 575 miljoner kronor under perioden 2005–2008. </w:t>
      </w:r>
    </w:p>
    <w:p w:rsidR="00326DAA" w:rsidRPr="004960BB" w:rsidRDefault="00326DAA" w:rsidP="00326DAA">
      <w:pPr>
        <w:pStyle w:val="Normaltindrag"/>
      </w:pPr>
      <w:r w:rsidRPr="004960BB">
        <w:t>Regeringen skriver i propositionen (s. 188), i avsnittet om utrikes- och s</w:t>
      </w:r>
      <w:r w:rsidRPr="004960BB">
        <w:t>ä</w:t>
      </w:r>
      <w:r w:rsidRPr="004960BB">
        <w:t xml:space="preserve">kerhetspolitiskt motiverad forskning, att funktionen hos det multilaterala samarbetet, dess tyngdpunkt i en internationell säkerhetsordning, är ett viktigt forskningsfält. FN:s </w:t>
      </w:r>
      <w:r w:rsidR="00231DCB" w:rsidRPr="004960BB">
        <w:t xml:space="preserve">roll är härvidlag ett centralt </w:t>
      </w:r>
      <w:r w:rsidRPr="004960BB">
        <w:t xml:space="preserve">forskningsämne. Det sägs också att </w:t>
      </w:r>
      <w:r w:rsidR="0067554B" w:rsidRPr="004960BB">
        <w:t>U</w:t>
      </w:r>
      <w:r w:rsidRPr="004960BB">
        <w:t>trikesdepartementet kommer att anslå resurser för viss forskning inom det utrikespolitiska området. Med hänvisning till detta avstyrker utsko</w:t>
      </w:r>
      <w:r w:rsidRPr="004960BB">
        <w:t>t</w:t>
      </w:r>
      <w:r w:rsidRPr="004960BB">
        <w:t>tet motion 2004/05:Ub231. Vi vill tillägga att det inte bör vara riksdagen som pekar ut vilken institution eller vilket lärosäte som en viss forskning skall förläggas till.</w:t>
      </w:r>
    </w:p>
    <w:p w:rsidR="00326DAA" w:rsidRPr="004960BB" w:rsidRDefault="00326DAA" w:rsidP="00326DAA">
      <w:pPr>
        <w:pStyle w:val="Normaltindrag"/>
      </w:pPr>
      <w:r w:rsidRPr="004960BB">
        <w:t>Yrkande 9 i motion 2004/05:Kr269 har behandlats av riksdagen vid ett stort antal tillfällen, senast i betänkande 2004/05:KrU5. Av de 13 ledamöterna i styrelsen för Centrum för idrottsforskning utses två av Riksidrottsfö</w:t>
      </w:r>
      <w:r w:rsidRPr="004960BB">
        <w:t>r</w:t>
      </w:r>
      <w:r w:rsidRPr="004960BB">
        <w:t>bundet, en av Idrottshögskolan i Stockholm och två av vart och ett av Lunds, Göt</w:t>
      </w:r>
      <w:r w:rsidRPr="004960BB">
        <w:t>e</w:t>
      </w:r>
      <w:r w:rsidRPr="004960BB">
        <w:t>borgs, Örebro och Umeå universitet samt Karolinska institutet. Universiteten skall samråda med vissa närliggande lärosäten. Utskottet anser att yrkandet i allt väsentligt är tillgodosett.</w:t>
      </w:r>
    </w:p>
    <w:p w:rsidR="00326DAA" w:rsidRPr="004960BB" w:rsidRDefault="00326DAA" w:rsidP="00326DAA">
      <w:pPr>
        <w:pStyle w:val="Normaltindrag"/>
      </w:pPr>
      <w:r w:rsidRPr="004960BB">
        <w:t>Det bör enligt vår mening vara en angelägenhet för respektive lärosäten i Öresundsregionen att undersöka möjligheterna till gemensamma forskarsk</w:t>
      </w:r>
      <w:r w:rsidRPr="004960BB">
        <w:t>o</w:t>
      </w:r>
      <w:r w:rsidRPr="004960BB">
        <w:t>lor och gemensamma forskningssatsningar tillsammans med industrin. Rik</w:t>
      </w:r>
      <w:r w:rsidRPr="004960BB">
        <w:t>s</w:t>
      </w:r>
      <w:r w:rsidRPr="004960BB">
        <w:t>dagen bör inte göra något tillkännagivande med anledning av m</w:t>
      </w:r>
      <w:r w:rsidRPr="004960BB">
        <w:t>o</w:t>
      </w:r>
      <w:r w:rsidRPr="004960BB">
        <w:t>tion 2004/05:N403 yrkande 23.</w:t>
      </w:r>
    </w:p>
    <w:p w:rsidR="00326DAA" w:rsidRPr="004960BB" w:rsidRDefault="00326DAA" w:rsidP="0067554B">
      <w:pPr>
        <w:pStyle w:val="Utskottetsvervganden-RubrikFrslagspunkt"/>
        <w:spacing w:before="375"/>
      </w:pPr>
      <w:bookmarkStart w:id="15" w:name="_Toc105493086"/>
      <w:r w:rsidRPr="004960BB">
        <w:t>Forskningssamarbetet inom EU</w:t>
      </w:r>
      <w:bookmarkEnd w:id="15"/>
    </w:p>
    <w:p w:rsidR="00326DAA" w:rsidRPr="004960BB" w:rsidRDefault="00326DAA" w:rsidP="00326DAA">
      <w:pPr>
        <w:pStyle w:val="Utskottsfrslagikorthet-Rubrik"/>
        <w:rPr>
          <w:noProof w:val="0"/>
        </w:rPr>
      </w:pPr>
      <w:r w:rsidRPr="004960BB">
        <w:rPr>
          <w:noProof w:val="0"/>
        </w:rPr>
        <w:t>Utskottets förslag i korthet</w:t>
      </w:r>
    </w:p>
    <w:p w:rsidR="0067554B" w:rsidRPr="004960BB" w:rsidRDefault="00326DAA" w:rsidP="00326DAA">
      <w:pPr>
        <w:pStyle w:val="Utskottsfrslagikorthet-Text"/>
      </w:pPr>
      <w:r w:rsidRPr="004960BB">
        <w:t xml:space="preserve">Utskottet föreslår att riksdagen avslår motionsyrkandena om ett </w:t>
      </w:r>
      <w:r w:rsidR="0067554B" w:rsidRPr="004960BB">
        <w:br/>
      </w:r>
      <w:r w:rsidRPr="004960BB">
        <w:t>e</w:t>
      </w:r>
      <w:r w:rsidRPr="004960BB">
        <w:t>u</w:t>
      </w:r>
      <w:r w:rsidRPr="004960BB">
        <w:t>ropeiskt forskningsråd, eftersom regeringen sedan länge arbetar för ett sådant. Utskottet föreslår också avslag på motionsyrkanden</w:t>
      </w:r>
      <w:r w:rsidR="0067554B" w:rsidRPr="004960BB">
        <w:t>a</w:t>
      </w:r>
      <w:r w:rsidRPr="004960BB">
        <w:t xml:space="preserve"> om att EU:s forskningsbudget skall koncentreras på stora flernati</w:t>
      </w:r>
      <w:r w:rsidRPr="004960BB">
        <w:t>o</w:t>
      </w:r>
      <w:r w:rsidRPr="004960BB">
        <w:t>nella projekt och om inrättande av EU-professurer.</w:t>
      </w:r>
    </w:p>
    <w:p w:rsidR="00326DAA" w:rsidRPr="004960BB" w:rsidRDefault="00326DAA" w:rsidP="00326DAA">
      <w:pPr>
        <w:pStyle w:val="Utskottsfrslagikorthet-Text"/>
      </w:pPr>
      <w:r w:rsidRPr="004960BB">
        <w:t>Förslaget om ett Strasbourg Institute of Technology i Europaparl</w:t>
      </w:r>
      <w:r w:rsidRPr="004960BB">
        <w:t>a</w:t>
      </w:r>
      <w:r w:rsidRPr="004960BB">
        <w:t>mentets nuvarande byggnad avstyrks också.</w:t>
      </w:r>
    </w:p>
    <w:p w:rsidR="00326DAA" w:rsidRPr="004960BB" w:rsidRDefault="00326DAA" w:rsidP="00326DAA">
      <w:pPr>
        <w:pStyle w:val="Utskottsfrslagikorthet-Text"/>
        <w:rPr>
          <w:sz w:val="20"/>
        </w:rPr>
      </w:pPr>
      <w:r w:rsidRPr="004960BB">
        <w:t xml:space="preserve">Jämför </w:t>
      </w:r>
      <w:r w:rsidR="0067554B" w:rsidRPr="004960BB">
        <w:rPr>
          <w:i/>
          <w:sz w:val="20"/>
        </w:rPr>
        <w:t>reservation 9 (m, fp, kd, c)</w:t>
      </w:r>
      <w:r w:rsidR="0067554B" w:rsidRPr="004960BB">
        <w:rPr>
          <w:sz w:val="20"/>
        </w:rPr>
        <w:t>.</w:t>
      </w:r>
    </w:p>
    <w:p w:rsidR="00326DAA" w:rsidRPr="004960BB" w:rsidRDefault="00326DAA" w:rsidP="00326DAA">
      <w:pPr>
        <w:pStyle w:val="R4"/>
      </w:pPr>
      <w:r w:rsidRPr="004960BB">
        <w:t>Propositionen</w:t>
      </w:r>
    </w:p>
    <w:p w:rsidR="00326DAA" w:rsidRPr="004960BB" w:rsidRDefault="00326DAA" w:rsidP="00326DAA">
      <w:r w:rsidRPr="004960BB">
        <w:t>I avsnitt 4.3.1 i propositionen redovisas Sveriges deltagande i EU:s rampr</w:t>
      </w:r>
      <w:r w:rsidRPr="004960BB">
        <w:t>o</w:t>
      </w:r>
      <w:r w:rsidRPr="004960BB">
        <w:t>gram hittills. Regeringen konstaterar att Sverige med hänsyn till folkmängden ligger bland de främsta inom EU när det gäller projektdeltagande. Det sven</w:t>
      </w:r>
      <w:r w:rsidRPr="004960BB">
        <w:t>s</w:t>
      </w:r>
      <w:r w:rsidRPr="004960BB">
        <w:t>ka deltagandet ökade totalt sett i det femte ramprogrammet, något som dock inte gällde för små och medelstora företag. Regeringen konstaterar att det inte bara är i Sverige som småföretagsdeltagandet har sjunkit, utan detta gäller för hela Europa. Trots vissa farhågor på förhand har det visat sig att det svenska deltagandet i det sjätte ramprogrammet, som pågår under peri</w:t>
      </w:r>
      <w:r w:rsidRPr="004960BB">
        <w:t>o</w:t>
      </w:r>
      <w:r w:rsidRPr="004960BB">
        <w:t>den 2002–2006, ligger på en högre nivå än i det femte.</w:t>
      </w:r>
    </w:p>
    <w:p w:rsidR="00326DAA" w:rsidRPr="004960BB" w:rsidRDefault="00326DAA" w:rsidP="00326DAA">
      <w:pPr>
        <w:pStyle w:val="Normaltindrag"/>
      </w:pPr>
      <w:r w:rsidRPr="004960BB">
        <w:t>Inför diskussionerna om ett sjunde ramprogram prioriterar Sverige inrä</w:t>
      </w:r>
      <w:r w:rsidRPr="004960BB">
        <w:t>t</w:t>
      </w:r>
      <w:r w:rsidRPr="004960BB">
        <w:t>tandet av ett forska</w:t>
      </w:r>
      <w:r w:rsidR="00231DCB" w:rsidRPr="004960BB">
        <w:t>rstyrt europeiskt forskningsråd</w:t>
      </w:r>
      <w:r w:rsidRPr="004960BB">
        <w:t xml:space="preserve"> med budget från EU. Dess uppgift skall vara att främja vetenskaplig excellens genom att finansiellt stödja högt kvalificerade forskargrupper utsedda i europeisk konkurrens. Detta garanterar kvalitet i forskningen och hög kvalitet är en väsentlig grund för att nå Lissabonmålen, skriver regeringen (s. 30). </w:t>
      </w:r>
    </w:p>
    <w:p w:rsidR="00326DAA" w:rsidRPr="004960BB" w:rsidRDefault="00326DAA" w:rsidP="00326DAA">
      <w:pPr>
        <w:pStyle w:val="Normaltindrag"/>
      </w:pPr>
      <w:r w:rsidRPr="004960BB">
        <w:t>Inför kommande ramprogram för FoU inom EU föreslår kommissionen att EU:s strukturfonder än mer aktivt än hittills skall kunna delta i stöd till fors</w:t>
      </w:r>
      <w:r w:rsidRPr="004960BB">
        <w:t>k</w:t>
      </w:r>
      <w:r w:rsidRPr="004960BB">
        <w:t>ningsprojekt. Detta harmonierar med synsättet i Lissabonstrategin och strat</w:t>
      </w:r>
      <w:r w:rsidRPr="004960BB">
        <w:t>e</w:t>
      </w:r>
      <w:r w:rsidRPr="004960BB">
        <w:t>gin Innovativa Sverige, och denna möjlighet bör enligt regeringen tas till vara.</w:t>
      </w:r>
    </w:p>
    <w:p w:rsidR="00326DAA" w:rsidRPr="004960BB" w:rsidRDefault="00326DAA" w:rsidP="00326DAA">
      <w:pPr>
        <w:pStyle w:val="Normaltindrag"/>
      </w:pPr>
      <w:r w:rsidRPr="004960BB">
        <w:t>Regeringen redogör också för sin bedömning av hur den nationella organ</w:t>
      </w:r>
      <w:r w:rsidRPr="004960BB">
        <w:t>i</w:t>
      </w:r>
      <w:r w:rsidRPr="004960BB">
        <w:t>sationen för EU:s forskningssamarbete bör förändras. Rådet för forsknings- och utvecklingssamarbetet inom EU (EU/FoU-rådet) bör avvecklas och ver</w:t>
      </w:r>
      <w:r w:rsidRPr="004960BB">
        <w:t>k</w:t>
      </w:r>
      <w:r w:rsidRPr="004960BB">
        <w:t>samheten överföras till ett sekretariat inom Vinnova. Huvudansvariga my</w:t>
      </w:r>
      <w:r w:rsidRPr="004960BB">
        <w:t>n</w:t>
      </w:r>
      <w:r w:rsidRPr="004960BB">
        <w:t xml:space="preserve">digheter för de tematiska områdena inom EU:s ramprogram för forskning och teknisk utveckling bör utses. </w:t>
      </w:r>
    </w:p>
    <w:p w:rsidR="00326DAA" w:rsidRPr="004960BB" w:rsidRDefault="00326DAA" w:rsidP="00326DAA">
      <w:pPr>
        <w:pStyle w:val="R4"/>
      </w:pPr>
      <w:r w:rsidRPr="004960BB">
        <w:t>Motioner</w:t>
      </w:r>
    </w:p>
    <w:p w:rsidR="00326DAA" w:rsidRPr="004960BB" w:rsidRDefault="00326DAA" w:rsidP="00326DAA">
      <w:r w:rsidRPr="004960BB">
        <w:t xml:space="preserve">Allians för Sverige tar i motion 2004/05:Ub11 upp </w:t>
      </w:r>
      <w:r w:rsidRPr="004960BB">
        <w:rPr>
          <w:b/>
        </w:rPr>
        <w:t xml:space="preserve">forskningssamarbetet inom EU. </w:t>
      </w:r>
      <w:r w:rsidRPr="004960BB">
        <w:t>Alliansen anser att ett eller flera europeiska</w:t>
      </w:r>
      <w:r w:rsidR="00A803E4" w:rsidRPr="004960BB">
        <w:t xml:space="preserve"> forskningsråd bör utvecklas och få i</w:t>
      </w:r>
      <w:r w:rsidRPr="004960BB">
        <w:t xml:space="preserve"> uppgift att fördela en betydande del av fors</w:t>
      </w:r>
      <w:r w:rsidRPr="004960BB">
        <w:t>k</w:t>
      </w:r>
      <w:r w:rsidRPr="004960BB">
        <w:t>ningspengarna på europeisk nivå. I forskningsråden eller -rådet skall representanter för for</w:t>
      </w:r>
      <w:r w:rsidRPr="004960BB">
        <w:t>s</w:t>
      </w:r>
      <w:r w:rsidRPr="004960BB">
        <w:t>karsamhället ha det avgörande inflytandet. EU:s forskning</w:t>
      </w:r>
      <w:r w:rsidRPr="004960BB">
        <w:t>s</w:t>
      </w:r>
      <w:r w:rsidRPr="004960BB">
        <w:t>resurser skall satsas på stora flernationella projekt som det är svårt för ett enskilt land att finansiera. EU:s forskningsresurser bör i första hand prioritera grundfors</w:t>
      </w:r>
      <w:r w:rsidRPr="004960BB">
        <w:t>k</w:t>
      </w:r>
      <w:r w:rsidRPr="004960BB">
        <w:t>ningssat</w:t>
      </w:r>
      <w:r w:rsidRPr="004960BB">
        <w:t>s</w:t>
      </w:r>
      <w:r w:rsidRPr="004960BB">
        <w:t>ningar. För att dessa projekt skall kunna finansieras på bästa sätt måste administrationen runt resurstilldelningen förenklas betydligt (y</w:t>
      </w:r>
      <w:r w:rsidRPr="004960BB">
        <w:t>r</w:t>
      </w:r>
      <w:r w:rsidRPr="004960BB">
        <w:t>kande 14).</w:t>
      </w:r>
    </w:p>
    <w:p w:rsidR="00326DAA" w:rsidRPr="004960BB" w:rsidRDefault="00326DAA" w:rsidP="00326DAA">
      <w:pPr>
        <w:pStyle w:val="Normaltindrag"/>
      </w:pPr>
      <w:r w:rsidRPr="004960BB">
        <w:t>I motion 2004/05:Ub355 (fp) föreslår motionären vissa principer för EU:s forskningspolitik och unionens förhållande till medlemsstaterna på fors</w:t>
      </w:r>
      <w:r w:rsidRPr="004960BB">
        <w:t>k</w:t>
      </w:r>
      <w:r w:rsidRPr="004960BB">
        <w:t>ningsområdet. Han anser att den finansiella expansionen av EU:s forskning</w:t>
      </w:r>
      <w:r w:rsidRPr="004960BB">
        <w:t>s</w:t>
      </w:r>
      <w:r w:rsidRPr="004960BB">
        <w:t>politik bör hållas tillbaka. Unionens insatser inom forskningspolitiken bör huvudsakligen inriktas på att stödja och underlätta, men inte styra, utbyte och samverkan mellan europeiska forskare och europeiska fors</w:t>
      </w:r>
      <w:r w:rsidRPr="004960BB">
        <w:t>k</w:t>
      </w:r>
      <w:r w:rsidRPr="004960BB">
        <w:t>ningsprojekt. De beslut om finansiering och prioriteringar som ändå behöver fattas på europ</w:t>
      </w:r>
      <w:r w:rsidRPr="004960BB">
        <w:t>e</w:t>
      </w:r>
      <w:r w:rsidRPr="004960BB">
        <w:t>isk nivå bör i så hög grad som möjligt fattas av forskarsamhället självt. En modell vore enligt motionären ett europeiskt forskning</w:t>
      </w:r>
      <w:r w:rsidRPr="004960BB">
        <w:t>s</w:t>
      </w:r>
      <w:r w:rsidRPr="004960BB">
        <w:t>råd.</w:t>
      </w:r>
    </w:p>
    <w:p w:rsidR="00326DAA" w:rsidRPr="004960BB" w:rsidRDefault="00326DAA" w:rsidP="00326DAA">
      <w:pPr>
        <w:pStyle w:val="Normaltindrag"/>
      </w:pPr>
      <w:r w:rsidRPr="004960BB">
        <w:t>Utvecklingen av EU:s forskningspolitik tas också upp i motion 2004/05: Ub9 (fp). Motionärerna anser att EU i huvudsak bör fokusera på satsningar som är för stora för de flesta enskilda medlemsländer att göra på egen hand. Vidare borde EU införa någon typ av EU-professurer, som skulle utlysas inom specifika områden och kunna sökas i konkurrens mellan Europas for</w:t>
      </w:r>
      <w:r w:rsidRPr="004960BB">
        <w:t>s</w:t>
      </w:r>
      <w:r w:rsidRPr="004960BB">
        <w:t>kare. Den som får tjänsten skall kunna förlägga den till valfritt unive</w:t>
      </w:r>
      <w:r w:rsidRPr="004960BB">
        <w:t>r</w:t>
      </w:r>
      <w:r w:rsidRPr="004960BB">
        <w:t>sitet inom EU (yrkande 1).</w:t>
      </w:r>
    </w:p>
    <w:p w:rsidR="00326DAA" w:rsidRPr="004960BB" w:rsidRDefault="00326DAA" w:rsidP="00326DAA">
      <w:r w:rsidRPr="004960BB">
        <w:t xml:space="preserve">Ett </w:t>
      </w:r>
      <w:r w:rsidRPr="004960BB">
        <w:rPr>
          <w:b/>
        </w:rPr>
        <w:t>europeiskt forskningsinstitut i Strasbourg</w:t>
      </w:r>
      <w:r w:rsidRPr="004960BB">
        <w:t xml:space="preserve"> föreslås i motion 2004/05:Ub5 (fp). Motionären framhåller att kostnaden för att Europaparl</w:t>
      </w:r>
      <w:r w:rsidRPr="004960BB">
        <w:t>a</w:t>
      </w:r>
      <w:r w:rsidRPr="004960BB">
        <w:t>mentet en gång varje månad flyttar från Bryssel till Strasbourg är 200 milj</w:t>
      </w:r>
      <w:r w:rsidRPr="004960BB">
        <w:t>o</w:t>
      </w:r>
      <w:r w:rsidRPr="004960BB">
        <w:t>ner euro, något som innebär ett gigantiskt slöseri. Parlamentsbyggnaden i Strasbourg borde omvandlas till ett Strasbourg Institute of Technology med Massachusetts Institute of Technology (MIT) i USA som förebild. Vid ko</w:t>
      </w:r>
      <w:r w:rsidRPr="004960BB">
        <w:t>m</w:t>
      </w:r>
      <w:r w:rsidRPr="004960BB">
        <w:t>ma</w:t>
      </w:r>
      <w:r w:rsidRPr="004960BB">
        <w:t>n</w:t>
      </w:r>
      <w:r w:rsidRPr="004960BB">
        <w:t xml:space="preserve">de möten med Europeiska rådet borde Sveriges regering tydligt driva inrättandet av ett sådant institut, anser motionären. </w:t>
      </w:r>
    </w:p>
    <w:p w:rsidR="00326DAA" w:rsidRPr="004960BB" w:rsidRDefault="00326DAA" w:rsidP="00326DAA">
      <w:pPr>
        <w:pStyle w:val="R4"/>
      </w:pPr>
      <w:r w:rsidRPr="004960BB">
        <w:t>Utskottets ställningstagande</w:t>
      </w:r>
      <w:r w:rsidR="00A803E4" w:rsidRPr="004960BB">
        <w:t>n</w:t>
      </w:r>
    </w:p>
    <w:p w:rsidR="00326DAA" w:rsidRPr="004960BB" w:rsidRDefault="00326DAA" w:rsidP="00326DAA">
      <w:r w:rsidRPr="004960BB">
        <w:t xml:space="preserve">Utskottet föreslår att riksdagen avslår motionsyrkandena om </w:t>
      </w:r>
      <w:r w:rsidRPr="004960BB">
        <w:rPr>
          <w:b/>
        </w:rPr>
        <w:t>forskningssa</w:t>
      </w:r>
      <w:r w:rsidRPr="004960BB">
        <w:rPr>
          <w:b/>
        </w:rPr>
        <w:t>m</w:t>
      </w:r>
      <w:r w:rsidRPr="004960BB">
        <w:rPr>
          <w:b/>
        </w:rPr>
        <w:t>arbetet inom EU</w:t>
      </w:r>
      <w:r w:rsidRPr="004960BB">
        <w:t>.</w:t>
      </w:r>
    </w:p>
    <w:p w:rsidR="00326DAA" w:rsidRPr="004960BB" w:rsidRDefault="00326DAA" w:rsidP="00326DAA">
      <w:pPr>
        <w:pStyle w:val="Normaltindrag"/>
      </w:pPr>
      <w:r w:rsidRPr="004960BB">
        <w:t>Initiativet till att skapa ett europeiskt forskningsråd för att stödja grun</w:t>
      </w:r>
      <w:r w:rsidRPr="004960BB">
        <w:t>d</w:t>
      </w:r>
      <w:r w:rsidRPr="004960BB">
        <w:t>forskning togs av Sverige under det svenska ordförandeskapet i EU första halvåret 2001. Inrättande av ett sådant råd ingår nu i Europeiska kommissi</w:t>
      </w:r>
      <w:r w:rsidRPr="004960BB">
        <w:t>o</w:t>
      </w:r>
      <w:r w:rsidRPr="004960BB">
        <w:t>nens förslag till det sjunde ramprogrammet. Ett forskarstyrt europeiskt fors</w:t>
      </w:r>
      <w:r w:rsidRPr="004960BB">
        <w:t>k</w:t>
      </w:r>
      <w:r w:rsidRPr="004960BB">
        <w:t>ningsråd med budget från EU är en svensk prioritering inför diskussione</w:t>
      </w:r>
      <w:r w:rsidRPr="004960BB">
        <w:t>r</w:t>
      </w:r>
      <w:r w:rsidRPr="004960BB">
        <w:t>na om kommande ramprogram. I den delen är alltså motionsyrkandena tillgod</w:t>
      </w:r>
      <w:r w:rsidRPr="004960BB">
        <w:t>o</w:t>
      </w:r>
      <w:r w:rsidRPr="004960BB">
        <w:t>sedda. Utskottet är inte berett att ställa sig bakom uttalanden om att EU:s forskningspengar skall satsas huvudsakligen på projekt som är för stora för enskilda länder att driva själva. Inte heller kan vi tillstyrka försl</w:t>
      </w:r>
      <w:r w:rsidRPr="004960BB">
        <w:t>a</w:t>
      </w:r>
      <w:r w:rsidRPr="004960BB">
        <w:t xml:space="preserve">get om EU-professurer. </w:t>
      </w:r>
    </w:p>
    <w:p w:rsidR="00326DAA" w:rsidRPr="004960BB" w:rsidRDefault="00326DAA" w:rsidP="00326DAA">
      <w:pPr>
        <w:pStyle w:val="Normaltindrag"/>
      </w:pPr>
      <w:r w:rsidRPr="004960BB">
        <w:t>Europeiska kommissionen har lämnat förslag till finansie</w:t>
      </w:r>
      <w:r w:rsidR="009062F9" w:rsidRPr="004960BB">
        <w:t>ringsramar</w:t>
      </w:r>
      <w:r w:rsidRPr="004960BB">
        <w:t xml:space="preserve"> för EU som helhet för perioden 2007–2013. Det innebär en utgiftsnivå som mo</w:t>
      </w:r>
      <w:r w:rsidRPr="004960BB">
        <w:t>t</w:t>
      </w:r>
      <w:r w:rsidR="00231DCB" w:rsidRPr="004960BB">
        <w:t>svarar</w:t>
      </w:r>
      <w:r w:rsidRPr="004960BB">
        <w:t xml:space="preserve"> 1,26 % av bruttonationalprodukten, att jämföra med dagens nivå som är 1,00 %. Regeringen har i skrivelse 2004/05:60 </w:t>
      </w:r>
      <w:r w:rsidRPr="004960BB">
        <w:rPr>
          <w:i/>
        </w:rPr>
        <w:t>Berättelsen om verksamh</w:t>
      </w:r>
      <w:r w:rsidRPr="004960BB">
        <w:rPr>
          <w:i/>
        </w:rPr>
        <w:t>e</w:t>
      </w:r>
      <w:r w:rsidRPr="004960BB">
        <w:rPr>
          <w:i/>
        </w:rPr>
        <w:t>ten i Europeiska unionen under 2004</w:t>
      </w:r>
      <w:r w:rsidRPr="004960BB">
        <w:rPr>
          <w:b/>
          <w:i/>
        </w:rPr>
        <w:t xml:space="preserve"> </w:t>
      </w:r>
      <w:r w:rsidRPr="004960BB">
        <w:t>redovisat sin uppfattning att Europ</w:t>
      </w:r>
      <w:r w:rsidRPr="004960BB">
        <w:t>e</w:t>
      </w:r>
      <w:r w:rsidRPr="004960BB">
        <w:t>iska kommissionens förslag är alldeles för högt. Sverige är dock öppet för ökade satsningar på bl.a. utrikesområdet och på tillväxtfrämjande insatser såsom utbildning, forskning och utveckling (s. 45). Utbildningsutskottet i</w:t>
      </w:r>
      <w:r w:rsidRPr="004960BB">
        <w:t>n</w:t>
      </w:r>
      <w:r w:rsidRPr="004960BB">
        <w:t>stämmer med regeringen och utrikesutskottet i bedömningen att kommissionens förslag till budget innebär en alldeles för kraftig ö</w:t>
      </w:r>
      <w:r w:rsidRPr="004960BB">
        <w:t>k</w:t>
      </w:r>
      <w:r w:rsidRPr="004960BB">
        <w:t>ning (bet. 2004/05:UU10 s. 15). Däremot är vi inte beredda att ställa oss bakom något uttalande om att EU:s satsningar på forskning inte skall få expandera. På den punkten delar vi rege</w:t>
      </w:r>
      <w:r w:rsidRPr="004960BB">
        <w:t>r</w:t>
      </w:r>
      <w:r w:rsidRPr="004960BB">
        <w:t>ingens uppfattning om att satsningar på forskning är tillväxtfrämjande och därför bör kunna tillåtas att öka.</w:t>
      </w:r>
    </w:p>
    <w:p w:rsidR="00326DAA" w:rsidRPr="004960BB" w:rsidRDefault="00326DAA" w:rsidP="00326DAA">
      <w:r w:rsidRPr="004960BB">
        <w:t>Det är enligt utskottets mening viktigt att de resurser som EU disponerar används till största möjliga nytta för unionens medborgare. Vi anser dock inte att riksdagen skall uppmana regeringen att aktivt driva förslaget om att o</w:t>
      </w:r>
      <w:r w:rsidRPr="004960BB">
        <w:t>m</w:t>
      </w:r>
      <w:r w:rsidRPr="004960BB">
        <w:t xml:space="preserve">vandla EU-parlamentets byggnad i Strasbourg till ett </w:t>
      </w:r>
      <w:r w:rsidRPr="004960BB">
        <w:rPr>
          <w:b/>
        </w:rPr>
        <w:t>Strasbourg Institute of Technol</w:t>
      </w:r>
      <w:r w:rsidRPr="004960BB">
        <w:rPr>
          <w:b/>
        </w:rPr>
        <w:t>o</w:t>
      </w:r>
      <w:r w:rsidRPr="004960BB">
        <w:rPr>
          <w:b/>
        </w:rPr>
        <w:t>gy</w:t>
      </w:r>
      <w:r w:rsidRPr="004960BB">
        <w:t xml:space="preserve">. </w:t>
      </w:r>
    </w:p>
    <w:p w:rsidR="00326DAA" w:rsidRPr="004960BB" w:rsidRDefault="00326DAA" w:rsidP="006E220D">
      <w:pPr>
        <w:pStyle w:val="Utskottetsvervganden-RubrikFrslagspunkt"/>
        <w:spacing w:before="375"/>
      </w:pPr>
      <w:bookmarkStart w:id="16" w:name="_Toc105493087"/>
      <w:r w:rsidRPr="004960BB">
        <w:t>Infrastruktur för forskning</w:t>
      </w:r>
      <w:bookmarkEnd w:id="16"/>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Utskottet föreslår bifall till regeringens förslag att inga fler nati</w:t>
      </w:r>
      <w:r w:rsidRPr="004960BB">
        <w:t>o</w:t>
      </w:r>
      <w:r w:rsidRPr="004960BB">
        <w:t>nella forskningsanläggningar skall inrättas. Motioner</w:t>
      </w:r>
      <w:r w:rsidR="00A803E4" w:rsidRPr="004960BB">
        <w:t>na</w:t>
      </w:r>
      <w:r w:rsidRPr="004960BB">
        <w:t xml:space="preserve"> om Europ</w:t>
      </w:r>
      <w:r w:rsidRPr="004960BB">
        <w:t>e</w:t>
      </w:r>
      <w:r w:rsidRPr="004960BB">
        <w:t>an Spallation Source (ESS) avstyrks med hänvisning till pågående fö</w:t>
      </w:r>
      <w:r w:rsidRPr="004960BB">
        <w:t>r</w:t>
      </w:r>
      <w:r w:rsidRPr="004960BB">
        <w:t>handlingar. En motion om utredning av möjligheterna att starta ett digitalt vetenskapligt bibliotek avstyrks med hänvisning till vad som redovisas i propositionen.</w:t>
      </w:r>
    </w:p>
    <w:p w:rsidR="00326DAA" w:rsidRPr="004960BB" w:rsidRDefault="00326DAA" w:rsidP="00326DAA">
      <w:pPr>
        <w:pStyle w:val="Utskottsfrslagikorthet-Text"/>
      </w:pPr>
      <w:r w:rsidRPr="004960BB">
        <w:t xml:space="preserve">Jämför </w:t>
      </w:r>
      <w:r w:rsidR="00A803E4" w:rsidRPr="004960BB">
        <w:rPr>
          <w:i/>
        </w:rPr>
        <w:t>reservation 10 (c)</w:t>
      </w:r>
      <w:r w:rsidR="00A803E4" w:rsidRPr="004960BB">
        <w:t>.</w:t>
      </w:r>
      <w:r w:rsidRPr="004960BB">
        <w:t xml:space="preserve"> </w:t>
      </w:r>
    </w:p>
    <w:p w:rsidR="00326DAA" w:rsidRPr="004960BB" w:rsidRDefault="00326DAA" w:rsidP="00326DAA">
      <w:pPr>
        <w:pStyle w:val="R4"/>
      </w:pPr>
      <w:r w:rsidRPr="004960BB">
        <w:t>Propositionen och utskottets ställningstagande</w:t>
      </w:r>
    </w:p>
    <w:p w:rsidR="00326DAA" w:rsidRPr="004960BB" w:rsidRDefault="00326DAA" w:rsidP="00326DAA">
      <w:r w:rsidRPr="004960BB">
        <w:t xml:space="preserve">Sedan drygt tio år har det funnits fyra </w:t>
      </w:r>
      <w:r w:rsidRPr="004960BB">
        <w:rPr>
          <w:b/>
        </w:rPr>
        <w:t>nationella forskningsanläggningar</w:t>
      </w:r>
      <w:r w:rsidRPr="004960BB">
        <w:t xml:space="preserve"> för vilka ansvaret har legat på ett nationellt forskningsråd, först Naturvetenska</w:t>
      </w:r>
      <w:r w:rsidRPr="004960BB">
        <w:t>p</w:t>
      </w:r>
      <w:r w:rsidRPr="004960BB">
        <w:t>liga forskningsrådet och sedermera Vetenskapsrådet. Anläggnin</w:t>
      </w:r>
      <w:r w:rsidRPr="004960BB">
        <w:t>g</w:t>
      </w:r>
      <w:r w:rsidRPr="004960BB">
        <w:t>arna har varit knutna till vissa lärosäten. Två av anläggningarna har efter förslag av Vetenskapsrådet och beslut av regeringen sedermera upphört som nationella anläggnin</w:t>
      </w:r>
      <w:r w:rsidRPr="004960BB">
        <w:t>g</w:t>
      </w:r>
      <w:r w:rsidRPr="004960BB">
        <w:t>ar. Vetenskapsrådet har hos regeringen tagit upp frågan om rådet bör och formellt kan ta eget ansvar för inrättande och avveckling av nationella anläg</w:t>
      </w:r>
      <w:r w:rsidRPr="004960BB">
        <w:t>g</w:t>
      </w:r>
      <w:r w:rsidRPr="004960BB">
        <w:t>ningar.</w:t>
      </w:r>
    </w:p>
    <w:p w:rsidR="00326DAA" w:rsidRPr="004960BB" w:rsidRDefault="00326DAA" w:rsidP="00326DAA">
      <w:pPr>
        <w:pStyle w:val="Normaltindrag"/>
      </w:pPr>
      <w:r w:rsidRPr="004960BB">
        <w:t>Regeringen instämmer med Vetenskapsrådet om att beslut om att göra v</w:t>
      </w:r>
      <w:r w:rsidRPr="004960BB">
        <w:t>e</w:t>
      </w:r>
      <w:r w:rsidRPr="004960BB">
        <w:t>tenskaplig utrustning tillgänglig för forskare från universitet, högskolor och övriga forskningsinstitutioner och forskare från andra länder inte bör fattas av regeringen. Beslut om sådan verksamhet bör fattas i nära anslutning till den vetenskapliga verksamheten och kompetensen. Regeringen föreslår därför i propositionen att regeringen i fortsättningen inte skall inrätta nya nationella forskningsanläggningar. De två befintliga nationella anläggningarna skall dock förbli organiserade som i dag.</w:t>
      </w:r>
    </w:p>
    <w:p w:rsidR="00326DAA" w:rsidRPr="004960BB" w:rsidRDefault="00326DAA" w:rsidP="00326DAA">
      <w:pPr>
        <w:pStyle w:val="Normaltindrag"/>
      </w:pPr>
      <w:r w:rsidRPr="004960BB">
        <w:t>Inte heller bör Vetenskapsrådet fatta beslut om organisation vid en annan myndighet. Däremot är det enligt regeringen en lämplig ordning att Vete</w:t>
      </w:r>
      <w:r w:rsidRPr="004960BB">
        <w:t>n</w:t>
      </w:r>
      <w:r w:rsidRPr="004960BB">
        <w:t>skapsrådet beviljar bidrag till dyrbar vetenskaplig utrustning vid ett lär</w:t>
      </w:r>
      <w:r w:rsidRPr="004960BB">
        <w:t>o</w:t>
      </w:r>
      <w:r w:rsidRPr="004960BB">
        <w:t>säte i syfte att utrustningen skall göras tillgänglig för forskare från andra lärosäten och forskningsinstitutioner i Sverige samt för forskare från andra länder.</w:t>
      </w:r>
    </w:p>
    <w:p w:rsidR="00326DAA" w:rsidRPr="004960BB" w:rsidRDefault="00326DAA" w:rsidP="00326DAA">
      <w:pPr>
        <w:pStyle w:val="Normaltindrag"/>
      </w:pPr>
      <w:r w:rsidRPr="004960BB">
        <w:t xml:space="preserve">Vetenskapsrådet bör under åren 2007–2008 tillföras ytterligare 42 miljoner kronor för stöd till forskningsinfrastruktur inom alla områden. </w:t>
      </w:r>
    </w:p>
    <w:p w:rsidR="00326DAA" w:rsidRPr="004960BB" w:rsidRDefault="00326DAA" w:rsidP="00326DAA">
      <w:pPr>
        <w:pStyle w:val="Normaltindrag"/>
      </w:pPr>
      <w:r w:rsidRPr="004960BB">
        <w:t>U t s k o t t e t  föreslår att riksdagen godkänner vad regeringen förordar om nationella forskningsanläggningar.</w:t>
      </w:r>
    </w:p>
    <w:p w:rsidR="00326DAA" w:rsidRPr="004960BB" w:rsidRDefault="00326DAA" w:rsidP="00326DAA">
      <w:pPr>
        <w:pStyle w:val="R4"/>
      </w:pPr>
      <w:r w:rsidRPr="004960BB">
        <w:t>Motioner och utskottets ställningstaganden</w:t>
      </w:r>
    </w:p>
    <w:p w:rsidR="00326DAA" w:rsidRPr="004960BB" w:rsidRDefault="00326DAA" w:rsidP="00326DAA">
      <w:r w:rsidRPr="004960BB">
        <w:t>Tre motioner tar upp placeringen av en planerad stor europeisk neutronfors</w:t>
      </w:r>
      <w:r w:rsidRPr="004960BB">
        <w:t>k</w:t>
      </w:r>
      <w:r w:rsidRPr="004960BB">
        <w:t xml:space="preserve">ningsanläggning, </w:t>
      </w:r>
      <w:r w:rsidRPr="004960BB">
        <w:rPr>
          <w:b/>
        </w:rPr>
        <w:t>European Spallation Sou</w:t>
      </w:r>
      <w:r w:rsidRPr="004960BB">
        <w:rPr>
          <w:b/>
        </w:rPr>
        <w:t>r</w:t>
      </w:r>
      <w:r w:rsidRPr="004960BB">
        <w:rPr>
          <w:b/>
        </w:rPr>
        <w:t>ce (ESS)</w:t>
      </w:r>
      <w:r w:rsidRPr="004960BB">
        <w:t>.</w:t>
      </w:r>
    </w:p>
    <w:p w:rsidR="00326DAA" w:rsidRPr="004960BB" w:rsidRDefault="00326DAA" w:rsidP="00326DAA">
      <w:pPr>
        <w:pStyle w:val="Normaltindrag"/>
      </w:pPr>
      <w:r w:rsidRPr="004960BB">
        <w:t>Enligt motion 20045:N403 (fp, m, kd, c) bör regeringen på ett tydligt sätt engagera sig i arbetet för att få ESS till Lund. Det finns enligt motionärerna ett starkt stöd inom skånsk politik, näringsliv och forskarvärld för en s</w:t>
      </w:r>
      <w:r w:rsidRPr="004960BB">
        <w:t>å</w:t>
      </w:r>
      <w:r w:rsidRPr="004960BB">
        <w:t>dan placering. Den förhandlare som regeringen har tillsatt borde få ett tydligare uppdrag att redan från början arbeta med målsättningen att ESS skall placeras i Sverige och Lund. Hittills har den tänkta finansieringen av ESS utgått från att olika enski</w:t>
      </w:r>
      <w:r w:rsidR="00A803E4" w:rsidRPr="004960BB">
        <w:t>lda länder tillsammans bidrar från</w:t>
      </w:r>
      <w:r w:rsidRPr="004960BB">
        <w:t xml:space="preserve"> sin forskningsbudget. Moti</w:t>
      </w:r>
      <w:r w:rsidRPr="004960BB">
        <w:t>o</w:t>
      </w:r>
      <w:r w:rsidRPr="004960BB">
        <w:t>närerna menar att finansieringen borde lyftas upp till EU-nivå (y</w:t>
      </w:r>
      <w:r w:rsidRPr="004960BB">
        <w:t>r</w:t>
      </w:r>
      <w:r w:rsidRPr="004960BB">
        <w:t>kande 20).</w:t>
      </w:r>
    </w:p>
    <w:p w:rsidR="00326DAA" w:rsidRPr="004960BB" w:rsidRDefault="00326DAA" w:rsidP="00326DAA">
      <w:pPr>
        <w:pStyle w:val="Normaltindrag"/>
      </w:pPr>
      <w:r w:rsidRPr="004960BB">
        <w:t>I huvudsak samma uppfattning förs fram i motion 2004/05:Ub9 (fp) y</w:t>
      </w:r>
      <w:r w:rsidRPr="004960BB">
        <w:t>r</w:t>
      </w:r>
      <w:r w:rsidRPr="004960BB">
        <w:t>kande 2.</w:t>
      </w:r>
    </w:p>
    <w:p w:rsidR="00326DAA" w:rsidRPr="004960BB" w:rsidRDefault="00326DAA" w:rsidP="00326DAA">
      <w:pPr>
        <w:pStyle w:val="Normaltindrag"/>
      </w:pPr>
      <w:r w:rsidRPr="004960BB">
        <w:t>En förläggning av ESS till Lund är enligt motion 2004/05:N278 (s) ett n</w:t>
      </w:r>
      <w:r w:rsidRPr="004960BB">
        <w:t>a</w:t>
      </w:r>
      <w:r w:rsidRPr="004960BB">
        <w:t>tionellt intresse och skall ses som ett betydande inslag i tillväxtpolitiken. Konkurrensen om anläggningen kan nu förväntas hårdna, och motionärerna anser att det är av stor vikt att regeringens stöd för en lokalisering av ESS till Lund fortsätter och förstärks.</w:t>
      </w:r>
    </w:p>
    <w:p w:rsidR="00326DAA" w:rsidRPr="004960BB" w:rsidRDefault="00326DAA" w:rsidP="00326DAA">
      <w:pPr>
        <w:pStyle w:val="Normaltindrag"/>
      </w:pPr>
      <w:r w:rsidRPr="004960BB">
        <w:t>U t s k o t t e t  föreslår att riksdagen avslår yrkandena om tillkännagiva</w:t>
      </w:r>
      <w:r w:rsidRPr="004960BB">
        <w:t>n</w:t>
      </w:r>
      <w:r w:rsidRPr="004960BB">
        <w:t xml:space="preserve">den. </w:t>
      </w:r>
    </w:p>
    <w:p w:rsidR="00326DAA" w:rsidRPr="004960BB" w:rsidRDefault="00326DAA" w:rsidP="00326DAA">
      <w:pPr>
        <w:pStyle w:val="Normaltindrag"/>
      </w:pPr>
      <w:r w:rsidRPr="004960BB">
        <w:t>I den senaste budgetpropositionen redovisas att regeringen, med anledning av ett nordiskt förslag att vara värd för ESS med placering i Lund, har utsett en särskild förhandlare för att undersöka möjligheterna för en pl</w:t>
      </w:r>
      <w:r w:rsidRPr="004960BB">
        <w:t>a</w:t>
      </w:r>
      <w:r w:rsidRPr="004960BB">
        <w:t>cering av ESS i Sverige. Förhandlare</w:t>
      </w:r>
      <w:r w:rsidR="00A803E4" w:rsidRPr="004960BB">
        <w:t xml:space="preserve">ns uppdrag innefattar också </w:t>
      </w:r>
      <w:r w:rsidRPr="004960BB">
        <w:t>bl.a. att undersöka möjliga regionala, nordiska och europeiska finansiärers intresse för medve</w:t>
      </w:r>
      <w:r w:rsidRPr="004960BB">
        <w:t>r</w:t>
      </w:r>
      <w:r w:rsidRPr="004960BB">
        <w:t>kan i byggandet av ett ESS i Sverige (prop. 2004/05:1 utg.omr. 16 s. 250). Förhandlaren kommer enligt uppgift från Utbildningsdepartementet att red</w:t>
      </w:r>
      <w:r w:rsidRPr="004960BB">
        <w:t>o</w:t>
      </w:r>
      <w:r w:rsidRPr="004960BB">
        <w:t>visa up</w:t>
      </w:r>
      <w:r w:rsidRPr="004960BB">
        <w:t>p</w:t>
      </w:r>
      <w:r w:rsidRPr="004960BB">
        <w:t>draget i juni 2005.</w:t>
      </w:r>
    </w:p>
    <w:p w:rsidR="00326DAA" w:rsidRPr="004960BB" w:rsidRDefault="00326DAA" w:rsidP="00326DAA">
      <w:r w:rsidRPr="004960BB">
        <w:t xml:space="preserve">Förslag om att regeringen skall låta utreda möjligheterna att starta ett </w:t>
      </w:r>
      <w:r w:rsidRPr="004960BB">
        <w:rPr>
          <w:b/>
        </w:rPr>
        <w:t xml:space="preserve">digitalt vetenskapligt bibliotek </w:t>
      </w:r>
      <w:r w:rsidRPr="004960BB">
        <w:t>i Sverige med tillgång för alla förs fram i motion 2004/05:Ub350 (c). Motionärerna konstaterar att det i världen nu pågår en utveckling där tidskrifterna i pappersformat blir allt färre och där licensvillkor för de elektroniska tidskrifterna utesluter att allmänheten kan ta del av fors</w:t>
      </w:r>
      <w:r w:rsidRPr="004960BB">
        <w:t>k</w:t>
      </w:r>
      <w:r w:rsidRPr="004960BB">
        <w:t>ningsresultaten. Den digitala klyftan ökar därmed och utestänger på komme</w:t>
      </w:r>
      <w:r w:rsidRPr="004960BB">
        <w:t>r</w:t>
      </w:r>
      <w:r w:rsidRPr="004960BB">
        <w:t>siella grunder stora delar av världens befolkning från vårt gemensamma v</w:t>
      </w:r>
      <w:r w:rsidRPr="004960BB">
        <w:t>e</w:t>
      </w:r>
      <w:r w:rsidRPr="004960BB">
        <w:t xml:space="preserve">tenskapligt förankrade kunnande, heter det i motionen. </w:t>
      </w:r>
    </w:p>
    <w:p w:rsidR="00326DAA" w:rsidRPr="004960BB" w:rsidRDefault="00326DAA" w:rsidP="00326DAA">
      <w:pPr>
        <w:pStyle w:val="Normaltindrag"/>
      </w:pPr>
      <w:r w:rsidRPr="004960BB">
        <w:t xml:space="preserve">U t s k o t t e t  föreslår att riksdagen avslår yrkandet om tillkännagivande. </w:t>
      </w:r>
    </w:p>
    <w:p w:rsidR="00326DAA" w:rsidRPr="004960BB" w:rsidRDefault="00326DAA" w:rsidP="00326DAA">
      <w:pPr>
        <w:pStyle w:val="Normaltindrag"/>
      </w:pPr>
      <w:r w:rsidRPr="004960BB">
        <w:t xml:space="preserve">I betänkandet </w:t>
      </w:r>
      <w:r w:rsidRPr="004960BB">
        <w:rPr>
          <w:i/>
        </w:rPr>
        <w:t>KB – ett nav i kunskapssamhället</w:t>
      </w:r>
      <w:r w:rsidRPr="004960BB">
        <w:t xml:space="preserve"> (SOU 2003:129) har utr</w:t>
      </w:r>
      <w:r w:rsidRPr="004960BB">
        <w:t>e</w:t>
      </w:r>
      <w:r w:rsidRPr="004960BB">
        <w:t>daren lagt fram förslag om ett nationellt insatsprogram för digital inform</w:t>
      </w:r>
      <w:r w:rsidRPr="004960BB">
        <w:t>a</w:t>
      </w:r>
      <w:r w:rsidRPr="004960BB">
        <w:t>tionsförsörjning till utbildning och forskning (”Sveriges nätbibliotek”). Hon konstaterar att det rör sig om ett stort och komplicerat projekt, vilket gör det viktigt att särskilt i ett inledningsskede begränsa målgruppens omfång. Inrik</w:t>
      </w:r>
      <w:r w:rsidRPr="004960BB">
        <w:t>t</w:t>
      </w:r>
      <w:r w:rsidRPr="004960BB">
        <w:t>ningen bör enligt utredaren dock vara att söka lösningar som gör att så många som möjligt får del av resurserna i Sveriges nätbibliotek. Utredaren har b</w:t>
      </w:r>
      <w:r w:rsidRPr="004960BB">
        <w:t>e</w:t>
      </w:r>
      <w:r w:rsidRPr="004960BB">
        <w:t>räknat kostnaderna för ett utvecklingsprogram för ett nationellt digitalt bibli</w:t>
      </w:r>
      <w:r w:rsidRPr="004960BB">
        <w:t>o</w:t>
      </w:r>
      <w:r w:rsidRPr="004960BB">
        <w:t xml:space="preserve">tek till totalt 64 miljoner kronor, fördelade över perioden 2005–2008. </w:t>
      </w:r>
    </w:p>
    <w:p w:rsidR="00326DAA" w:rsidRPr="004960BB" w:rsidRDefault="00326DAA" w:rsidP="00326DAA">
      <w:pPr>
        <w:pStyle w:val="Normaltindrag"/>
      </w:pPr>
      <w:r w:rsidRPr="004960BB">
        <w:t>Regeringen redovisar i propositionen (s. 111) att Kungl. biblioteket (KB) sedan länge arbetar aktivt med biblioteksstöd för flexibelt lärande, bl.a. i form av en nätbaserad biblioteksportal med system för samsökning av i</w:t>
      </w:r>
      <w:r w:rsidRPr="004960BB">
        <w:t>n</w:t>
      </w:r>
      <w:r w:rsidRPr="004960BB">
        <w:t>formation. Ett exempel på sådana webbaserade distanstjänster är tillgång till e-publikationer, bibliotekskataloger och digitalt kursmaterial. En permanent tjänst som jourhavande bibliot</w:t>
      </w:r>
      <w:r w:rsidRPr="004960BB">
        <w:t>e</w:t>
      </w:r>
      <w:r w:rsidRPr="004960BB">
        <w:t xml:space="preserve">karie har inrättats vid KB fr.o.m. den 1 januari 2005 och ett samarbete har inletts med folkbibliotekens motsvarighet, Fråga biblioteket. </w:t>
      </w:r>
    </w:p>
    <w:p w:rsidR="00326DAA" w:rsidRPr="004960BB" w:rsidRDefault="00326DAA" w:rsidP="006E220D">
      <w:pPr>
        <w:pStyle w:val="Utskottetsvervganden-RubrikFrslagspunkt"/>
        <w:spacing w:before="375"/>
      </w:pPr>
      <w:bookmarkStart w:id="17" w:name="_Toc105493088"/>
      <w:r w:rsidRPr="004960BB">
        <w:t>Forskarutbildning</w:t>
      </w:r>
      <w:bookmarkEnd w:id="17"/>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Med hänvisning till propositionen avstyrker utskottet motionsy</w:t>
      </w:r>
      <w:r w:rsidRPr="004960BB">
        <w:t>r</w:t>
      </w:r>
      <w:r w:rsidRPr="004960BB">
        <w:t>kanden</w:t>
      </w:r>
      <w:r w:rsidR="00A803E4" w:rsidRPr="004960BB">
        <w:t>a</w:t>
      </w:r>
      <w:r w:rsidRPr="004960BB">
        <w:t xml:space="preserve"> om fler doktorandtjänster, om villkoren för forskarstudier på deltid och om organisationen av forskarskolor. Utskottet anser inte att 1998 års forskarutbildningsreform skall upphävas och inte heller att möjligheten att anta studerande för utbildning till licent</w:t>
      </w:r>
      <w:r w:rsidRPr="004960BB">
        <w:t>i</w:t>
      </w:r>
      <w:r w:rsidRPr="004960BB">
        <w:t>atexamen skall avskaffas. De forskarstuderandes behov av inflyta</w:t>
      </w:r>
      <w:r w:rsidRPr="004960BB">
        <w:t>n</w:t>
      </w:r>
      <w:r w:rsidRPr="004960BB">
        <w:t>de kan enligt u</w:t>
      </w:r>
      <w:r w:rsidRPr="004960BB">
        <w:t>t</w:t>
      </w:r>
      <w:r w:rsidRPr="004960BB">
        <w:t>skottet tillgodoses med nuvarande bestämmelser. Motioner om examinationsrätt i forskarutbildningen inom del av vetenskapsområde och om doktorander som forskar i anslutning till utlokaliserad utbil</w:t>
      </w:r>
      <w:r w:rsidRPr="004960BB">
        <w:t>d</w:t>
      </w:r>
      <w:r w:rsidRPr="004960BB">
        <w:t>ning avstyrks också.</w:t>
      </w:r>
    </w:p>
    <w:p w:rsidR="00326DAA" w:rsidRPr="004960BB" w:rsidRDefault="00326DAA" w:rsidP="00326DAA">
      <w:pPr>
        <w:pStyle w:val="Utskottsfrslagikorthet-Text"/>
      </w:pPr>
      <w:r w:rsidRPr="004960BB">
        <w:t xml:space="preserve">Jämför </w:t>
      </w:r>
      <w:r w:rsidR="00A803E4" w:rsidRPr="004960BB">
        <w:rPr>
          <w:i/>
        </w:rPr>
        <w:t xml:space="preserve">reservationerna 11 (m, fp, kd, c), 12 (m, fp, kd), 13 (m), 14 (m, fp) </w:t>
      </w:r>
      <w:r w:rsidR="00A803E4" w:rsidRPr="004960BB">
        <w:t xml:space="preserve">och </w:t>
      </w:r>
      <w:r w:rsidR="00A803E4" w:rsidRPr="004960BB">
        <w:rPr>
          <w:i/>
        </w:rPr>
        <w:t>15 (kd, c)</w:t>
      </w:r>
      <w:r w:rsidR="00A803E4" w:rsidRPr="004960BB">
        <w:t>.</w:t>
      </w:r>
    </w:p>
    <w:p w:rsidR="00326DAA" w:rsidRPr="004960BB" w:rsidRDefault="00326DAA" w:rsidP="00326DAA">
      <w:pPr>
        <w:pStyle w:val="R4"/>
      </w:pPr>
      <w:r w:rsidRPr="004960BB">
        <w:t>Propositionen</w:t>
      </w:r>
    </w:p>
    <w:p w:rsidR="00326DAA" w:rsidRPr="004960BB" w:rsidRDefault="00326DAA" w:rsidP="00326DAA">
      <w:r w:rsidRPr="004960BB">
        <w:t>Resurserna för forskarutbildning bör förstärkas inom ramen för den ökning (521 miljoner kronor) av lärosätenas anslag till forskning och forskarutbil</w:t>
      </w:r>
      <w:r w:rsidRPr="004960BB">
        <w:t>d</w:t>
      </w:r>
      <w:r w:rsidRPr="004960BB">
        <w:t>ning som regeringen plan</w:t>
      </w:r>
      <w:r w:rsidRPr="004960BB">
        <w:t>e</w:t>
      </w:r>
      <w:r w:rsidRPr="004960BB">
        <w:t>rar för perioden 2005–2008.</w:t>
      </w:r>
    </w:p>
    <w:p w:rsidR="00326DAA" w:rsidRPr="004960BB" w:rsidRDefault="00326DAA" w:rsidP="00326DAA">
      <w:pPr>
        <w:pStyle w:val="Normaltindrag"/>
      </w:pPr>
      <w:r w:rsidRPr="004960BB">
        <w:t>Utvecklingen av forskarutbildningen bör stimuleras genom att forskning</w:t>
      </w:r>
      <w:r w:rsidRPr="004960BB">
        <w:t>s</w:t>
      </w:r>
      <w:r w:rsidRPr="004960BB">
        <w:t>råden och Vinnova fördelar medel till forskarskolor inom starka forskning</w:t>
      </w:r>
      <w:r w:rsidRPr="004960BB">
        <w:t>s</w:t>
      </w:r>
      <w:r w:rsidRPr="004960BB">
        <w:t>miljöer och inom andra områden där det bedöms ändamålsenligt utifrån r</w:t>
      </w:r>
      <w:r w:rsidRPr="004960BB">
        <w:t>e</w:t>
      </w:r>
      <w:r w:rsidRPr="004960BB">
        <w:t>spektive myndighets uppdrag. För detta skall forskningsråden och Vinnova tillföras 100 miljoner kronor under fyraårsperioden. Framställningar om m</w:t>
      </w:r>
      <w:r w:rsidRPr="004960BB">
        <w:t>e</w:t>
      </w:r>
      <w:r w:rsidRPr="004960BB">
        <w:t>del till enskilda forskarskolor bör hanteras genom den utlysningspr</w:t>
      </w:r>
      <w:r w:rsidRPr="004960BB">
        <w:t>o</w:t>
      </w:r>
      <w:r w:rsidRPr="004960BB">
        <w:t xml:space="preserve">cess som råden och Vinnova utarbetar. Lärosätena kan lyfta fram områden där man anser att stöd till forskarskolor vore särskilt angeläget. </w:t>
      </w:r>
    </w:p>
    <w:p w:rsidR="00326DAA" w:rsidRPr="004960BB" w:rsidRDefault="00326DAA" w:rsidP="00326DAA">
      <w:pPr>
        <w:pStyle w:val="Normaltindrag"/>
      </w:pPr>
      <w:r w:rsidRPr="004960BB">
        <w:t>De medel som tillfördes olika lärosäten i samband med inrättande av de 16 nationella forskarskolor som föreslogs i den förra forskningspropositionen betraktas som permanenta förstärkningar av respektive värdhögskolas anslag. Respektive lärosäte kan alltså, när den nationella forskarskolan är avslutad, disponera medlen så som lärosätet bedömer lämpligt. Regeringen förutsätter att medlen fortsatt används till forskarutbildning eller postdoktorala anstäl</w:t>
      </w:r>
      <w:r w:rsidRPr="004960BB">
        <w:t>l</w:t>
      </w:r>
      <w:r w:rsidRPr="004960BB">
        <w:t>ningar med anknytning till forskarskolorna och att givande samarbeten med deltagande lärosäten fortsätter.</w:t>
      </w:r>
    </w:p>
    <w:p w:rsidR="00326DAA" w:rsidRPr="004960BB" w:rsidRDefault="00326DAA" w:rsidP="00326DAA">
      <w:pPr>
        <w:pStyle w:val="Normaltindrag"/>
      </w:pPr>
      <w:r w:rsidRPr="004960BB">
        <w:t xml:space="preserve">Forskarutbildningsutredningen har i betänkandet </w:t>
      </w:r>
      <w:r w:rsidR="002A2355" w:rsidRPr="004960BB">
        <w:rPr>
          <w:i/>
        </w:rPr>
        <w:t>En ny d</w:t>
      </w:r>
      <w:r w:rsidRPr="004960BB">
        <w:rPr>
          <w:i/>
        </w:rPr>
        <w:t xml:space="preserve">oktorsutbildning – kraftsamling för excellens och tillväxt </w:t>
      </w:r>
      <w:r w:rsidRPr="004960BB">
        <w:t>(SOU 2004:27) lagt fram en rad förslag om forskarutbildningen och perioden efter doktorsexamen. Regeringen me</w:t>
      </w:r>
      <w:r w:rsidRPr="004960BB">
        <w:t>d</w:t>
      </w:r>
      <w:r w:rsidRPr="004960BB">
        <w:t>delar i propositionen sin avsikt att återkomma med en proposition om högsk</w:t>
      </w:r>
      <w:r w:rsidRPr="004960BB">
        <w:t>o</w:t>
      </w:r>
      <w:r w:rsidRPr="004960BB">
        <w:t>lefrågor med anledning av bl.a. översynen av examensfrågor i högsk</w:t>
      </w:r>
      <w:r w:rsidRPr="004960BB">
        <w:t>o</w:t>
      </w:r>
      <w:r w:rsidRPr="004960BB">
        <w:t>lan. Vissa av Forskarutbildningsutredningens förslag, rörande bl.a. examensstru</w:t>
      </w:r>
      <w:r w:rsidRPr="004960BB">
        <w:t>k</w:t>
      </w:r>
      <w:r w:rsidRPr="004960BB">
        <w:t>turen, målbeskrivningar för doktorsexamen och tillträdesfrågor, kommer att övervägas inom ramen för högskolepropositionen. I forskningspropositi</w:t>
      </w:r>
      <w:r w:rsidRPr="004960BB">
        <w:t>o</w:t>
      </w:r>
      <w:r w:rsidRPr="004960BB">
        <w:t>nen redovisar regeringen dock ett par ställningstaga</w:t>
      </w:r>
      <w:r w:rsidRPr="004960BB">
        <w:t>n</w:t>
      </w:r>
      <w:r w:rsidRPr="004960BB">
        <w:t>den när det gäller målen för och grundsynen på forskarutbildningen.</w:t>
      </w:r>
    </w:p>
    <w:p w:rsidR="00326DAA" w:rsidRPr="004960BB" w:rsidRDefault="00326DAA" w:rsidP="00326DAA">
      <w:pPr>
        <w:pStyle w:val="Normaltindrag"/>
      </w:pPr>
      <w:r w:rsidRPr="004960BB">
        <w:t>Regeringen anser att forskarutbildningen i ökad utsträckning bör utformas så att den även förbereder för en karriär utanför högskolan. Forskarutbil</w:t>
      </w:r>
      <w:r w:rsidRPr="004960BB">
        <w:t>d</w:t>
      </w:r>
      <w:r w:rsidRPr="004960BB">
        <w:t>ningen skall vara en genomtänkt, systematiskt planerad utbildning där indiv</w:t>
      </w:r>
      <w:r w:rsidRPr="004960BB">
        <w:t>i</w:t>
      </w:r>
      <w:r w:rsidRPr="004960BB">
        <w:t>dens väsentligaste insatser kommer efter doktorsexamen och inte som ett led i utbildningen. Även om avhandlingen inte skall vara ett livsverk är det angel</w:t>
      </w:r>
      <w:r w:rsidRPr="004960BB">
        <w:t>ä</w:t>
      </w:r>
      <w:r w:rsidRPr="004960BB">
        <w:t>get att avhandlingsarbetet har en betydelse för kunskapsu</w:t>
      </w:r>
      <w:r w:rsidRPr="004960BB">
        <w:t>t</w:t>
      </w:r>
      <w:r w:rsidRPr="004960BB">
        <w:t xml:space="preserve">vecklingen, skriver regeringen.   </w:t>
      </w:r>
    </w:p>
    <w:p w:rsidR="00326DAA" w:rsidRPr="004960BB" w:rsidRDefault="00326DAA" w:rsidP="00326DAA">
      <w:pPr>
        <w:pStyle w:val="R4"/>
      </w:pPr>
      <w:r w:rsidRPr="004960BB">
        <w:t>Motioner och utskottets ställningstaganden</w:t>
      </w:r>
    </w:p>
    <w:p w:rsidR="00326DAA" w:rsidRPr="004960BB" w:rsidRDefault="00326DAA" w:rsidP="00326DAA">
      <w:r w:rsidRPr="004960BB">
        <w:t xml:space="preserve">Allians för Sverige begär i motion 2004/05:Ub11 ett tillkännagivande om att det behöver inrättas betydligt fler </w:t>
      </w:r>
      <w:r w:rsidRPr="004960BB">
        <w:rPr>
          <w:b/>
        </w:rPr>
        <w:t>doktorandtjänster</w:t>
      </w:r>
      <w:r w:rsidRPr="004960BB">
        <w:t xml:space="preserve"> med en ekonomi och trygghet som är jämförbar med de normer som gäller i det omgivande samhä</w:t>
      </w:r>
      <w:r w:rsidRPr="004960BB">
        <w:t>l</w:t>
      </w:r>
      <w:r w:rsidRPr="004960BB">
        <w:t xml:space="preserve">let (yrkande 12). </w:t>
      </w:r>
    </w:p>
    <w:p w:rsidR="00326DAA" w:rsidRPr="004960BB" w:rsidRDefault="00326DAA" w:rsidP="00326DAA">
      <w:pPr>
        <w:pStyle w:val="Normaltindrag"/>
      </w:pPr>
      <w:r w:rsidRPr="004960BB">
        <w:t>Kristdemokraterna tar i motion 2004/05:Ub441 upp de forskarstuderandes villkor. Partiet anser att utbildningsbidrag på sikt måste ersättas av fast a</w:t>
      </w:r>
      <w:r w:rsidRPr="004960BB">
        <w:t>n</w:t>
      </w:r>
      <w:r w:rsidRPr="004960BB">
        <w:t>ställning och stipendier mönstras ut som studiefinansiering. Stipendier ger inte doktorander någon som helst rätt till ersättning vid exempelvis sjukdom, föräldraledighet och arbetslöshet och är inte pensionsgrundande, framhåller motionärerna (yrkande 13).</w:t>
      </w:r>
    </w:p>
    <w:p w:rsidR="00326DAA" w:rsidRPr="004960BB" w:rsidRDefault="00326DAA" w:rsidP="00326DAA">
      <w:pPr>
        <w:pStyle w:val="Normaltindrag"/>
        <w:rPr>
          <w:szCs w:val="19"/>
        </w:rPr>
      </w:pPr>
      <w:r w:rsidRPr="004960BB">
        <w:t>Motion 2004/05:Ub10 (fp</w:t>
      </w:r>
      <w:r w:rsidRPr="004960BB">
        <w:rPr>
          <w:smallCaps/>
        </w:rPr>
        <w:t xml:space="preserve">) </w:t>
      </w:r>
      <w:r w:rsidRPr="004960BB">
        <w:rPr>
          <w:szCs w:val="19"/>
        </w:rPr>
        <w:t>tar upp situationen som uppstår för doktorander och innehavare av meriteringstjänster när de varit föräldralediga. Det borde vara rimligt att få förlängd tid för doktorandstudierna eller meritering</w:t>
      </w:r>
      <w:r w:rsidRPr="004960BB">
        <w:rPr>
          <w:szCs w:val="19"/>
        </w:rPr>
        <w:t>s</w:t>
      </w:r>
      <w:r w:rsidRPr="004960BB">
        <w:rPr>
          <w:szCs w:val="19"/>
        </w:rPr>
        <w:t>tjänsten efter föräldraledigheten, anser motionärerna. Förslagsvis kunde tjänsten fö</w:t>
      </w:r>
      <w:r w:rsidRPr="004960BB">
        <w:rPr>
          <w:szCs w:val="19"/>
        </w:rPr>
        <w:t>r</w:t>
      </w:r>
      <w:r w:rsidRPr="004960BB">
        <w:rPr>
          <w:szCs w:val="19"/>
        </w:rPr>
        <w:t>längas med en månad extra för varje månad a</w:t>
      </w:r>
      <w:r w:rsidR="002A2355" w:rsidRPr="004960BB">
        <w:rPr>
          <w:szCs w:val="19"/>
        </w:rPr>
        <w:t xml:space="preserve">v föräldraledighet som tas ut, </w:t>
      </w:r>
      <w:r w:rsidRPr="004960BB">
        <w:rPr>
          <w:szCs w:val="19"/>
        </w:rPr>
        <w:t>t.o.m. sex månaders ledighet. Om tjänsten är finansierad via Vetenskapsr</w:t>
      </w:r>
      <w:r w:rsidRPr="004960BB">
        <w:rPr>
          <w:szCs w:val="19"/>
        </w:rPr>
        <w:t>å</w:t>
      </w:r>
      <w:r w:rsidRPr="004960BB">
        <w:rPr>
          <w:szCs w:val="19"/>
        </w:rPr>
        <w:t>det eller Vinnova bör dessa efter ansökan stå för merkostnaden som detta innebär, skriver motionärerna (y</w:t>
      </w:r>
      <w:r w:rsidRPr="004960BB">
        <w:rPr>
          <w:szCs w:val="19"/>
        </w:rPr>
        <w:t>r</w:t>
      </w:r>
      <w:r w:rsidRPr="004960BB">
        <w:rPr>
          <w:szCs w:val="19"/>
        </w:rPr>
        <w:t>kande 1).</w:t>
      </w:r>
    </w:p>
    <w:p w:rsidR="00326DAA" w:rsidRPr="004960BB" w:rsidRDefault="00326DAA" w:rsidP="00326DAA">
      <w:pPr>
        <w:pStyle w:val="Normaltindrag"/>
        <w:rPr>
          <w:szCs w:val="19"/>
        </w:rPr>
      </w:pPr>
      <w:r w:rsidRPr="004960BB">
        <w:rPr>
          <w:szCs w:val="19"/>
        </w:rPr>
        <w:t>U t s k o t t e t  föreslår att riksdagen avslår yrkanden om tillkännagiva</w:t>
      </w:r>
      <w:r w:rsidRPr="004960BB">
        <w:rPr>
          <w:szCs w:val="19"/>
        </w:rPr>
        <w:t>n</w:t>
      </w:r>
      <w:r w:rsidRPr="004960BB">
        <w:rPr>
          <w:szCs w:val="19"/>
        </w:rPr>
        <w:t>den.</w:t>
      </w:r>
    </w:p>
    <w:p w:rsidR="00326DAA" w:rsidRPr="004960BB" w:rsidRDefault="00326DAA" w:rsidP="00326DAA">
      <w:pPr>
        <w:pStyle w:val="Normaltindrag"/>
      </w:pPr>
      <w:r w:rsidRPr="004960BB">
        <w:t>Genom den resursförstärkning med 521 miljoner kronor som i propositi</w:t>
      </w:r>
      <w:r w:rsidRPr="004960BB">
        <w:t>o</w:t>
      </w:r>
      <w:r w:rsidRPr="004960BB">
        <w:t>nen beräknas för perioden 2005–2008 får lärosätena utrymme för att inrätta fler doktorandtjänster. Sådana tjänster ger en rimlig ekonomi för doktora</w:t>
      </w:r>
      <w:r w:rsidRPr="004960BB">
        <w:t>n</w:t>
      </w:r>
      <w:r w:rsidRPr="004960BB">
        <w:t>den och en trygghet som är jämförbar med de normer som gäller i samhället i övrigt. Till dess lärosätena får resurser att ge alla doktorander anställning som doktorand måste utbildningsbidrag finnas kvar som finansiering</w:t>
      </w:r>
      <w:r w:rsidRPr="004960BB">
        <w:t>s</w:t>
      </w:r>
      <w:r w:rsidRPr="004960BB">
        <w:t>form. Sedan år 1999 har den som fått utbildningsbidrag rätt att bli anställd som doktorand senast när det enligt den individuella studieplanen återstår en utbildningstid som motsvarar två års utbildning på heltid till doktorse</w:t>
      </w:r>
      <w:r w:rsidRPr="004960BB">
        <w:t>x</w:t>
      </w:r>
      <w:r w:rsidRPr="004960BB">
        <w:t xml:space="preserve">amen (5 kap. 4 § högskoleförordningen, 1993:100). </w:t>
      </w:r>
    </w:p>
    <w:p w:rsidR="00326DAA" w:rsidRPr="004960BB" w:rsidRDefault="00326DAA" w:rsidP="00326DAA">
      <w:pPr>
        <w:pStyle w:val="Normaltindrag"/>
      </w:pPr>
      <w:r w:rsidRPr="004960BB">
        <w:t>Alltsedan 1998 har regeringen i regleringsbrev till universitet och högsk</w:t>
      </w:r>
      <w:r w:rsidRPr="004960BB">
        <w:t>o</w:t>
      </w:r>
      <w:r w:rsidRPr="004960BB">
        <w:t>lor föreskrivit att stipendier som är avsedda att vara ett alternativ till lön eller annan form av studiefinansiering för doktorander inte får finansieras med medel från stat</w:t>
      </w:r>
      <w:r w:rsidRPr="004960BB">
        <w:t>s</w:t>
      </w:r>
      <w:r w:rsidRPr="004960BB">
        <w:t>budgeten, alltså vare sig från fakultetsanslagen eller från anslag från forskningsråden, Vinnova eller andra statliga myndigheter.</w:t>
      </w:r>
    </w:p>
    <w:p w:rsidR="00326DAA" w:rsidRPr="004960BB" w:rsidRDefault="00326DAA" w:rsidP="00326DAA">
      <w:pPr>
        <w:pStyle w:val="Normaltindrag"/>
      </w:pPr>
      <w:r w:rsidRPr="004960BB">
        <w:t>Föräldraledighet nämns i högskoleförordningen som ett särskilt skäl som kan föranleda förlängt innehav av doktorandtjänst (5 kap. 7 § fjärde stycket). Även anställningstiden på forskarassistenttjänst får förlängas utöver ordinarie fyra år om det finns särskilda skäl (4 kap. 30 § punkt 7). Yrkande 1 i m</w:t>
      </w:r>
      <w:r w:rsidRPr="004960BB">
        <w:t>o</w:t>
      </w:r>
      <w:r w:rsidRPr="004960BB">
        <w:t>tion 2004/05:Ub10 är alltså delvis tillgodosett.</w:t>
      </w:r>
    </w:p>
    <w:p w:rsidR="00326DAA" w:rsidRPr="004960BB" w:rsidRDefault="00326DAA" w:rsidP="00326DAA">
      <w:r w:rsidRPr="004960BB">
        <w:t>Moderata samlingspartiet framför i motion 2004/05:Ub293 – som väcktes under allmänna motionstiden 2004 och alltså innan propositionen lagts fram – kritik mot r</w:t>
      </w:r>
      <w:r w:rsidRPr="004960BB">
        <w:t>e</w:t>
      </w:r>
      <w:r w:rsidRPr="004960BB">
        <w:t xml:space="preserve">geringens sätt att inrätta </w:t>
      </w:r>
      <w:r w:rsidRPr="004960BB">
        <w:rPr>
          <w:b/>
        </w:rPr>
        <w:t>forskarskolor</w:t>
      </w:r>
      <w:r w:rsidRPr="004960BB">
        <w:t>. Partiet anser att det är fel att inrätta forskarskolor genom beslut uppifrån, så som skedde med de nati</w:t>
      </w:r>
      <w:r w:rsidRPr="004960BB">
        <w:t>o</w:t>
      </w:r>
      <w:r w:rsidRPr="004960BB">
        <w:t>nella forskarskolorna som föreslogs i den förra forskningsproposition</w:t>
      </w:r>
      <w:r w:rsidR="002A2355" w:rsidRPr="004960BB">
        <w:t>en. Forskarskolor bör byggas ned</w:t>
      </w:r>
      <w:r w:rsidRPr="004960BB">
        <w:t>ifrån och upp. Universiteten och hö</w:t>
      </w:r>
      <w:r w:rsidRPr="004960BB">
        <w:t>g</w:t>
      </w:r>
      <w:r w:rsidRPr="004960BB">
        <w:t>skolorna bör själva få forma lämpliga nätverk, som utöver svenska universitet och högsk</w:t>
      </w:r>
      <w:r w:rsidRPr="004960BB">
        <w:t>o</w:t>
      </w:r>
      <w:r w:rsidRPr="004960BB">
        <w:t>lor gärna får innehålla såväl företag som utländska universitet, heter det i motionen (yrkande 23).</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Som framgått avser regeringen att under perioden 2006–2008 tillföra forskningsråden och Vinnova 100 miljoner kronor för forskarskolor. Rege</w:t>
      </w:r>
      <w:r w:rsidRPr="004960BB">
        <w:t>r</w:t>
      </w:r>
      <w:r w:rsidRPr="004960BB">
        <w:t>ingen skriver i propositionen (s. 137) att framställningar om medel till enski</w:t>
      </w:r>
      <w:r w:rsidRPr="004960BB">
        <w:t>l</w:t>
      </w:r>
      <w:r w:rsidRPr="004960BB">
        <w:t>da forskarskolor i framtiden bör hanteras genom den utlysningsprocess som forskningsråden och Vinnova utarbetar. I dialog mellan de forskningsfinans</w:t>
      </w:r>
      <w:r w:rsidRPr="004960BB">
        <w:t>i</w:t>
      </w:r>
      <w:r w:rsidRPr="004960BB">
        <w:t>erande myndigheterna och universitet och högskolor kan läros</w:t>
      </w:r>
      <w:r w:rsidRPr="004960BB">
        <w:t>ä</w:t>
      </w:r>
      <w:r w:rsidRPr="004960BB">
        <w:t>tena lyfta fram områden där man anser att stöd till forskarskolor vore särskilt angeläget. Det är lärosäten som, enskilt eller tillsammans med andra, skall ansöka om stöd till och ansvara för forskarskolorna. När det gäller forskarsk</w:t>
      </w:r>
      <w:r w:rsidRPr="004960BB">
        <w:t>o</w:t>
      </w:r>
      <w:r w:rsidRPr="004960BB">
        <w:t>lor i samverkan med näringslivet bör medfinansiering från deltagande företag förutsättas. Regeringen anser att forskarskolor i samarbete mellan flera länder kan vara ett viktigt instrument för en stärkt internationalisering av for</w:t>
      </w:r>
      <w:r w:rsidRPr="004960BB">
        <w:t>s</w:t>
      </w:r>
      <w:r w:rsidRPr="004960BB">
        <w:t>karutbildningen och en större rörlighet av forskare mellan de europeiska länderna. Motionsy</w:t>
      </w:r>
      <w:r w:rsidRPr="004960BB">
        <w:t>r</w:t>
      </w:r>
      <w:r w:rsidRPr="004960BB">
        <w:t>kandet är alltså i huvudsak tillgodosett.</w:t>
      </w:r>
    </w:p>
    <w:p w:rsidR="00326DAA" w:rsidRPr="004960BB" w:rsidRDefault="00326DAA" w:rsidP="00326DAA">
      <w:r w:rsidRPr="004960BB">
        <w:t xml:space="preserve">I samma motion – 2004/05:Ub293 – föreslår Moderaterna att </w:t>
      </w:r>
      <w:r w:rsidRPr="004960BB">
        <w:rPr>
          <w:b/>
        </w:rPr>
        <w:t>1998 års for</w:t>
      </w:r>
      <w:r w:rsidRPr="004960BB">
        <w:rPr>
          <w:b/>
        </w:rPr>
        <w:t>s</w:t>
      </w:r>
      <w:r w:rsidRPr="004960BB">
        <w:rPr>
          <w:b/>
        </w:rPr>
        <w:t>karutbildningsreform skall upphävas</w:t>
      </w:r>
      <w:r w:rsidRPr="004960BB">
        <w:t>. Förutsättningen för tillträde till doktorandstudier skall inte vara att doktoranden har en utfäst studiefinansi</w:t>
      </w:r>
      <w:r w:rsidRPr="004960BB">
        <w:t>e</w:t>
      </w:r>
      <w:r w:rsidRPr="004960BB">
        <w:t>ring, utan i stället att hon eller han har en möjlighet att klara studierna, anser motionärerna. Reformen innebar enligt deras mening att många begåvade forskare inte får möjlighet att forska på grund av den stelbenthet som syst</w:t>
      </w:r>
      <w:r w:rsidRPr="004960BB">
        <w:t>e</w:t>
      </w:r>
      <w:r w:rsidRPr="004960BB">
        <w:t>met uppvisar. Kravet på finansiering innebär en begränsning, efte</w:t>
      </w:r>
      <w:r w:rsidRPr="004960BB">
        <w:t>r</w:t>
      </w:r>
      <w:r w:rsidRPr="004960BB">
        <w:t>som många som är nästan klara med sin avhandling måste avbryta i förtid om det inte går att få förlängd finansiering. Nuvarande bestämmelser ger inte doktoranden utrymme för att göra fel, bli oense med handledaren eller byta projekt (yrka</w:t>
      </w:r>
      <w:r w:rsidRPr="004960BB">
        <w:t>n</w:t>
      </w:r>
      <w:r w:rsidRPr="004960BB">
        <w:t>de 24).</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Riksdagen har behandlat motsvarande förslag många gånger, senast i b</w:t>
      </w:r>
      <w:r w:rsidRPr="004960BB">
        <w:t>e</w:t>
      </w:r>
      <w:r w:rsidRPr="004960BB">
        <w:t xml:space="preserve">tänkande 2003/04:UbU17 (s. </w:t>
      </w:r>
      <w:smartTag w:uri="urn:schemas-microsoft-com:office:smarttags" w:element="metricconverter">
        <w:smartTagPr>
          <w:attr w:name="ProductID" w:val="16 f"/>
        </w:smartTagPr>
        <w:r w:rsidRPr="004960BB">
          <w:t>16 f</w:t>
        </w:r>
      </w:smartTag>
      <w:r w:rsidRPr="004960BB">
        <w:t>.). Regeringens ställningstagande till For</w:t>
      </w:r>
      <w:r w:rsidRPr="004960BB">
        <w:t>s</w:t>
      </w:r>
      <w:r w:rsidRPr="004960BB">
        <w:t>karutbildningsutredningens förslag kommer, som framgått ovan, att i huvu</w:t>
      </w:r>
      <w:r w:rsidRPr="004960BB">
        <w:t>d</w:t>
      </w:r>
      <w:r w:rsidRPr="004960BB">
        <w:t>sak redovisas i en kommande högskoleproposition. Forskarutbildningsutre</w:t>
      </w:r>
      <w:r w:rsidRPr="004960BB">
        <w:t>d</w:t>
      </w:r>
      <w:r w:rsidRPr="004960BB">
        <w:t>ningens förslag till ny examensstruktur har till utgångspunkt att den nya do</w:t>
      </w:r>
      <w:r w:rsidRPr="004960BB">
        <w:t>k</w:t>
      </w:r>
      <w:r w:rsidRPr="004960BB">
        <w:t>torsutbildningen skall kännetecknas av hög kvalitet och god effe</w:t>
      </w:r>
      <w:r w:rsidRPr="004960BB">
        <w:t>k</w:t>
      </w:r>
      <w:r w:rsidRPr="004960BB">
        <w:t>tivitet, en rimlig dimensionering och hög attraktionskraft.</w:t>
      </w:r>
    </w:p>
    <w:p w:rsidR="00326DAA" w:rsidRPr="004960BB" w:rsidRDefault="00326DAA" w:rsidP="00326DAA">
      <w:pPr>
        <w:pStyle w:val="Normaltindrag"/>
      </w:pPr>
      <w:r w:rsidRPr="004960BB">
        <w:t>Utskottet anser liksom tidigare att ordnad finansiering bör vara en föru</w:t>
      </w:r>
      <w:r w:rsidRPr="004960BB">
        <w:t>t</w:t>
      </w:r>
      <w:r w:rsidRPr="004960BB">
        <w:t>sättning för att en studerande skall antas till forskarutbildning. Det grun</w:t>
      </w:r>
      <w:r w:rsidRPr="004960BB">
        <w:t>d</w:t>
      </w:r>
      <w:r w:rsidRPr="004960BB">
        <w:t>läggande villkoret är dock – självfallet – att den sökande har den behörighet som är föreskriven samt bedöms ha sådan förmåga i övrigt som behövs för att klara utbildningen (9 kap. 2 § högskoleföror</w:t>
      </w:r>
      <w:r w:rsidRPr="004960BB">
        <w:t>d</w:t>
      </w:r>
      <w:r w:rsidRPr="004960BB">
        <w:t>ningen). Att doktoranden ibland inte hinner slutföra utbildningen inom tidsramen för den erbjudna finansi</w:t>
      </w:r>
      <w:r w:rsidRPr="004960BB">
        <w:t>e</w:t>
      </w:r>
      <w:r w:rsidRPr="004960BB">
        <w:t>ringen är ingenting som har med 1998 års reform att göra. Den situationen har ku</w:t>
      </w:r>
      <w:r w:rsidRPr="004960BB">
        <w:t>n</w:t>
      </w:r>
      <w:r w:rsidRPr="004960BB">
        <w:t>nat förekomma både före och efter 1998 och sammanhänger primärt med hur väl forskarutbildningen planeras, genomförs och följs upp för varje dokt</w:t>
      </w:r>
      <w:r w:rsidRPr="004960BB">
        <w:t>o</w:t>
      </w:r>
      <w:r w:rsidRPr="004960BB">
        <w:t>rand som ant</w:t>
      </w:r>
      <w:r w:rsidRPr="004960BB">
        <w:t>a</w:t>
      </w:r>
      <w:r w:rsidRPr="004960BB">
        <w:t>gits. Att kraven på avhandlingen ibland kan ställas alltför högt – inte minst av doktoranden själv – har också betydelse för studietidens längd.</w:t>
      </w:r>
    </w:p>
    <w:p w:rsidR="00326DAA" w:rsidRPr="004960BB" w:rsidRDefault="00326DAA" w:rsidP="00326DAA">
      <w:r w:rsidRPr="004960BB">
        <w:t xml:space="preserve">Motion 2004/05:Ub8 (fp) tar upp </w:t>
      </w:r>
      <w:r w:rsidRPr="004960BB">
        <w:rPr>
          <w:b/>
        </w:rPr>
        <w:t>villkoren för att bedriva forskarstudier på deltid</w:t>
      </w:r>
      <w:r w:rsidRPr="004960BB">
        <w:t>. Framför allt inom de humanistiska områdena finns det individer som vill bedriva forskarstudier på deltid, skriver motionären. Deltidsstudier kan också vara viktiga för industridoktorander. Hon anser att regeringen i den av</w:t>
      </w:r>
      <w:r w:rsidRPr="004960BB">
        <w:t>i</w:t>
      </w:r>
      <w:r w:rsidRPr="004960BB">
        <w:t>serade propositionen om forskarutbildning bör tydliggöra möjligheterna och regelverken för detta. Det är dock viktigt att man inte återigen inför osä</w:t>
      </w:r>
      <w:r w:rsidRPr="004960BB">
        <w:t>k</w:t>
      </w:r>
      <w:r w:rsidRPr="004960BB">
        <w:t>ra tjänster eller orimliga förhållanden för doktoran</w:t>
      </w:r>
      <w:r w:rsidRPr="004960BB">
        <w:t>d</w:t>
      </w:r>
      <w:r w:rsidRPr="004960BB">
        <w:t>studier på deltid (yrkande 2).</w:t>
      </w:r>
    </w:p>
    <w:p w:rsidR="00326DAA" w:rsidRPr="004960BB" w:rsidRDefault="00326DAA" w:rsidP="00326DAA">
      <w:pPr>
        <w:pStyle w:val="Normaltindrag"/>
      </w:pPr>
      <w:r w:rsidRPr="004960BB">
        <w:t>U t s k o t t e t  föreslår att riksdagen avslår yrkandet. Vi utgår från att r</w:t>
      </w:r>
      <w:r w:rsidRPr="004960BB">
        <w:t>e</w:t>
      </w:r>
      <w:r w:rsidRPr="004960BB">
        <w:t xml:space="preserve">geringen inte har några avsikter att försämra doktorandernas villkor. </w:t>
      </w:r>
    </w:p>
    <w:p w:rsidR="00326DAA" w:rsidRPr="004960BB" w:rsidRDefault="00326DAA" w:rsidP="00326DAA">
      <w:r w:rsidRPr="004960BB">
        <w:t>Moderata samlingspartiet föreslår i motion 2004/05:Ub293 också att riksd</w:t>
      </w:r>
      <w:r w:rsidRPr="004960BB">
        <w:t>a</w:t>
      </w:r>
      <w:r w:rsidRPr="004960BB">
        <w:t xml:space="preserve">gen skall riva upp beslutet om att lärosätena skall kunna </w:t>
      </w:r>
      <w:r w:rsidRPr="004960BB">
        <w:rPr>
          <w:b/>
        </w:rPr>
        <w:t>anta studenter till forskarutbildning för licentiatexamen</w:t>
      </w:r>
      <w:r w:rsidRPr="004960BB">
        <w:t>. Det är tänkbart att det regelmä</w:t>
      </w:r>
      <w:r w:rsidRPr="004960BB">
        <w:t>s</w:t>
      </w:r>
      <w:r w:rsidRPr="004960BB">
        <w:t>sigt blir så att man måste antas först till studier för licentiatexamen för att sedan eventuellt få gå vidare till doktorsexamen. Det är också möjligt att det nya syst</w:t>
      </w:r>
      <w:r w:rsidRPr="004960BB">
        <w:t>e</w:t>
      </w:r>
      <w:r w:rsidRPr="004960BB">
        <w:t>met underminerar de vetenskapliga krav som måste ställas på lärare i den högre utbildningen, heter det i motionen (yrkande 25).</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Motsvarande yrkande behandlades vid förra riksmötet (bet. 2003/04: UbU17 s. 17). Utskottet hänvisade till beredningen av Forskarutbildningsu</w:t>
      </w:r>
      <w:r w:rsidRPr="004960BB">
        <w:t>t</w:t>
      </w:r>
      <w:r w:rsidRPr="004960BB">
        <w:t>redningens förslag. Som nämnts ovan kommer regeringens ställningstaga</w:t>
      </w:r>
      <w:r w:rsidRPr="004960BB">
        <w:t>n</w:t>
      </w:r>
      <w:r w:rsidRPr="004960BB">
        <w:t>den till detta i huvudsak att redovisas i den kommande propositionen om vissa högskolefrågor. Av Högskoleverkets s.k. NU-databas framgår att det år 2004 antogs 3 045 personer till studier för doktorsexamen och 735 pe</w:t>
      </w:r>
      <w:r w:rsidRPr="004960BB">
        <w:t>r</w:t>
      </w:r>
      <w:r w:rsidRPr="004960BB">
        <w:t>soner för studier till licentiatexamen. Störst andel som antogs för licentiatstudier var det inom tekniskt vetenskapsområde.</w:t>
      </w:r>
    </w:p>
    <w:p w:rsidR="00326DAA" w:rsidRPr="004960BB" w:rsidRDefault="00326DAA" w:rsidP="00326DAA">
      <w:r w:rsidRPr="004960BB">
        <w:t xml:space="preserve">Centerpartiet föreslår i motion 2004/05:Ub276 att de </w:t>
      </w:r>
      <w:r w:rsidRPr="004960BB">
        <w:rPr>
          <w:b/>
        </w:rPr>
        <w:t>forskarstuderandes inflytande</w:t>
      </w:r>
      <w:r w:rsidRPr="004960BB">
        <w:t xml:space="preserve"> i olika beslutande organ inom högskolan skall säkerställas. For</w:t>
      </w:r>
      <w:r w:rsidRPr="004960BB">
        <w:t>s</w:t>
      </w:r>
      <w:r w:rsidRPr="004960BB">
        <w:t xml:space="preserve">karstuderande har enligt motionärerna en situation som varken är jämförbar med grundutbildningsstudenters eller med de av högskolan anställda lärarnas och forskarnas (yrkande 13). </w:t>
      </w:r>
    </w:p>
    <w:p w:rsidR="00326DAA" w:rsidRPr="004960BB" w:rsidRDefault="00326DAA" w:rsidP="00326DAA">
      <w:pPr>
        <w:pStyle w:val="Normaltindrag"/>
      </w:pPr>
      <w:r w:rsidRPr="004960BB">
        <w:t>U t s k o t t e t  föreslår att riksdagen avslår yrkandet om tillkännagivande.</w:t>
      </w:r>
    </w:p>
    <w:p w:rsidR="00326DAA" w:rsidRPr="004960BB" w:rsidRDefault="00326DAA" w:rsidP="00326DAA">
      <w:pPr>
        <w:pStyle w:val="Normaltindrag"/>
      </w:pPr>
      <w:r w:rsidRPr="004960BB">
        <w:t>Motsvarande yrkande har behandlats av riksdagen många gånger, senast i betänkande 2003/04:UbU17 (s. 18). Utskottet hänvisar liksom tidigare till att doktoranderna ingår i studentkåren och att kåren själv bestämmer hur studen</w:t>
      </w:r>
      <w:r w:rsidRPr="004960BB">
        <w:t>t</w:t>
      </w:r>
      <w:r w:rsidRPr="004960BB">
        <w:t>repr</w:t>
      </w:r>
      <w:r w:rsidRPr="004960BB">
        <w:t>e</w:t>
      </w:r>
      <w:r w:rsidRPr="004960BB">
        <w:t xml:space="preserve">sentanterna i olika organ skall utses. Vi är inte beredda att förorda att detta ändras. </w:t>
      </w:r>
    </w:p>
    <w:p w:rsidR="00326DAA" w:rsidRPr="004960BB" w:rsidRDefault="00326DAA" w:rsidP="00326DAA">
      <w:r w:rsidRPr="004960BB">
        <w:t xml:space="preserve">I motion 2004/05:Ub421 (s) föreslår motionärerna att högskolor skall kunna få </w:t>
      </w:r>
      <w:r w:rsidRPr="004960BB">
        <w:rPr>
          <w:b/>
        </w:rPr>
        <w:t>rätt att examinera i forskarutbildning inom del av ett vetenskapso</w:t>
      </w:r>
      <w:r w:rsidRPr="004960BB">
        <w:rPr>
          <w:b/>
        </w:rPr>
        <w:t>m</w:t>
      </w:r>
      <w:r w:rsidRPr="004960BB">
        <w:rPr>
          <w:b/>
        </w:rPr>
        <w:t>råde</w:t>
      </w:r>
      <w:r w:rsidRPr="004960BB">
        <w:t>. De nya högskolorna har i många fall profilerat sig inom andra o</w:t>
      </w:r>
      <w:r w:rsidRPr="004960BB">
        <w:t>m</w:t>
      </w:r>
      <w:r w:rsidRPr="004960BB">
        <w:t>råden än de gamla lärosätena, och de måste enligt motionärerna ha rätt att examin</w:t>
      </w:r>
      <w:r w:rsidRPr="004960BB">
        <w:t>e</w:t>
      </w:r>
      <w:r w:rsidRPr="004960BB">
        <w:t>ra även i forskarutbildningen inom de områden där de har profilerat sig och skall utveckla sig. Möjligheterna för högskolorna att ytterligare expa</w:t>
      </w:r>
      <w:r w:rsidRPr="004960BB">
        <w:t>n</w:t>
      </w:r>
      <w:r w:rsidRPr="004960BB">
        <w:t>dera och profilera sig försvåras av ordningen med vetenskapsområden, heter det i motionen.</w:t>
      </w:r>
    </w:p>
    <w:p w:rsidR="00326DAA" w:rsidRPr="004960BB" w:rsidRDefault="00326DAA" w:rsidP="00326DAA">
      <w:pPr>
        <w:pStyle w:val="Normaltindrag"/>
      </w:pPr>
      <w:r w:rsidRPr="004960BB">
        <w:t>U t s k o t t e t  föreslår att riksdagen avslår yrkandet. Frågan huruvida v</w:t>
      </w:r>
      <w:r w:rsidRPr="004960BB">
        <w:t>e</w:t>
      </w:r>
      <w:r w:rsidRPr="004960BB">
        <w:t>tenskapsområden är ett lämpligt instrument för att ge examensrätt behandlas i Forskarutbildningsutredningens betänkande (SOU 2004:27). Riksd</w:t>
      </w:r>
      <w:r w:rsidRPr="004960BB">
        <w:t>a</w:t>
      </w:r>
      <w:r w:rsidRPr="004960BB">
        <w:t>gen bör avvakta regeringens beredning av ärendet.</w:t>
      </w:r>
    </w:p>
    <w:p w:rsidR="00326DAA" w:rsidRPr="004960BB" w:rsidRDefault="00326DAA" w:rsidP="00326DAA">
      <w:r w:rsidRPr="004960BB">
        <w:t xml:space="preserve">Motion 2004/05:N346 (fp) handlar om Norrland. Motionärerna anser att vissa forskningsresurser skall kunna riktas till </w:t>
      </w:r>
      <w:r w:rsidRPr="004960BB">
        <w:rPr>
          <w:b/>
        </w:rPr>
        <w:t>doktorander som bedriver sin forskning med direkt koppling till utlokaliserad grundutbildning</w:t>
      </w:r>
      <w:r w:rsidRPr="004960BB">
        <w:t xml:space="preserve"> (yrka</w:t>
      </w:r>
      <w:r w:rsidRPr="004960BB">
        <w:t>n</w:t>
      </w:r>
      <w:r w:rsidRPr="004960BB">
        <w:t>de 3).</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Motsvarande yrkande behandlades vid förra riksmötet. Utskottet skrev då att hur doktorander som bedriver forskning i anslutning till utlokaliserad grundutbildning skall få resurser för denna forskning inte bör avgöras av statsmakterna utan av respektive lärosäte (bet. 2003/04:UbU17 s. 13). Detta är fortfarande vår up</w:t>
      </w:r>
      <w:r w:rsidRPr="004960BB">
        <w:t>p</w:t>
      </w:r>
      <w:r w:rsidRPr="004960BB">
        <w:t>fattning.</w:t>
      </w:r>
    </w:p>
    <w:p w:rsidR="00326DAA" w:rsidRPr="004960BB" w:rsidRDefault="00326DAA" w:rsidP="002A2355">
      <w:pPr>
        <w:pStyle w:val="Utskottetsvervganden-RubrikFrslagspunkt"/>
        <w:spacing w:before="0"/>
      </w:pPr>
      <w:bookmarkStart w:id="18" w:name="_Toc105493089"/>
      <w:r w:rsidRPr="004960BB">
        <w:t>Forskarkarriär</w:t>
      </w:r>
      <w:bookmarkEnd w:id="18"/>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Utskottet avstyrker motionsyrkanden</w:t>
      </w:r>
      <w:r w:rsidR="006D297D" w:rsidRPr="004960BB">
        <w:t>a</w:t>
      </w:r>
      <w:r w:rsidRPr="004960BB">
        <w:t xml:space="preserve"> om postdoktorala tjänster. Liksom regeringen anser utskottet att behovet bäst tillgodoses g</w:t>
      </w:r>
      <w:r w:rsidRPr="004960BB">
        <w:t>e</w:t>
      </w:r>
      <w:r w:rsidRPr="004960BB">
        <w:t xml:space="preserve">nom fler anställningar som forskarassistent och biträdande lektor. </w:t>
      </w:r>
    </w:p>
    <w:p w:rsidR="00326DAA" w:rsidRPr="004960BB" w:rsidRDefault="00326DAA" w:rsidP="00326DAA">
      <w:pPr>
        <w:pStyle w:val="Utskottsfrslagikorthet-Text"/>
      </w:pPr>
      <w:r w:rsidRPr="004960BB">
        <w:t>Motionsyrkanden</w:t>
      </w:r>
      <w:r w:rsidR="00846CEF" w:rsidRPr="004960BB">
        <w:t>a</w:t>
      </w:r>
      <w:r w:rsidRPr="004960BB">
        <w:t xml:space="preserve"> om sabbatsår och omstartsstöd för seniora for</w:t>
      </w:r>
      <w:r w:rsidRPr="004960BB">
        <w:t>s</w:t>
      </w:r>
      <w:r w:rsidRPr="004960BB">
        <w:t>kare och om översyn av regelverken kring tillsättning av akademi</w:t>
      </w:r>
      <w:r w:rsidRPr="004960BB">
        <w:t>s</w:t>
      </w:r>
      <w:r w:rsidRPr="004960BB">
        <w:t>ka tjänster avstyrks också.</w:t>
      </w:r>
    </w:p>
    <w:p w:rsidR="00326DAA" w:rsidRPr="004960BB" w:rsidRDefault="00326DAA" w:rsidP="00326DAA">
      <w:pPr>
        <w:pStyle w:val="Utskottsfrslagikorthet-Text"/>
      </w:pPr>
      <w:r w:rsidRPr="004960BB">
        <w:t xml:space="preserve">Jämför </w:t>
      </w:r>
      <w:r w:rsidR="006D297D" w:rsidRPr="004960BB">
        <w:rPr>
          <w:i/>
        </w:rPr>
        <w:t>reservation 16 (m, fp, kd, c)</w:t>
      </w:r>
      <w:r w:rsidR="006D297D" w:rsidRPr="004960BB">
        <w:t>.</w:t>
      </w:r>
    </w:p>
    <w:p w:rsidR="00326DAA" w:rsidRPr="004960BB" w:rsidRDefault="00326DAA" w:rsidP="00326DAA">
      <w:pPr>
        <w:pStyle w:val="R4"/>
      </w:pPr>
      <w:r w:rsidRPr="004960BB">
        <w:t>Propositionen</w:t>
      </w:r>
    </w:p>
    <w:p w:rsidR="00326DAA" w:rsidRPr="004960BB" w:rsidRDefault="00326DAA" w:rsidP="00326DAA">
      <w:r w:rsidRPr="004960BB">
        <w:t>För att Sverige skall befästa och utveckla sin ställning so</w:t>
      </w:r>
      <w:r w:rsidR="006D297D" w:rsidRPr="004960BB">
        <w:t>m framgångsrik kunskapsnation k</w:t>
      </w:r>
      <w:r w:rsidRPr="004960BB">
        <w:t>r</w:t>
      </w:r>
      <w:r w:rsidR="006D297D" w:rsidRPr="004960BB">
        <w:t>ä</w:t>
      </w:r>
      <w:r w:rsidRPr="004960BB">
        <w:t>vs nya forskare som kan flytta vetenskapens gränser fra</w:t>
      </w:r>
      <w:r w:rsidRPr="004960BB">
        <w:t>m</w:t>
      </w:r>
      <w:r w:rsidRPr="004960BB">
        <w:t>åt. Det behövs också forskare och andra vetenskapligt skolade som kan a</w:t>
      </w:r>
      <w:r w:rsidRPr="004960BB">
        <w:t>n</w:t>
      </w:r>
      <w:r w:rsidRPr="004960BB">
        <w:t>vända forskningsresultat och vetenskapliga metoder för att utveckla verksa</w:t>
      </w:r>
      <w:r w:rsidRPr="004960BB">
        <w:t>m</w:t>
      </w:r>
      <w:r w:rsidRPr="004960BB">
        <w:t>heter, processer och tekniker inom både näringsliv och offentlig sektor. Det måste finnas lärare och forskare som kan förmedla kunskap och ett vete</w:t>
      </w:r>
      <w:r w:rsidRPr="004960BB">
        <w:t>n</w:t>
      </w:r>
      <w:r w:rsidRPr="004960BB">
        <w:t>skapligt förhållningssätt till nya generationer av studenter och till samhället i stort.</w:t>
      </w:r>
    </w:p>
    <w:p w:rsidR="00326DAA" w:rsidRPr="004960BB" w:rsidRDefault="006D297D" w:rsidP="00326DAA">
      <w:pPr>
        <w:pStyle w:val="Normaltindrag"/>
      </w:pPr>
      <w:r w:rsidRPr="004960BB">
        <w:t>Stora pensionsavgå</w:t>
      </w:r>
      <w:r w:rsidR="00326DAA" w:rsidRPr="004960BB">
        <w:t>ngar kommer att inträffa under en begränsad tidsperiod i den nära framtiden. Rapporter tyder på att tillgången på forskarutbildade generellt kommer att vara god, men att brist på forskarutbildade kan uppstå inom ett antal ämnen, bl.a. humaniora, samhällsvetenskap, vårdvetenskap och matematik. För att ersätta pensionerade lektorer och professorer behövs det tillräckligt många som utöver doktorsexamen har hunnit utveckla sin vete</w:t>
      </w:r>
      <w:r w:rsidR="00326DAA" w:rsidRPr="004960BB">
        <w:t>n</w:t>
      </w:r>
      <w:r w:rsidR="00326DAA" w:rsidRPr="004960BB">
        <w:t>skapliga och pedagogiska skicklighet. Utvecklingen av antalet forskarass</w:t>
      </w:r>
      <w:r w:rsidR="00326DAA" w:rsidRPr="004960BB">
        <w:t>i</w:t>
      </w:r>
      <w:r w:rsidR="00326DAA" w:rsidRPr="004960BB">
        <w:t xml:space="preserve">stenter under de senaste 10 åren är i det sammanhanget oroande. </w:t>
      </w:r>
    </w:p>
    <w:p w:rsidR="00326DAA" w:rsidRPr="004960BB" w:rsidRDefault="00326DAA" w:rsidP="00326DAA">
      <w:pPr>
        <w:pStyle w:val="Normaltindrag"/>
      </w:pPr>
      <w:r w:rsidRPr="004960BB">
        <w:t>För att säkra tillgången på forskare i framtiden krävs också att såväl for</w:t>
      </w:r>
      <w:r w:rsidRPr="004960BB">
        <w:t>s</w:t>
      </w:r>
      <w:r w:rsidRPr="004960BB">
        <w:t>karutbildningen som den fortsatta forskarkarriären upplevs som attraktiv av unga kvinnor och män.</w:t>
      </w:r>
    </w:p>
    <w:p w:rsidR="00326DAA" w:rsidRPr="004960BB" w:rsidRDefault="00326DAA" w:rsidP="00326DAA">
      <w:pPr>
        <w:pStyle w:val="Normaltindrag"/>
      </w:pPr>
      <w:r w:rsidRPr="004960BB">
        <w:t>Regeringens bedömning utifrån rapporter och forskningsstrategier är att kompetensförsörjningen inom högskolan kommer att kunna hanteras av lär</w:t>
      </w:r>
      <w:r w:rsidRPr="004960BB">
        <w:t>o</w:t>
      </w:r>
      <w:r w:rsidRPr="004960BB">
        <w:t>sätena, men att det förutsätter en långsiktig planering. I regleringsbrev till lärosätena för 2005 har regeringen därför begärt redovisning av kompeten</w:t>
      </w:r>
      <w:r w:rsidRPr="004960BB">
        <w:t>s</w:t>
      </w:r>
      <w:r w:rsidRPr="004960BB">
        <w:t>försörjningsplanerna för en tioårsperiod framåt. Regeringen ser det som sä</w:t>
      </w:r>
      <w:r w:rsidRPr="004960BB">
        <w:t>r</w:t>
      </w:r>
      <w:r w:rsidRPr="004960BB">
        <w:t>skilt angeläget att lärosätena nu tar till vara tillfället att åstadkomma en jä</w:t>
      </w:r>
      <w:r w:rsidRPr="004960BB">
        <w:t>m</w:t>
      </w:r>
      <w:r w:rsidRPr="004960BB">
        <w:t>nare könsfördelning bland lärare och forskare. Lärosätena bör utforma tydliga riktlinjer för sin anställningsstruktur</w:t>
      </w:r>
      <w:r w:rsidR="006D297D" w:rsidRPr="004960BB">
        <w:t>, vilka t</w:t>
      </w:r>
      <w:r w:rsidRPr="004960BB">
        <w:t>ar sikte på att säkerställa en balans mellan anställningar på olika nivåer och att tidsbegränsade anstäl</w:t>
      </w:r>
      <w:r w:rsidRPr="004960BB">
        <w:t>l</w:t>
      </w:r>
      <w:r w:rsidRPr="004960BB">
        <w:t>ningar används i så liten utsträckning som möjligt.</w:t>
      </w:r>
    </w:p>
    <w:p w:rsidR="00326DAA" w:rsidRPr="004960BB" w:rsidRDefault="00326DAA" w:rsidP="00326DAA">
      <w:pPr>
        <w:pStyle w:val="Normaltindrag"/>
      </w:pPr>
      <w:r w:rsidRPr="004960BB">
        <w:t>Perioden närmast efter doktorsexamen bör kunna vara en av de mest pr</w:t>
      </w:r>
      <w:r w:rsidRPr="004960BB">
        <w:t>o</w:t>
      </w:r>
      <w:r w:rsidRPr="004960BB">
        <w:t>duktiva i en forskarkarriär. Denna potential bör utnyttjas bättre. Antalet for</w:t>
      </w:r>
      <w:r w:rsidRPr="004960BB">
        <w:t>s</w:t>
      </w:r>
      <w:r w:rsidRPr="004960BB">
        <w:t>karassistenter och biträdande lektorer bör öka kraftigt för att man skall möta generationsskiftet, skapa en mer balanserad karriärstege där de yngre forska</w:t>
      </w:r>
      <w:r w:rsidRPr="004960BB">
        <w:t>r</w:t>
      </w:r>
      <w:r w:rsidRPr="004960BB">
        <w:t>nas kapacitet tas till vara och säkerställa att högt kvalificerade nyexamin</w:t>
      </w:r>
      <w:r w:rsidRPr="004960BB">
        <w:t>e</w:t>
      </w:r>
      <w:r w:rsidRPr="004960BB">
        <w:t>rade doktorer ges goda möjligheter att vidareutvecklas till ledande for</w:t>
      </w:r>
      <w:r w:rsidRPr="004960BB">
        <w:t>s</w:t>
      </w:r>
      <w:r w:rsidRPr="004960BB">
        <w:t>kare.</w:t>
      </w:r>
    </w:p>
    <w:p w:rsidR="00326DAA" w:rsidRPr="004960BB" w:rsidRDefault="00326DAA" w:rsidP="00326DAA">
      <w:pPr>
        <w:pStyle w:val="Normaltindrag"/>
      </w:pPr>
      <w:r w:rsidRPr="004960BB">
        <w:t>För att öka antalet meriteringsanställningar bör såväl fakultetsanslagen d</w:t>
      </w:r>
      <w:r w:rsidRPr="004960BB">
        <w:t>i</w:t>
      </w:r>
      <w:r w:rsidRPr="004960BB">
        <w:t>rekt till lärosätena som anslagen till de forskningsfinansierande myndighete</w:t>
      </w:r>
      <w:r w:rsidRPr="004960BB">
        <w:t>r</w:t>
      </w:r>
      <w:r w:rsidRPr="004960BB">
        <w:t>na användas. Regeringen avser att tillföra Vetenskapsrådet, Fas, Fo</w:t>
      </w:r>
      <w:r w:rsidRPr="004960BB">
        <w:t>r</w:t>
      </w:r>
      <w:r w:rsidRPr="004960BB">
        <w:t xml:space="preserve">mas och Vinnova sammanlagt 150 miljoner kronor för detta ändamål. </w:t>
      </w:r>
    </w:p>
    <w:p w:rsidR="00326DAA" w:rsidRPr="004960BB" w:rsidRDefault="00326DAA" w:rsidP="00326DAA">
      <w:pPr>
        <w:pStyle w:val="R4"/>
      </w:pPr>
      <w:r w:rsidRPr="004960BB">
        <w:t>Motioner och utskottets ställningstaganden</w:t>
      </w:r>
    </w:p>
    <w:p w:rsidR="00326DAA" w:rsidRPr="004960BB" w:rsidRDefault="00326DAA" w:rsidP="00326DAA">
      <w:r w:rsidRPr="004960BB">
        <w:t xml:space="preserve">Allians för Sverige begär i motion 2004/05:Ub11 ett tillkännagivande om behovet av att öka antalet forskartjänster och förbättra forskarnas villkor. Det behöver skapas fler möjligheter för nydisputerade, s.k. </w:t>
      </w:r>
      <w:r w:rsidRPr="004960BB">
        <w:rPr>
          <w:b/>
        </w:rPr>
        <w:t>postdoktorala tjän</w:t>
      </w:r>
      <w:r w:rsidR="00846CEF" w:rsidRPr="004960BB">
        <w:rPr>
          <w:b/>
        </w:rPr>
        <w:t>s</w:t>
      </w:r>
      <w:r w:rsidRPr="004960BB">
        <w:rPr>
          <w:b/>
        </w:rPr>
        <w:t>ter</w:t>
      </w:r>
      <w:r w:rsidRPr="004960BB">
        <w:t>, utöver de nuvarande forskarassistent- och biträdande lektorstjänsterna, detta för att långsiktigt bredda och utveckla forskarhandledningskompetensen, anser motionärerna (yrkande 13).</w:t>
      </w:r>
    </w:p>
    <w:p w:rsidR="00326DAA" w:rsidRPr="004960BB" w:rsidRDefault="00326DAA" w:rsidP="00326DAA">
      <w:pPr>
        <w:pStyle w:val="Normaltindrag"/>
      </w:pPr>
      <w:r w:rsidRPr="004960BB">
        <w:t>Moderata samlingspartiet föreslår i motion 2004/05:Ub293 också ett til</w:t>
      </w:r>
      <w:r w:rsidRPr="004960BB">
        <w:t>l</w:t>
      </w:r>
      <w:r w:rsidRPr="004960BB">
        <w:t>kännagivande om postdoktorala insatser. Det är viktigt att unga forskare ges tillfälle att efter examen vidga sina vyer och komma bort från sina egna han</w:t>
      </w:r>
      <w:r w:rsidRPr="004960BB">
        <w:t>d</w:t>
      </w:r>
      <w:r w:rsidRPr="004960BB">
        <w:t>ledare och egna universitet. Ett postdoktorat, gärna utomlands, skapar möjli</w:t>
      </w:r>
      <w:r w:rsidRPr="004960BB">
        <w:t>g</w:t>
      </w:r>
      <w:r w:rsidRPr="004960BB">
        <w:t>heter att bredda utbildningen och samtidigt sprida svensk forskningskomp</w:t>
      </w:r>
      <w:r w:rsidRPr="004960BB">
        <w:t>e</w:t>
      </w:r>
      <w:r w:rsidRPr="004960BB">
        <w:t>tens, heter det i motionen (y</w:t>
      </w:r>
      <w:r w:rsidRPr="004960BB">
        <w:t>r</w:t>
      </w:r>
      <w:r w:rsidRPr="004960BB">
        <w:t xml:space="preserve">kande 26). </w:t>
      </w:r>
    </w:p>
    <w:p w:rsidR="00326DAA" w:rsidRPr="004960BB" w:rsidRDefault="00326DAA" w:rsidP="00326DAA">
      <w:pPr>
        <w:pStyle w:val="Normaltindrag"/>
      </w:pPr>
      <w:r w:rsidRPr="004960BB">
        <w:t>U t s k o t t e t  föreslår att riksdagen avslår yrkandena.</w:t>
      </w:r>
    </w:p>
    <w:p w:rsidR="00326DAA" w:rsidRPr="004960BB" w:rsidRDefault="00326DAA" w:rsidP="00326DAA">
      <w:pPr>
        <w:pStyle w:val="Normaltindrag"/>
      </w:pPr>
      <w:r w:rsidRPr="004960BB">
        <w:t>De resurstillskott som regeringen aviserar både till lärosätena och till forskningsråden och Vinnova ger utrymme för att öka antalet anställningar som forskarassistent eller biträdande lektor. Regeringen redovisar i propos</w:t>
      </w:r>
      <w:r w:rsidRPr="004960BB">
        <w:t>i</w:t>
      </w:r>
      <w:r w:rsidRPr="004960BB">
        <w:t>tionen (s. 127) sin inställning till ett av förslagen från Forskarutbildningsu</w:t>
      </w:r>
      <w:r w:rsidRPr="004960BB">
        <w:t>t</w:t>
      </w:r>
      <w:r w:rsidRPr="004960BB">
        <w:t>redningen, nämligen att det skulle inrättas en ny tvåårig postdoktoral anstäl</w:t>
      </w:r>
      <w:r w:rsidRPr="004960BB">
        <w:t>l</w:t>
      </w:r>
      <w:r w:rsidRPr="004960BB">
        <w:t>ningsform som skulle vara tillgänglig för nydisputerade. Liksom många av remissinstanserna anser regeringen att det viktigaste är att i första hand ge fler personer möjlighet att få de anställningar som redan finns i regelverket, dvs. anställning som forskarassistent eller som biträdande lektor. Utskottet delar denna uppfattning. Anställningen som forskarassistent är avsedd att ge nye</w:t>
      </w:r>
      <w:r w:rsidRPr="004960BB">
        <w:t>x</w:t>
      </w:r>
      <w:r w:rsidRPr="004960BB">
        <w:t>aminerade doktorer möjligheter att meritera sig både vetenskapligt och ped</w:t>
      </w:r>
      <w:r w:rsidRPr="004960BB">
        <w:t>a</w:t>
      </w:r>
      <w:r w:rsidRPr="004960BB">
        <w:t>gogiskt. För att detta skulle komma ett så stort antal nyblivna doktorer som möjligt till del, ändrades år 1998 tidsbegränsningen för anställning som for</w:t>
      </w:r>
      <w:r w:rsidRPr="004960BB">
        <w:t>s</w:t>
      </w:r>
      <w:r w:rsidRPr="004960BB">
        <w:t>karassistent från högst sex till högst fyra år (prop. 1996/97:141, bet. 1997/98: UbU3, rskr. 1997/98:12)</w:t>
      </w:r>
      <w:r w:rsidR="00DB51EB" w:rsidRPr="004960BB">
        <w:t>.</w:t>
      </w:r>
      <w:r w:rsidRPr="004960BB">
        <w:t xml:space="preserve"> Som forskarassistent skall i första hand anställas personer som avlagt doktorsexamen för högst fem år sedan (4 kap. 10 § hö</w:t>
      </w:r>
      <w:r w:rsidRPr="004960BB">
        <w:t>g</w:t>
      </w:r>
      <w:r w:rsidRPr="004960BB">
        <w:t>skolefö</w:t>
      </w:r>
      <w:r w:rsidRPr="004960BB">
        <w:t>r</w:t>
      </w:r>
      <w:r w:rsidRPr="004960BB">
        <w:t>ordningen).</w:t>
      </w:r>
    </w:p>
    <w:p w:rsidR="00326DAA" w:rsidRPr="004960BB" w:rsidRDefault="00326DAA" w:rsidP="00326DAA">
      <w:r w:rsidRPr="004960BB">
        <w:t xml:space="preserve">I motion 2004/05:Ub8 (fp) lyfter motionärerna fram behovet av </w:t>
      </w:r>
      <w:r w:rsidRPr="004960BB">
        <w:rPr>
          <w:b/>
        </w:rPr>
        <w:t>sabbatsår och omstartsstöd för seniora forskare</w:t>
      </w:r>
      <w:r w:rsidRPr="004960BB">
        <w:t>. Många seniorer går mellan perioder av mer administrativa tjänster, t.ex. som prefekt, och perioder med mer fors</w:t>
      </w:r>
      <w:r w:rsidRPr="004960BB">
        <w:t>k</w:t>
      </w:r>
      <w:r w:rsidRPr="004960BB">
        <w:t>ningsansvar. Efter ett avbrott från forskningen kan det enligt motionärerna vara svårt att komma igen som forskare. Det hade varit önskvärt för rörligh</w:t>
      </w:r>
      <w:r w:rsidRPr="004960BB">
        <w:t>e</w:t>
      </w:r>
      <w:r w:rsidRPr="004960BB">
        <w:t>ten att forskare kunde söka medel för att underlätta övergången till forskning. Många forskare kan också behöva ta ett sabbatsår någon gång under sin karr</w:t>
      </w:r>
      <w:r w:rsidRPr="004960BB">
        <w:t>i</w:t>
      </w:r>
      <w:r w:rsidR="00DB51EB" w:rsidRPr="004960BB">
        <w:t>är, t.ex. för att till</w:t>
      </w:r>
      <w:r w:rsidRPr="004960BB">
        <w:t>bringa ett år som forskare vid någon annan instit</w:t>
      </w:r>
      <w:r w:rsidRPr="004960BB">
        <w:t>u</w:t>
      </w:r>
      <w:r w:rsidRPr="004960BB">
        <w:t>tion eller få tid för att skriva böcker. Vetenskapsrådet bör enligt motionärerna ha medel för att stödja denna typ av sabbatsår (yrkande</w:t>
      </w:r>
      <w:r w:rsidR="00317659" w:rsidRPr="004960BB">
        <w:t xml:space="preserve"> </w:t>
      </w:r>
      <w:r w:rsidRPr="004960BB">
        <w:t>1).</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 xml:space="preserve">Inget hindrar att t.ex. lärosätena beaktar eventuella behov av detta slag vid sin resursfördelning. </w:t>
      </w:r>
    </w:p>
    <w:p w:rsidR="00326DAA" w:rsidRPr="004960BB" w:rsidRDefault="00326DAA" w:rsidP="00326DAA">
      <w:r w:rsidRPr="004960BB">
        <w:rPr>
          <w:b/>
        </w:rPr>
        <w:t>En översyn av regelverken kring tillsättning av akademiska tjänster</w:t>
      </w:r>
      <w:r w:rsidRPr="004960BB">
        <w:t xml:space="preserve"> föreslås i m</w:t>
      </w:r>
      <w:r w:rsidRPr="004960BB">
        <w:t>o</w:t>
      </w:r>
      <w:r w:rsidRPr="004960BB">
        <w:t>tion 2004/05:Ub10 (fp). Den höga graden av extern finansiering leder enligt motionärerna till en konflikt mellan möjligheten att söka egna medel och reglerna för tillsättning av tjänster. Det är i princip möjligt att en person söker och erhåller medel för ett projekt med tillhörande tjänst, och att tjänsten sedan går till en mer meriterad kollega. I praktiken sker natu</w:t>
      </w:r>
      <w:r w:rsidRPr="004960BB">
        <w:t>r</w:t>
      </w:r>
      <w:r w:rsidRPr="004960BB">
        <w:t>ligtvis inte detta, men det innebär ibland att tjänstetillsättningen sker med tveksa</w:t>
      </w:r>
      <w:r w:rsidRPr="004960BB">
        <w:t>m</w:t>
      </w:r>
      <w:r w:rsidRPr="004960BB">
        <w:t>ma motiveringar, heter det i motionen. Därför krävs en genomgång av rege</w:t>
      </w:r>
      <w:r w:rsidRPr="004960BB">
        <w:t>l</w:t>
      </w:r>
      <w:r w:rsidRPr="004960BB">
        <w:t>verket. I denna genomgång bör man också studera hindren för kvinnors ak</w:t>
      </w:r>
      <w:r w:rsidRPr="004960BB">
        <w:t>a</w:t>
      </w:r>
      <w:r w:rsidRPr="004960BB">
        <w:t>demiska avancemang och hur meritvärdering av andra tjänster än akademiska tjänster underlättas, samt hur man skall utvärdera och uppgradera högskolans tredje uppgift vid meriteringsgranskningen (y</w:t>
      </w:r>
      <w:r w:rsidRPr="004960BB">
        <w:t>r</w:t>
      </w:r>
      <w:r w:rsidRPr="004960BB">
        <w:t xml:space="preserve">kande 2).  </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Regelverket för tillsättning av lärare vid universitet och högskolor finns i 4</w:t>
      </w:r>
      <w:r w:rsidR="00317659" w:rsidRPr="004960BB">
        <w:t> </w:t>
      </w:r>
      <w:r w:rsidRPr="004960BB">
        <w:t>kap. högskoleförordningen. De bedömningsgrunder som skall användas anges i 15 §. Graden av förmåga att samverka med det omgivande sa</w:t>
      </w:r>
      <w:r w:rsidRPr="004960BB">
        <w:t>m</w:t>
      </w:r>
      <w:r w:rsidRPr="004960BB">
        <w:t>hället och att informera om forskning och utvecklingsarbete – den s.k. tredje uppgi</w:t>
      </w:r>
      <w:r w:rsidRPr="004960BB">
        <w:t>f</w:t>
      </w:r>
      <w:r w:rsidRPr="004960BB">
        <w:t>ten – tillhör det som skall beaktas. Varje högskola skall ha en anställning</w:t>
      </w:r>
      <w:r w:rsidRPr="004960BB">
        <w:t>s</w:t>
      </w:r>
      <w:r w:rsidRPr="004960BB">
        <w:t>ordning som anger de regler för anställning av lärare som högsk</w:t>
      </w:r>
      <w:r w:rsidRPr="004960BB">
        <w:t>o</w:t>
      </w:r>
      <w:r w:rsidRPr="004960BB">
        <w:t>lan tillämpar (14 §). Vi anser inte att det finns anledning att nu begära en sådan översyn av rege</w:t>
      </w:r>
      <w:r w:rsidRPr="004960BB">
        <w:t>l</w:t>
      </w:r>
      <w:r w:rsidRPr="004960BB">
        <w:t>verket som motionärerna föreslår.</w:t>
      </w:r>
    </w:p>
    <w:p w:rsidR="00326DAA" w:rsidRPr="004960BB" w:rsidRDefault="00326DAA" w:rsidP="00326DAA">
      <w:pPr>
        <w:pStyle w:val="Utskottetsvervganden-RubrikFrslagspunkt"/>
      </w:pPr>
      <w:bookmarkStart w:id="19" w:name="_Toc105493090"/>
      <w:r w:rsidRPr="004960BB">
        <w:t>Samverkan mellan forskning och näringsliv</w:t>
      </w:r>
      <w:bookmarkEnd w:id="19"/>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Med hänvisning till vad som redovisas i propositionen avstyrker utskottet motionsyrkanden</w:t>
      </w:r>
      <w:r w:rsidR="00317659" w:rsidRPr="004960BB">
        <w:t>a</w:t>
      </w:r>
      <w:r w:rsidRPr="004960BB">
        <w:t xml:space="preserve"> om små och medelstora företags delt</w:t>
      </w:r>
      <w:r w:rsidRPr="004960BB">
        <w:t>a</w:t>
      </w:r>
      <w:r w:rsidRPr="004960BB">
        <w:t>gande i FoU och om FoU-program i samverkan med näringslivet.</w:t>
      </w:r>
    </w:p>
    <w:p w:rsidR="00326DAA" w:rsidRPr="004960BB" w:rsidRDefault="00326DAA" w:rsidP="00326DAA">
      <w:pPr>
        <w:pStyle w:val="R4"/>
      </w:pPr>
      <w:r w:rsidRPr="004960BB">
        <w:t>Propositionen</w:t>
      </w:r>
    </w:p>
    <w:p w:rsidR="00326DAA" w:rsidRPr="004960BB" w:rsidRDefault="00326DAA" w:rsidP="00326DAA">
      <w:r w:rsidRPr="004960BB">
        <w:t>Kunskapsöverföring och samarbete mellan offentliga utförare av forskning och näringslivet blir allt viktigare.</w:t>
      </w:r>
    </w:p>
    <w:p w:rsidR="00326DAA" w:rsidRPr="004960BB" w:rsidRDefault="00326DAA" w:rsidP="00326DAA">
      <w:pPr>
        <w:pStyle w:val="Normaltindrag"/>
      </w:pPr>
      <w:r w:rsidRPr="004960BB">
        <w:t>I internationell jämförelse bedriver svenska små och medelstora företag r</w:t>
      </w:r>
      <w:r w:rsidRPr="004960BB">
        <w:t>e</w:t>
      </w:r>
      <w:r w:rsidRPr="004960BB">
        <w:t>lativt lite egen forskning och utveckling. Det är därför angeläget att den inn</w:t>
      </w:r>
      <w:r w:rsidRPr="004960BB">
        <w:t>o</w:t>
      </w:r>
      <w:r w:rsidRPr="004960BB">
        <w:t>vativa förmågan och FoU-kompetensen i små och medelstora företag stärks. Regeringen bedömer att det behövs ytterligare insatser för att stödja ku</w:t>
      </w:r>
      <w:r w:rsidRPr="004960BB">
        <w:t>n</w:t>
      </w:r>
      <w:r w:rsidRPr="004960BB">
        <w:t>skapsutveckling i små och medelstora företag och avser därför att tillföra Vinnova 10 miljoner kronor under åren 2007–2008 för insatser som främjar sådana företags tillgång till FoU.</w:t>
      </w:r>
    </w:p>
    <w:p w:rsidR="00326DAA" w:rsidRPr="004960BB" w:rsidRDefault="00326DAA" w:rsidP="00326DAA">
      <w:pPr>
        <w:pStyle w:val="Normaltindrag"/>
      </w:pPr>
      <w:r w:rsidRPr="004960BB">
        <w:t>Erfarenheterna av de nu löpande samverkansprogrammen mellan st</w:t>
      </w:r>
      <w:r w:rsidR="00231DCB" w:rsidRPr="004960BB">
        <w:t xml:space="preserve">aten och näringslivet är goda. </w:t>
      </w:r>
      <w:r w:rsidRPr="004960BB">
        <w:t>Regeringen har tagit initiativ till ett antal bransch</w:t>
      </w:r>
      <w:r w:rsidR="00317659" w:rsidRPr="004960BB">
        <w:t>-</w:t>
      </w:r>
      <w:r w:rsidRPr="004960BB">
        <w:t>v</w:t>
      </w:r>
      <w:r w:rsidRPr="004960BB">
        <w:t>i</w:t>
      </w:r>
      <w:r w:rsidRPr="004960BB">
        <w:t>sa samtal med näringslivet med utgångspunkt i de områden som angavs i regeringsförklaringen 2004 i syfte att genomlysa förutsättningarna för att utveckla Sveriges ledande position inom dessa områden. Samtal kommer att föras med näringsliv och fackliga organisationer inom IT/telekom- och läk</w:t>
      </w:r>
      <w:r w:rsidRPr="004960BB">
        <w:t>e</w:t>
      </w:r>
      <w:r w:rsidRPr="004960BB">
        <w:t>medels/bioteknikbranscherna och med företrädare för bas- och verkstadsind</w:t>
      </w:r>
      <w:r w:rsidRPr="004960BB">
        <w:t>u</w:t>
      </w:r>
      <w:r w:rsidRPr="004960BB">
        <w:t>stri inom trä/skogsindustri, metallurgi och fordonsindustri. Som ett resultat av dessa samtal kommer regeringen att ge Vinnova i uppdrag att i en interaktiv process med näringslivet och andra aktörer såsom universitet, högskolor och industriforskningsinstitut utveckla samarbetsprogram med näringslivet. Vi</w:t>
      </w:r>
      <w:r w:rsidRPr="004960BB">
        <w:t>n</w:t>
      </w:r>
      <w:r w:rsidRPr="004960BB">
        <w:t>nova skall därefter inkomma till regeringen med förslag på sådana program. En förutsättning för att regeringen skall inrätta samarbetsprogram är att nä</w:t>
      </w:r>
      <w:r w:rsidRPr="004960BB">
        <w:t>r</w:t>
      </w:r>
      <w:r w:rsidRPr="004960BB">
        <w:t>ingslivet bidrar med minst halva finansieringen av programmens totala o</w:t>
      </w:r>
      <w:r w:rsidRPr="004960BB">
        <w:t>m</w:t>
      </w:r>
      <w:r w:rsidRPr="004960BB">
        <w:t>fattning.</w:t>
      </w:r>
    </w:p>
    <w:p w:rsidR="00326DAA" w:rsidRPr="004960BB" w:rsidRDefault="00326DAA" w:rsidP="00326DAA">
      <w:pPr>
        <w:pStyle w:val="Normaltindrag"/>
      </w:pPr>
      <w:r w:rsidRPr="004960BB">
        <w:t>För sådana FoU-program avser regeringen att tillföra Vinnova 120 milj</w:t>
      </w:r>
      <w:r w:rsidRPr="004960BB">
        <w:t>o</w:t>
      </w:r>
      <w:r w:rsidRPr="004960BB">
        <w:t>ner kronor under perioden 2005–2008.</w:t>
      </w:r>
    </w:p>
    <w:p w:rsidR="00326DAA" w:rsidRPr="004960BB" w:rsidRDefault="00326DAA" w:rsidP="00326DAA">
      <w:pPr>
        <w:pStyle w:val="R4"/>
      </w:pPr>
      <w:r w:rsidRPr="004960BB">
        <w:t>Motioner och utskottets ställningstaganden</w:t>
      </w:r>
    </w:p>
    <w:p w:rsidR="00326DAA" w:rsidRPr="004960BB" w:rsidRDefault="00326DAA" w:rsidP="00326DAA">
      <w:r w:rsidRPr="004960BB">
        <w:rPr>
          <w:b/>
        </w:rPr>
        <w:t xml:space="preserve">Små och medelstora företags deltagande i FoU </w:t>
      </w:r>
      <w:r w:rsidRPr="004960BB">
        <w:t>tas upp i två motioner.</w:t>
      </w:r>
    </w:p>
    <w:p w:rsidR="00326DAA" w:rsidRPr="004960BB" w:rsidRDefault="00326DAA" w:rsidP="00326DAA">
      <w:pPr>
        <w:pStyle w:val="Normaltindrag"/>
      </w:pPr>
      <w:r w:rsidRPr="004960BB">
        <w:t>I motion 2004/05:Ub8 (fp) föreslår motionärerna att regeringen skall up</w:t>
      </w:r>
      <w:r w:rsidRPr="004960BB">
        <w:t>p</w:t>
      </w:r>
      <w:r w:rsidRPr="004960BB">
        <w:t>dra till Vinnova att utreda hur små och medelstora företag skall kunna delta aktivt i långsiktiga strategiska satsningar som t.ex. kompetenscentrum. Små företag har svårigheter att åta sig ett så långvarigt ansvar som projekt av typen kompetenscentrum innebär. Ett förslag är enligt motionärerna att låta inkub</w:t>
      </w:r>
      <w:r w:rsidRPr="004960BB">
        <w:t>a</w:t>
      </w:r>
      <w:r w:rsidRPr="004960BB">
        <w:t>torer, forskningsparker m.m. ingå och låta småföretagen delta indirekt via sådana samarbetsorganisationer (yrkande 3).</w:t>
      </w:r>
    </w:p>
    <w:p w:rsidR="00326DAA" w:rsidRPr="004960BB" w:rsidRDefault="00326DAA" w:rsidP="00326DAA">
      <w:pPr>
        <w:pStyle w:val="Normaltindrag"/>
      </w:pPr>
      <w:r w:rsidRPr="004960BB">
        <w:t>Vänsterpartiet skriver i motion 2004/05:N300 – som väcktes under al</w:t>
      </w:r>
      <w:r w:rsidRPr="004960BB">
        <w:t>l</w:t>
      </w:r>
      <w:r w:rsidRPr="004960BB">
        <w:t>männa motionstiden 2004 och alltså innan propositionen lagts fram – att små och medelstora företag har en mycket liten del av den FoU som utförs. M</w:t>
      </w:r>
      <w:r w:rsidRPr="004960BB">
        <w:t>o</w:t>
      </w:r>
      <w:r w:rsidRPr="004960BB">
        <w:t>tionärerna anser att staten måste delta i skapandet av strategiska långsiktiga forskningsprogram. För att öka tyngden i en satsning på forskning som de mindre och medelstora företagen kan använda sig av bör offentliga uppdrag villkoras så att viss del av FoU alltid hamnar hos sådana företag (yrka</w:t>
      </w:r>
      <w:r w:rsidRPr="004960BB">
        <w:t>n</w:t>
      </w:r>
      <w:r w:rsidRPr="004960BB">
        <w:t>de 4).</w:t>
      </w:r>
    </w:p>
    <w:p w:rsidR="00326DAA" w:rsidRPr="004960BB" w:rsidRDefault="00326DAA" w:rsidP="00326DAA">
      <w:pPr>
        <w:pStyle w:val="Normaltindrag"/>
      </w:pPr>
      <w:r w:rsidRPr="004960BB">
        <w:t>U t s k o t t e t  föreslår att riksdagen avslår yrkandena. Näringsutskottet har i sitt yttrande (2004/05:NU1y) avstyrkt dem. Beträffande förslaget i den förstnämnda motionen om att småföretag bör ges möjlighet att delta ind</w:t>
      </w:r>
      <w:r w:rsidRPr="004960BB">
        <w:t>i</w:t>
      </w:r>
      <w:r w:rsidRPr="004960BB">
        <w:t>rekt i Vinnovas kompetenscentrum via t.ex. inkubatorer eller forskningsparker nämner näringsutskottet att en tredjedel av de företag som deltar i kompeten</w:t>
      </w:r>
      <w:r w:rsidRPr="004960BB">
        <w:t>s</w:t>
      </w:r>
      <w:r w:rsidRPr="004960BB">
        <w:t>centrumprogrammet är små och medelstora (dvs. har färre än 250 anstäl</w:t>
      </w:r>
      <w:r w:rsidRPr="004960BB">
        <w:t>l</w:t>
      </w:r>
      <w:r w:rsidRPr="004960BB">
        <w:t>da).</w:t>
      </w:r>
    </w:p>
    <w:p w:rsidR="00326DAA" w:rsidRPr="004960BB" w:rsidRDefault="00326DAA" w:rsidP="00326DAA">
      <w:pPr>
        <w:rPr>
          <w:b/>
        </w:rPr>
      </w:pPr>
      <w:r w:rsidRPr="004960BB">
        <w:t xml:space="preserve">Fem andra motioner, som alla väcktes under allmänna motionstiden 2004, tar upp frågor om </w:t>
      </w:r>
      <w:r w:rsidRPr="004960BB">
        <w:rPr>
          <w:b/>
        </w:rPr>
        <w:t>FoU-program i samverkan med nä</w:t>
      </w:r>
      <w:r w:rsidRPr="004960BB">
        <w:rPr>
          <w:b/>
        </w:rPr>
        <w:t>r</w:t>
      </w:r>
      <w:r w:rsidRPr="004960BB">
        <w:rPr>
          <w:b/>
        </w:rPr>
        <w:t>ingslivet.</w:t>
      </w:r>
    </w:p>
    <w:p w:rsidR="00326DAA" w:rsidRPr="004960BB" w:rsidRDefault="00326DAA" w:rsidP="00326DAA">
      <w:pPr>
        <w:pStyle w:val="Normaltindrag"/>
      </w:pPr>
      <w:r w:rsidRPr="004960BB">
        <w:t>Vänsterpartiet föreslår i motion 2004/05:N300 att staten skall delta i sk</w:t>
      </w:r>
      <w:r w:rsidRPr="004960BB">
        <w:t>a</w:t>
      </w:r>
      <w:r w:rsidRPr="004960BB">
        <w:t>pandet av strategiska långsiktiga forskningsprogram, där företagen tillåts delta med egen personal i forskning, ledning och utformning av forskning</w:t>
      </w:r>
      <w:r w:rsidRPr="004960BB">
        <w:t>s</w:t>
      </w:r>
      <w:r w:rsidRPr="004960BB">
        <w:t>samarbetet. Beslutandetiden för att sjösätta program måste kortas betydligt, heter det i motionen (yrkande 3).</w:t>
      </w:r>
    </w:p>
    <w:p w:rsidR="00326DAA" w:rsidRPr="004960BB" w:rsidRDefault="00326DAA" w:rsidP="00326DAA">
      <w:pPr>
        <w:pStyle w:val="Normaltindrag"/>
      </w:pPr>
      <w:r w:rsidRPr="004960BB">
        <w:t>Motion 2004/05:N285 (kd) tar upp Vinnovas roll i satsningar på samspelet och samfinansieringen med berörda aktörer ute i samhället. Motionärerna vill att Vinnovas verksamhet och resursbehov skall beaktas. De skriver att Vinn</w:t>
      </w:r>
      <w:r w:rsidRPr="004960BB">
        <w:t>o</w:t>
      </w:r>
      <w:r w:rsidRPr="004960BB">
        <w:t>vas budget hanteras uteslutande i den forskningspolitiska propositionen, trots att de arbetsmetoder som används skiljer sig från dem som forskningsr</w:t>
      </w:r>
      <w:r w:rsidRPr="004960BB">
        <w:t>å</w:t>
      </w:r>
      <w:r w:rsidRPr="004960BB">
        <w:t>den använder och trots att många politikområden skulle tjäna på utveckling av ett svenskt kunskapsbaserat näringsliv. Möjligheter till budgettilldelning även från andra departement än Utbildningsdepartementet är önskvärda. Genom den starka kop</w:t>
      </w:r>
      <w:r w:rsidRPr="004960BB">
        <w:t>p</w:t>
      </w:r>
      <w:r w:rsidRPr="004960BB">
        <w:t>lingen till forskningspolitiken finns det en risk att åtgärder som Vinnova skulle kunna vidta och som skulle kunna leda till en ökad til</w:t>
      </w:r>
      <w:r w:rsidRPr="004960BB">
        <w:t>l</w:t>
      </w:r>
      <w:r w:rsidRPr="004960BB">
        <w:t>växt på något kortare tid än 20–30 år försummas, heter det i moti</w:t>
      </w:r>
      <w:r w:rsidRPr="004960BB">
        <w:t>o</w:t>
      </w:r>
      <w:r w:rsidRPr="004960BB">
        <w:t>nen.</w:t>
      </w:r>
    </w:p>
    <w:p w:rsidR="00326DAA" w:rsidRPr="004960BB" w:rsidRDefault="00326DAA" w:rsidP="00326DAA">
      <w:pPr>
        <w:pStyle w:val="Normaltindrag"/>
      </w:pPr>
      <w:r w:rsidRPr="004960BB">
        <w:t>Motionerna 2004/05:Ub439 (s) yrkande 8, 2004/05:N418 (fp, m, v, kd, c) och 2004/05:N419 (s) innehåller alla förslag om att staten skall stödja nätve</w:t>
      </w:r>
      <w:r w:rsidRPr="004960BB">
        <w:t>r</w:t>
      </w:r>
      <w:r w:rsidRPr="004960BB">
        <w:t>ket Produktion i Väst. I det</w:t>
      </w:r>
      <w:r w:rsidR="00222C43" w:rsidRPr="004960BB">
        <w:t>ta nätverk samarbetar Chalmers t</w:t>
      </w:r>
      <w:r w:rsidRPr="004960BB">
        <w:t>ekniska hö</w:t>
      </w:r>
      <w:r w:rsidRPr="004960BB">
        <w:t>g</w:t>
      </w:r>
      <w:r w:rsidRPr="004960BB">
        <w:t>skola AB och högskolorna i Jönköping, Halmstad, Skövde och Trollhä</w:t>
      </w:r>
      <w:r w:rsidRPr="004960BB">
        <w:t>t</w:t>
      </w:r>
      <w:r w:rsidRPr="004960BB">
        <w:t>tan/</w:t>
      </w:r>
      <w:r w:rsidR="00222C43" w:rsidRPr="004960BB">
        <w:br/>
      </w:r>
      <w:r w:rsidRPr="004960BB">
        <w:t>Uddevalla med varandra och med industrin. Det har tillkommit på högskolo</w:t>
      </w:r>
      <w:r w:rsidRPr="004960BB">
        <w:t>r</w:t>
      </w:r>
      <w:r w:rsidRPr="004960BB">
        <w:t>nas initiativ och inom ramen för befintliga resurser. Nu krävs en aktiv me</w:t>
      </w:r>
      <w:r w:rsidRPr="004960BB">
        <w:t>d</w:t>
      </w:r>
      <w:r w:rsidRPr="004960BB">
        <w:t>verkan och stöd från olika industriforskningsinstitut och regeringen, anser motion</w:t>
      </w:r>
      <w:r w:rsidRPr="004960BB">
        <w:t>ä</w:t>
      </w:r>
      <w:r w:rsidRPr="004960BB">
        <w:t>rerna.</w:t>
      </w:r>
    </w:p>
    <w:p w:rsidR="00326DAA" w:rsidRPr="004960BB" w:rsidRDefault="00326DAA" w:rsidP="00326DAA">
      <w:pPr>
        <w:pStyle w:val="Normaltindrag"/>
      </w:pPr>
      <w:r w:rsidRPr="004960BB">
        <w:t>U t s k o t t e t  föreslår att riksdagen avslår samtliga fem här redovisade yrkanden. Dessa har också avstyrkts av näringsutskottet (yttr. 2004/05: NU1y).</w:t>
      </w:r>
    </w:p>
    <w:p w:rsidR="00326DAA" w:rsidRPr="004960BB" w:rsidRDefault="00326DAA" w:rsidP="00326DAA">
      <w:pPr>
        <w:pStyle w:val="Normaltindrag"/>
      </w:pPr>
      <w:r w:rsidRPr="004960BB">
        <w:t>Vänsterpartiets motion från allmänna motionstiden kan till stora delar a</w:t>
      </w:r>
      <w:r w:rsidRPr="004960BB">
        <w:t>n</w:t>
      </w:r>
      <w:r w:rsidRPr="004960BB">
        <w:t>ses tillgodosedd genom förslagen i forskningspropositionen.</w:t>
      </w:r>
    </w:p>
    <w:p w:rsidR="00326DAA" w:rsidRPr="004960BB" w:rsidRDefault="00326DAA" w:rsidP="00326DAA">
      <w:pPr>
        <w:pStyle w:val="Normaltindrag"/>
      </w:pPr>
      <w:r w:rsidRPr="004960BB">
        <w:t>När det gäller motion 2004/05:N285 konstaterar näringsutskottet i yttra</w:t>
      </w:r>
      <w:r w:rsidRPr="004960BB">
        <w:t>n</w:t>
      </w:r>
      <w:r w:rsidRPr="004960BB">
        <w:t>det att anslagen till Vinnova kommer att öka med 575 miljoner kronor till 2008. Utbildningsutskottet vill tillfoga att Vinnovas budget varje år behan</w:t>
      </w:r>
      <w:r w:rsidRPr="004960BB">
        <w:t>d</w:t>
      </w:r>
      <w:r w:rsidRPr="004960BB">
        <w:t>las i budgetpropositionen för utgiftsområde 24 Näringsliv och bereds i näringsu</w:t>
      </w:r>
      <w:r w:rsidRPr="004960BB">
        <w:t>t</w:t>
      </w:r>
      <w:r w:rsidRPr="004960BB">
        <w:t>skottet.</w:t>
      </w:r>
    </w:p>
    <w:p w:rsidR="00326DAA" w:rsidRPr="004960BB" w:rsidRDefault="00326DAA" w:rsidP="00326DAA">
      <w:pPr>
        <w:pStyle w:val="Normaltindrag"/>
      </w:pPr>
      <w:r w:rsidRPr="004960BB">
        <w:t>Näringsutskottet skriver i sitt yttrande att frågan om stöd till Produktion i Väst är en typ av beslut som det tillkommer myndigheten eller finansi</w:t>
      </w:r>
      <w:r w:rsidRPr="004960BB">
        <w:t>ä</w:t>
      </w:r>
      <w:r w:rsidRPr="004960BB">
        <w:t>ren att fatta. Vi delar den uppfattningen.</w:t>
      </w:r>
    </w:p>
    <w:p w:rsidR="00326DAA" w:rsidRPr="004960BB" w:rsidRDefault="00326DAA" w:rsidP="00326DAA">
      <w:pPr>
        <w:pStyle w:val="Utskottetsvervganden-RubrikFrslagspunkt"/>
      </w:pPr>
      <w:bookmarkStart w:id="20" w:name="_Toc105493091"/>
      <w:r w:rsidRPr="004960BB">
        <w:t>Kommersialisering av forskningsresultat</w:t>
      </w:r>
      <w:bookmarkEnd w:id="20"/>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Rubrik"/>
        <w:rPr>
          <w:b w:val="0"/>
          <w:noProof w:val="0"/>
        </w:rPr>
      </w:pPr>
      <w:r w:rsidRPr="004960BB">
        <w:rPr>
          <w:b w:val="0"/>
          <w:noProof w:val="0"/>
        </w:rPr>
        <w:t>Med hänvisning till pågående utredning föreslår utskottet avslag på motionsyrkanden</w:t>
      </w:r>
      <w:r w:rsidR="00A547C8" w:rsidRPr="004960BB">
        <w:rPr>
          <w:b w:val="0"/>
          <w:noProof w:val="0"/>
        </w:rPr>
        <w:t>a</w:t>
      </w:r>
      <w:r w:rsidRPr="004960BB">
        <w:rPr>
          <w:b w:val="0"/>
          <w:noProof w:val="0"/>
        </w:rPr>
        <w:t xml:space="preserve"> om bibehållande av lärarundan</w:t>
      </w:r>
      <w:r w:rsidRPr="004960BB">
        <w:rPr>
          <w:b w:val="0"/>
          <w:noProof w:val="0"/>
        </w:rPr>
        <w:softHyphen/>
        <w:t>taget och om införande av belönings</w:t>
      </w:r>
      <w:r w:rsidRPr="004960BB">
        <w:rPr>
          <w:b w:val="0"/>
          <w:noProof w:val="0"/>
        </w:rPr>
        <w:softHyphen/>
        <w:t>system för att främja kommersi</w:t>
      </w:r>
      <w:r w:rsidRPr="004960BB">
        <w:rPr>
          <w:b w:val="0"/>
          <w:noProof w:val="0"/>
        </w:rPr>
        <w:softHyphen/>
        <w:t>ali</w:t>
      </w:r>
      <w:r w:rsidRPr="004960BB">
        <w:rPr>
          <w:b w:val="0"/>
          <w:noProof w:val="0"/>
        </w:rPr>
        <w:softHyphen/>
        <w:t>sering. Ett motionsyrkande om tillgången på såddkapital avstyrks med hänvisning till den nyligen inrättade Innovationsbron.</w:t>
      </w:r>
    </w:p>
    <w:p w:rsidR="00326DAA" w:rsidRPr="004960BB" w:rsidRDefault="00326DAA" w:rsidP="00326DAA">
      <w:pPr>
        <w:pStyle w:val="Utskottsfrslagikorthet-Text"/>
        <w:rPr>
          <w:i/>
        </w:rPr>
      </w:pPr>
      <w:r w:rsidRPr="004960BB">
        <w:t xml:space="preserve">Jämför </w:t>
      </w:r>
      <w:r w:rsidRPr="004960BB">
        <w:rPr>
          <w:i/>
        </w:rPr>
        <w:t xml:space="preserve">reservation </w:t>
      </w:r>
      <w:r w:rsidR="00A547C8" w:rsidRPr="004960BB">
        <w:rPr>
          <w:i/>
        </w:rPr>
        <w:t>17 (m, fp, kd, c)</w:t>
      </w:r>
      <w:r w:rsidR="00A547C8" w:rsidRPr="004960BB">
        <w:t>.</w:t>
      </w:r>
      <w:r w:rsidR="00A547C8" w:rsidRPr="004960BB">
        <w:rPr>
          <w:i/>
        </w:rPr>
        <w:t xml:space="preserve"> </w:t>
      </w:r>
    </w:p>
    <w:p w:rsidR="00326DAA" w:rsidRPr="004960BB" w:rsidRDefault="00326DAA" w:rsidP="00326DAA">
      <w:pPr>
        <w:pStyle w:val="R4"/>
      </w:pPr>
      <w:r w:rsidRPr="004960BB">
        <w:t>Gällande bestämmelser</w:t>
      </w:r>
    </w:p>
    <w:p w:rsidR="00326DAA" w:rsidRPr="004960BB" w:rsidRDefault="00326DAA" w:rsidP="00326DAA">
      <w:r w:rsidRPr="004960BB">
        <w:t>Enligt lagen (1949:345) om rätten till arbetstagares uppfinningar har lärare vid universitet, högskolor och andra undervisningsinrättningar rätt att själva exploatera de forskningsresultat som de tagit fram i sin anställning. De</w:t>
      </w:r>
      <w:r w:rsidRPr="004960BB">
        <w:t>t</w:t>
      </w:r>
      <w:r w:rsidRPr="004960BB">
        <w:t>ta utgör ett undantag från huvudregeln i lagen och benämns därför vanligen lärarundantaget.</w:t>
      </w:r>
    </w:p>
    <w:p w:rsidR="00326DAA" w:rsidRPr="004960BB" w:rsidRDefault="00326DAA" w:rsidP="00326DAA">
      <w:pPr>
        <w:pStyle w:val="R4"/>
      </w:pPr>
      <w:r w:rsidRPr="004960BB">
        <w:t>Propositionen</w:t>
      </w:r>
    </w:p>
    <w:p w:rsidR="00326DAA" w:rsidRPr="004960BB" w:rsidRDefault="00326DAA" w:rsidP="00326DAA">
      <w:r w:rsidRPr="004960BB">
        <w:t>Ett effektivt utbyte av kunskap och teknik mellan den akademiska forsknin</w:t>
      </w:r>
      <w:r w:rsidRPr="004960BB">
        <w:t>g</w:t>
      </w:r>
      <w:r w:rsidRPr="004960BB">
        <w:t>en och näringslivet är avgörande för svensk industris framtida konkurren</w:t>
      </w:r>
      <w:r w:rsidRPr="004960BB">
        <w:t>s</w:t>
      </w:r>
      <w:r w:rsidRPr="004960BB">
        <w:t>kraft. Detta ställer stora och delvis nya krav på den offentligt finansierade forskningen och dess organisation.</w:t>
      </w:r>
    </w:p>
    <w:p w:rsidR="00326DAA" w:rsidRPr="004960BB" w:rsidRDefault="00326DAA" w:rsidP="00326DAA">
      <w:pPr>
        <w:pStyle w:val="Normaltindrag"/>
      </w:pPr>
      <w:r w:rsidRPr="004960BB">
        <w:t>Det finns en outnyttjad potential för kommersialisering av resultat som kommit fram vid forskning inom universitet och högskolor. Kunskapsöverf</w:t>
      </w:r>
      <w:r w:rsidRPr="004960BB">
        <w:t>ö</w:t>
      </w:r>
      <w:r w:rsidRPr="004960BB">
        <w:t>ringen till näringslivet och kommersialisering</w:t>
      </w:r>
      <w:r w:rsidR="006830BA" w:rsidRPr="004960BB">
        <w:t>en</w:t>
      </w:r>
      <w:r w:rsidRPr="004960BB">
        <w:t xml:space="preserve"> av forskningsresultat beh</w:t>
      </w:r>
      <w:r w:rsidRPr="004960BB">
        <w:t>ö</w:t>
      </w:r>
      <w:r w:rsidRPr="004960BB">
        <w:t>ver öka. Detta måste ske på ett sådant sätt att den akademiska forskningens grundläggande värden, såsom att fritt välja problemställning och metod li</w:t>
      </w:r>
      <w:r w:rsidRPr="004960BB">
        <w:t>k</w:t>
      </w:r>
      <w:r w:rsidRPr="004960BB">
        <w:t>som att fritt kunna publicera resultaten av forskningen, värnas.</w:t>
      </w:r>
    </w:p>
    <w:p w:rsidR="00326DAA" w:rsidRPr="004960BB" w:rsidRDefault="00326DAA" w:rsidP="00326DAA">
      <w:pPr>
        <w:pStyle w:val="Normaltindrag"/>
      </w:pPr>
      <w:r w:rsidRPr="004960BB">
        <w:t>En särskild utredare arbetar på regeringens uppdrag med att klarlägga de rättsliga konsekvenserna av att avskaffa lärarundantaget och överväga mö</w:t>
      </w:r>
      <w:r w:rsidRPr="004960BB">
        <w:t>j</w:t>
      </w:r>
      <w:r w:rsidRPr="004960BB">
        <w:t>ligheterna att med bibehållet lärarundantag införa en anmälningsplikt (dir. 2004:106). Utredningen skall redovisas senast den 1 november 2005 (dir. 2005:47).</w:t>
      </w:r>
    </w:p>
    <w:p w:rsidR="00326DAA" w:rsidRPr="004960BB" w:rsidRDefault="00326DAA" w:rsidP="00326DAA">
      <w:pPr>
        <w:pStyle w:val="Normaltindrag"/>
      </w:pPr>
      <w:r w:rsidRPr="004960BB">
        <w:t>Regeringen avser att ge universitet och högskolor i uppdrag att upprätta handlingsplaner för sitt arbete med att kommersialisera forskningsresultat och med tekniköverföring. Främst bör lärosätena med medicinskt, tekniskt och naturvetenskapligt vetenskapsområde utarbeta sådana handlingsplaner. Lär</w:t>
      </w:r>
      <w:r w:rsidRPr="004960BB">
        <w:t>o</w:t>
      </w:r>
      <w:r w:rsidRPr="004960BB">
        <w:t>sätena bör sträva efter att skapa tydliga strukturer för kommersialisering av forskningsresultat, där det finns tydliga ingångar för både forskare och st</w:t>
      </w:r>
      <w:r w:rsidRPr="004960BB">
        <w:t>u</w:t>
      </w:r>
      <w:r w:rsidRPr="004960BB">
        <w:t>denter samt externa aktörer såsom finansiärer, rådgivare och affärsutvecklare, forskningsinstitut, inkubatorer, teknikparker etc.</w:t>
      </w:r>
    </w:p>
    <w:p w:rsidR="00326DAA" w:rsidRPr="004960BB" w:rsidRDefault="00326DAA" w:rsidP="00326DAA">
      <w:pPr>
        <w:pStyle w:val="Normaltindrag"/>
      </w:pPr>
      <w:r w:rsidRPr="004960BB">
        <w:t>Vid 14 universitet och högskolor finns i dag holdingbolag, som kan fö</w:t>
      </w:r>
      <w:r w:rsidRPr="004960BB">
        <w:t>r</w:t>
      </w:r>
      <w:r w:rsidRPr="004960BB">
        <w:t>värva, förvalta och sälja aktier och andelar i projekt- och tjänstebolag som bedriver forsknings- och utvecklingsarbete. Regeringen anser det viktigt att holdingbolagen tillsammans med berörda aktörer ges förutsättningar för att fortsätta utveckla goda miljöer för kommersialisering och därmed förbättra de processer som syftar till marknadsintroduktion av innovationer från univers</w:t>
      </w:r>
      <w:r w:rsidRPr="004960BB">
        <w:t>i</w:t>
      </w:r>
      <w:r w:rsidRPr="004960BB">
        <w:t>tet och högskolor. En förhandlare bör få i uppdrag att föreslå hur en effektiv</w:t>
      </w:r>
      <w:r w:rsidRPr="004960BB">
        <w:t>a</w:t>
      </w:r>
      <w:r w:rsidRPr="004960BB">
        <w:t>re struktur av holdingbolag kan bildas. Regeringen anser att alla lärosäten på sikt bör få tillgång till ett holdingbolags tjänster. Holdingbolagen bör förstä</w:t>
      </w:r>
      <w:r w:rsidRPr="004960BB">
        <w:t>r</w:t>
      </w:r>
      <w:r w:rsidRPr="004960BB">
        <w:t>kas genom ett kapitaltillskott om 45 miljoner kronor 2006 och ytterligare 15 miljoner kronor 2007.</w:t>
      </w:r>
    </w:p>
    <w:p w:rsidR="00326DAA" w:rsidRPr="004960BB" w:rsidRDefault="00326DAA" w:rsidP="00326DAA">
      <w:pPr>
        <w:pStyle w:val="Normaltindrag"/>
      </w:pPr>
      <w:r w:rsidRPr="004960BB">
        <w:t>I början av 2005 infördes en ny struktur för tidigt riskkapital, Innovation</w:t>
      </w:r>
      <w:r w:rsidRPr="004960BB">
        <w:t>s</w:t>
      </w:r>
      <w:r w:rsidRPr="004960BB">
        <w:t>bron. I denna ingår teknikbrostiftelserna och Vinnovas inkubatorverksamhet, och verksamheten fick ett kapitaltillskott från Industrifonden. Konce</w:t>
      </w:r>
      <w:r w:rsidRPr="004960BB">
        <w:t>r</w:t>
      </w:r>
      <w:r w:rsidRPr="004960BB">
        <w:t>nen, som skall fördela 1 800 miljoner kronor under en tioårsperiod, har goda mö</w:t>
      </w:r>
      <w:r w:rsidRPr="004960BB">
        <w:t>j</w:t>
      </w:r>
      <w:r w:rsidRPr="004960BB">
        <w:t>ligheter att förbättra situationen för tidig riskkapitalfinansiering av idéer från den akademiska forskningen och det kunskapsintensiva näringsl</w:t>
      </w:r>
      <w:r w:rsidRPr="004960BB">
        <w:t>i</w:t>
      </w:r>
      <w:r w:rsidRPr="004960BB">
        <w:t>vet. Den förhandlare som regeringen avser att tillsätta skall föreslå hur holdingbolagen kan samarbeta med Innovationsbron.</w:t>
      </w:r>
    </w:p>
    <w:p w:rsidR="00326DAA" w:rsidRPr="004960BB" w:rsidRDefault="00326DAA" w:rsidP="00326DAA">
      <w:pPr>
        <w:pStyle w:val="R4"/>
      </w:pPr>
      <w:r w:rsidRPr="004960BB">
        <w:t>Motioner</w:t>
      </w:r>
    </w:p>
    <w:p w:rsidR="00326DAA" w:rsidRPr="004960BB" w:rsidRDefault="00326DAA" w:rsidP="00326DAA">
      <w:r w:rsidRPr="004960BB">
        <w:t>Allians för Sverige tar i motion 2004/05:Ub11 upp behovet av att stimulera kommersialiseringen av forskningsresultat. Motionärerna vill införa ett bel</w:t>
      </w:r>
      <w:r w:rsidRPr="004960BB">
        <w:t>ö</w:t>
      </w:r>
      <w:r w:rsidRPr="004960BB">
        <w:t>ningssystem genom s.k. vinstdelningspaket, i vilka forskaren erbjuds royalty, delägarskap eller optioner i ett eller flera företag. Lärosäten som knoppar av framgångsrika företag skall få högre anslag till sin forskningsverksamh</w:t>
      </w:r>
      <w:r w:rsidR="006830BA" w:rsidRPr="004960BB">
        <w:t>et. Högskolorna bör även få en ”vinstandel”</w:t>
      </w:r>
      <w:r w:rsidRPr="004960BB">
        <w:t xml:space="preserve"> (yrkande 10).</w:t>
      </w:r>
    </w:p>
    <w:p w:rsidR="00326DAA" w:rsidRPr="004960BB" w:rsidRDefault="00326DAA" w:rsidP="00326DAA">
      <w:pPr>
        <w:pStyle w:val="Normaltindrag"/>
      </w:pPr>
      <w:r w:rsidRPr="004960BB">
        <w:t xml:space="preserve">Samma förslag framförs av Moderaterna i motion 2004/05:Ub293, som väcktes under allmänna motionstiden 2004 (yrkande 22). </w:t>
      </w:r>
    </w:p>
    <w:p w:rsidR="00326DAA" w:rsidRPr="004960BB" w:rsidRDefault="00326DAA" w:rsidP="00326DAA">
      <w:pPr>
        <w:pStyle w:val="Normaltindrag"/>
      </w:pPr>
      <w:r w:rsidRPr="004960BB">
        <w:t>Även Kristdemokraterna skriver i motion 2004/05:N393, som väcktes u</w:t>
      </w:r>
      <w:r w:rsidRPr="004960BB">
        <w:t>n</w:t>
      </w:r>
      <w:r w:rsidRPr="004960BB">
        <w:t>der allmänna motionstiden 2004, att det behövs ytterligare åtgärder för att främja kommersialiseringen av innovationer. Royalty på patenterade uppfi</w:t>
      </w:r>
      <w:r w:rsidRPr="004960BB">
        <w:t>n</w:t>
      </w:r>
      <w:r w:rsidRPr="004960BB">
        <w:t>ningar bör vara skattefri i två år, anser motionärerna. Immateriella rättigheter bör ges ett bättre skydd (yrkande 27).</w:t>
      </w:r>
    </w:p>
    <w:p w:rsidR="00326DAA" w:rsidRPr="004960BB" w:rsidRDefault="00326DAA" w:rsidP="00326DAA">
      <w:pPr>
        <w:pStyle w:val="Normaltindrag"/>
      </w:pPr>
      <w:r w:rsidRPr="004960BB">
        <w:t>I motion 2004/05:Ub8 (fp) föreslår motionären att det s.k. lärarundantaget skall vara en fortsatt rättighet för landets universitetsforskare. Regeringen bör återkomma till riksdagen med förslag på hur de statligt finansierade komme</w:t>
      </w:r>
      <w:r w:rsidRPr="004960BB">
        <w:t>r</w:t>
      </w:r>
      <w:r w:rsidRPr="004960BB">
        <w:t>sialiseringsstöden skall se ut, vilka aktörer som skall delta och vilken roll respektive aktör skall ha, heter det i motionen (yrkande 4).</w:t>
      </w:r>
    </w:p>
    <w:p w:rsidR="00326DAA" w:rsidRPr="004960BB" w:rsidRDefault="00326DAA" w:rsidP="00326DAA">
      <w:pPr>
        <w:pStyle w:val="Normaltindrag"/>
      </w:pPr>
      <w:r w:rsidRPr="004960BB">
        <w:t>Enligt motion 2004/05:N241 (fp) kan bristande tillgång på såddkapital leda till att många idéer från forskningen inte förverkligas. Det är viktigt att läros</w:t>
      </w:r>
      <w:r w:rsidRPr="004960BB">
        <w:t>ä</w:t>
      </w:r>
      <w:r w:rsidRPr="004960BB">
        <w:t>tena ges bättre förutsättningar för att kunna kommersialisera sina forskning</w:t>
      </w:r>
      <w:r w:rsidRPr="004960BB">
        <w:t>s</w:t>
      </w:r>
      <w:r w:rsidRPr="004960BB">
        <w:t>resultat, skriver motionärerna (yrkande 7). Även denna motion väcktes under allmänna motionstiden 2004.</w:t>
      </w:r>
    </w:p>
    <w:p w:rsidR="00326DAA" w:rsidRPr="004960BB" w:rsidRDefault="00326DAA" w:rsidP="00326DAA">
      <w:pPr>
        <w:pStyle w:val="R4"/>
      </w:pPr>
      <w:r w:rsidRPr="004960BB">
        <w:t>Utskottets ställningstagande</w:t>
      </w:r>
    </w:p>
    <w:p w:rsidR="00326DAA" w:rsidRPr="004960BB" w:rsidRDefault="00326DAA" w:rsidP="00326DAA">
      <w:r w:rsidRPr="004960BB">
        <w:t>Utskottet  föreslår att riksdagen avslår yrkandena om tillkännagiva</w:t>
      </w:r>
      <w:r w:rsidRPr="004960BB">
        <w:t>n</w:t>
      </w:r>
      <w:r w:rsidRPr="004960BB">
        <w:t>den.</w:t>
      </w:r>
    </w:p>
    <w:p w:rsidR="00326DAA" w:rsidRPr="004960BB" w:rsidRDefault="00326DAA" w:rsidP="00326DAA">
      <w:pPr>
        <w:pStyle w:val="Normaltindrag"/>
      </w:pPr>
      <w:r w:rsidRPr="004960BB">
        <w:t>Som nämnts arbetar en särskild utredare för närvarande med frågan om l</w:t>
      </w:r>
      <w:r w:rsidRPr="004960BB">
        <w:t>ä</w:t>
      </w:r>
      <w:r w:rsidRPr="004960BB">
        <w:t>rarundantaget. Utredningen skall klarlägga de rättsliga konsekvenserna av att avskaffa lärarundantaget och överväga möjligheterna att med bibehållet lära</w:t>
      </w:r>
      <w:r w:rsidRPr="004960BB">
        <w:t>r</w:t>
      </w:r>
      <w:r w:rsidRPr="004960BB">
        <w:t>undantag införa en anmälningsplikt. Övervägandena skall även innefatta lärosätenas eventuella skyldighet att möjliggöra komme</w:t>
      </w:r>
      <w:r w:rsidRPr="004960BB">
        <w:t>r</w:t>
      </w:r>
      <w:r w:rsidRPr="004960BB">
        <w:t>sialisering av de forskningsresultat som lärare underrättat lärosätet om. Utredaren skall vidare överväga behovet av utvidgad sekretess för uppgifter inom forskning. Utre</w:t>
      </w:r>
      <w:r w:rsidRPr="004960BB">
        <w:t>d</w:t>
      </w:r>
      <w:r w:rsidRPr="004960BB">
        <w:t>ningen skall redovisas senast den 1 november 2005. Innan utredningen har redovisats och beretts av regeringen bör riksd</w:t>
      </w:r>
      <w:r w:rsidRPr="004960BB">
        <w:t>a</w:t>
      </w:r>
      <w:r w:rsidRPr="004960BB">
        <w:t>gen inte uttala sig om vilka åtgärder som lärosätena skall ha möjlighet eller skyldighet att vidta när det gäller kommersialisering av resultat från forskning som utförts av deras a</w:t>
      </w:r>
      <w:r w:rsidRPr="004960BB">
        <w:t>n</w:t>
      </w:r>
      <w:r w:rsidRPr="004960BB">
        <w:t>ställda lärare.</w:t>
      </w:r>
    </w:p>
    <w:p w:rsidR="00326DAA" w:rsidRPr="004960BB" w:rsidRDefault="00326DAA" w:rsidP="00326DAA">
      <w:pPr>
        <w:pStyle w:val="Normaltindrag"/>
      </w:pPr>
      <w:r w:rsidRPr="004960BB">
        <w:t>Vi vill liksom näringsutskottet påminna om att den nyinrättade Innov</w:t>
      </w:r>
      <w:r w:rsidRPr="004960BB">
        <w:t>a</w:t>
      </w:r>
      <w:r w:rsidRPr="004960BB">
        <w:t>tionsbron, som disponerar ett kapital på 1,8 miljarder kronor under en tioår</w:t>
      </w:r>
      <w:r w:rsidRPr="004960BB">
        <w:t>s</w:t>
      </w:r>
      <w:r w:rsidRPr="004960BB">
        <w:t>period, bör kunna spela en betydelsefull roll när det gäller kommersialis</w:t>
      </w:r>
      <w:r w:rsidRPr="004960BB">
        <w:t>e</w:t>
      </w:r>
      <w:r w:rsidRPr="004960BB">
        <w:t>ring.</w:t>
      </w:r>
    </w:p>
    <w:p w:rsidR="00326DAA" w:rsidRPr="004960BB" w:rsidRDefault="00326DAA" w:rsidP="00326DAA">
      <w:pPr>
        <w:pStyle w:val="Normaltindrag"/>
      </w:pPr>
      <w:r w:rsidRPr="004960BB">
        <w:t xml:space="preserve">Som också framgår av näringsutskottets yttrande pågår två utredningar som berör immaterialrättsliga frågor av betydelse för kommersialiseringen av forskningsresultat. </w:t>
      </w:r>
    </w:p>
    <w:p w:rsidR="00326DAA" w:rsidRPr="004960BB" w:rsidRDefault="00326DAA" w:rsidP="006830BA">
      <w:pPr>
        <w:pStyle w:val="Utskottetsvervganden-RubrikFrslagspunkt"/>
        <w:spacing w:before="375"/>
      </w:pPr>
      <w:bookmarkStart w:id="21" w:name="_Toc105493092"/>
      <w:r w:rsidRPr="004960BB">
        <w:t>Industriforskningsinstituten</w:t>
      </w:r>
      <w:bookmarkEnd w:id="21"/>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Utskottet föreslår att riksdagen ger regeringen bemyndigande att avyttra hela eller delar av aktiekapitalet i Imego AB till ny huvu</w:t>
      </w:r>
      <w:r w:rsidRPr="004960BB">
        <w:t>d</w:t>
      </w:r>
      <w:r w:rsidRPr="004960BB">
        <w:t>man. Utskottet avstyrker motionsyrkandena om industriforskning</w:t>
      </w:r>
      <w:r w:rsidRPr="004960BB">
        <w:t>s</w:t>
      </w:r>
      <w:r w:rsidRPr="004960BB">
        <w:t>institut inom olika områden eller med viss lokalisering.</w:t>
      </w:r>
    </w:p>
    <w:p w:rsidR="00326DAA" w:rsidRPr="004960BB" w:rsidRDefault="00326DAA" w:rsidP="00326DAA">
      <w:pPr>
        <w:pStyle w:val="Utskottsfrslagikorthet-Text"/>
      </w:pPr>
      <w:r w:rsidRPr="004960BB">
        <w:t xml:space="preserve">Jämför </w:t>
      </w:r>
      <w:r w:rsidR="006830BA" w:rsidRPr="004960BB">
        <w:rPr>
          <w:i/>
        </w:rPr>
        <w:t>reservation 18 (fp)</w:t>
      </w:r>
      <w:r w:rsidR="006830BA" w:rsidRPr="004960BB">
        <w:t>.</w:t>
      </w:r>
    </w:p>
    <w:p w:rsidR="00326DAA" w:rsidRPr="004960BB" w:rsidRDefault="00326DAA" w:rsidP="00326DAA">
      <w:pPr>
        <w:pStyle w:val="R4"/>
      </w:pPr>
      <w:r w:rsidRPr="004960BB">
        <w:t>Propositionen</w:t>
      </w:r>
    </w:p>
    <w:p w:rsidR="00326DAA" w:rsidRPr="004960BB" w:rsidRDefault="00326DAA" w:rsidP="00326DAA">
      <w:r w:rsidRPr="004960BB">
        <w:t>För närvarande finns 17 industriforskningsinstitut inom Ireco Holding AB, som ägs till 55 % av staten och till 45 % av Stiftelsen för kunskaps- och ko</w:t>
      </w:r>
      <w:r w:rsidRPr="004960BB">
        <w:t>m</w:t>
      </w:r>
      <w:r w:rsidRPr="004960BB">
        <w:t>petensutveckling. Regeringen avser att under perioden 2005–2008 tillf</w:t>
      </w:r>
      <w:r w:rsidRPr="004960BB">
        <w:t>ö</w:t>
      </w:r>
      <w:r w:rsidRPr="004960BB">
        <w:t>ra Vinnova 110 miljoner kronor för långsiktig strategisk finansiering av ver</w:t>
      </w:r>
      <w:r w:rsidRPr="004960BB">
        <w:t>k</w:t>
      </w:r>
      <w:r w:rsidRPr="004960BB">
        <w:t>samheten vid de statligt delägda industriforskningsinstituten. En utförligare beskrivning av regeringens bedömningar när det gäller instituten ges i nä</w:t>
      </w:r>
      <w:r w:rsidRPr="004960BB">
        <w:t>r</w:t>
      </w:r>
      <w:r w:rsidRPr="004960BB">
        <w:t>ingsutskottets yttrande 2004/05:NU1y.</w:t>
      </w:r>
    </w:p>
    <w:p w:rsidR="00326DAA" w:rsidRPr="004960BB" w:rsidRDefault="00326DAA" w:rsidP="00326DAA">
      <w:pPr>
        <w:pStyle w:val="Normaltindrag"/>
      </w:pPr>
      <w:r w:rsidRPr="004960BB">
        <w:t>I Göteborg finns ett tekniskt forskningsinstitut med inriktning på mikr</w:t>
      </w:r>
      <w:r w:rsidRPr="004960BB">
        <w:t>o</w:t>
      </w:r>
      <w:r w:rsidRPr="004960BB">
        <w:t>elektronikbaserade system. Institutet är till skillnad frå</w:t>
      </w:r>
      <w:r w:rsidR="006830BA" w:rsidRPr="004960BB">
        <w:t>n Ireco</w:t>
      </w:r>
      <w:r w:rsidRPr="004960BB">
        <w:t>instituten org</w:t>
      </w:r>
      <w:r w:rsidRPr="004960BB">
        <w:t>a</w:t>
      </w:r>
      <w:r w:rsidRPr="004960BB">
        <w:t>niserat som ett sta</w:t>
      </w:r>
      <w:r w:rsidRPr="004960BB">
        <w:t>t</w:t>
      </w:r>
      <w:r w:rsidRPr="004960BB">
        <w:t xml:space="preserve">ligt helägt aktiebolag, </w:t>
      </w:r>
      <w:r w:rsidRPr="004960BB">
        <w:rPr>
          <w:b/>
        </w:rPr>
        <w:t>Imego AB</w:t>
      </w:r>
      <w:r w:rsidRPr="004960BB">
        <w:t>. Regeringen anser att Imego AB kan vara en viktig komponent i den pågå</w:t>
      </w:r>
      <w:r w:rsidR="006830BA" w:rsidRPr="004960BB">
        <w:t>ende omstruktureringen av Ireco</w:t>
      </w:r>
      <w:r w:rsidRPr="004960BB">
        <w:t>instituten och att en närmare samverkan med de av Ireco ägda instit</w:t>
      </w:r>
      <w:r w:rsidRPr="004960BB">
        <w:t>u</w:t>
      </w:r>
      <w:r w:rsidRPr="004960BB">
        <w:t>ten därför kan vara önskvärd. För att skapa en stark verksamhet begär rege</w:t>
      </w:r>
      <w:r w:rsidRPr="004960BB">
        <w:t>r</w:t>
      </w:r>
      <w:r w:rsidRPr="004960BB">
        <w:t>ingen nu bemyndigande att avyttra hela eller delar av statens aktieinnehav i Im</w:t>
      </w:r>
      <w:r w:rsidRPr="004960BB">
        <w:t>e</w:t>
      </w:r>
      <w:r w:rsidRPr="004960BB">
        <w:t xml:space="preserve">go till ny huvudman. </w:t>
      </w:r>
    </w:p>
    <w:p w:rsidR="00326DAA" w:rsidRPr="004960BB" w:rsidRDefault="00326DAA" w:rsidP="00326DAA">
      <w:pPr>
        <w:pStyle w:val="R4"/>
      </w:pPr>
      <w:r w:rsidRPr="004960BB">
        <w:t>Motioner</w:t>
      </w:r>
    </w:p>
    <w:p w:rsidR="00326DAA" w:rsidRPr="004960BB" w:rsidRDefault="00326DAA" w:rsidP="00326DAA">
      <w:r w:rsidRPr="004960BB">
        <w:t xml:space="preserve">Ett antal motioner från allmänna motionstiden 2004 tar upp </w:t>
      </w:r>
      <w:r w:rsidRPr="004960BB">
        <w:rPr>
          <w:b/>
        </w:rPr>
        <w:t>industrifors</w:t>
      </w:r>
      <w:r w:rsidRPr="004960BB">
        <w:rPr>
          <w:b/>
        </w:rPr>
        <w:t>k</w:t>
      </w:r>
      <w:r w:rsidRPr="004960BB">
        <w:rPr>
          <w:b/>
        </w:rPr>
        <w:t>ningsinstituten</w:t>
      </w:r>
      <w:r w:rsidRPr="004960BB">
        <w:t xml:space="preserve">. </w:t>
      </w:r>
    </w:p>
    <w:p w:rsidR="00326DAA" w:rsidRPr="004960BB" w:rsidRDefault="00326DAA" w:rsidP="00326DAA">
      <w:pPr>
        <w:pStyle w:val="Normaltindrag"/>
      </w:pPr>
      <w:r w:rsidRPr="004960BB">
        <w:t>Enligt Vänsterpartiet i motion 2004/05:N300 bör statens andel i industr</w:t>
      </w:r>
      <w:r w:rsidRPr="004960BB">
        <w:t>i</w:t>
      </w:r>
      <w:r w:rsidRPr="004960BB">
        <w:t>forskningsinstituten ökas långsiktigt. För detta behövs i storleksordningen 600 miljoner kronor årligen. Finansiering kan enligt tidigare praktik ske g</w:t>
      </w:r>
      <w:r w:rsidRPr="004960BB">
        <w:t>e</w:t>
      </w:r>
      <w:r w:rsidRPr="004960BB">
        <w:t>nom överföring av medel från de andra statliga bolagen som direkt verkar på marknaden, heter det i motionen (yrkande 1). Motionärerna efterlyser vidare sådana uppföljningar och utvärderingar av verksamheten vid industrifors</w:t>
      </w:r>
      <w:r w:rsidRPr="004960BB">
        <w:t>k</w:t>
      </w:r>
      <w:r w:rsidR="00231DCB" w:rsidRPr="004960BB">
        <w:t xml:space="preserve">ningsinstituten </w:t>
      </w:r>
      <w:r w:rsidRPr="004960BB">
        <w:t>som näringsutskottet tidigare har uttalat sig för. Eftersom sådana inte har redovisats, vill motionärerna att riksdagen skall göra ett til</w:t>
      </w:r>
      <w:r w:rsidRPr="004960BB">
        <w:t>l</w:t>
      </w:r>
      <w:r w:rsidRPr="004960BB">
        <w:t>kännagivande till regeringen om saken (y</w:t>
      </w:r>
      <w:r w:rsidRPr="004960BB">
        <w:t>r</w:t>
      </w:r>
      <w:r w:rsidRPr="004960BB">
        <w:t>kande 2).</w:t>
      </w:r>
    </w:p>
    <w:p w:rsidR="00326DAA" w:rsidRPr="004960BB" w:rsidRDefault="00326DAA" w:rsidP="00326DAA">
      <w:pPr>
        <w:pStyle w:val="Normaltindrag"/>
      </w:pPr>
      <w:r w:rsidRPr="004960BB">
        <w:t>Folkpartiet pläderar i motion 2004/0</w:t>
      </w:r>
      <w:r w:rsidR="006830BA" w:rsidRPr="004960BB">
        <w:t>5</w:t>
      </w:r>
      <w:r w:rsidRPr="004960BB">
        <w:t>:N413 för en offensiv forskningspol</w:t>
      </w:r>
      <w:r w:rsidRPr="004960BB">
        <w:t>i</w:t>
      </w:r>
      <w:r w:rsidRPr="004960BB">
        <w:t>tik för fler företag. Exempel på forskningsinstitutioner som gör mycket vikt</w:t>
      </w:r>
      <w:r w:rsidRPr="004960BB">
        <w:t>i</w:t>
      </w:r>
      <w:r w:rsidRPr="004960BB">
        <w:t>ga insatser är Institutet för kvalitetsutveckling (SIQ) och Institutet för ver</w:t>
      </w:r>
      <w:r w:rsidRPr="004960BB">
        <w:t>k</w:t>
      </w:r>
      <w:r w:rsidRPr="004960BB">
        <w:t>stadsteknisk forskning (IVF).</w:t>
      </w:r>
      <w:r w:rsidRPr="004960BB">
        <w:rPr>
          <w:b/>
        </w:rPr>
        <w:t xml:space="preserve"> </w:t>
      </w:r>
      <w:r w:rsidRPr="004960BB">
        <w:t>Institutens verksamhet bör med kraft understö</w:t>
      </w:r>
      <w:r w:rsidRPr="004960BB">
        <w:t>d</w:t>
      </w:r>
      <w:r w:rsidRPr="004960BB">
        <w:t>jas, heter det i motionen (yrkande 14).</w:t>
      </w:r>
    </w:p>
    <w:p w:rsidR="00326DAA" w:rsidRPr="004960BB" w:rsidRDefault="00326DAA" w:rsidP="00326DAA">
      <w:pPr>
        <w:pStyle w:val="Normaltindrag"/>
      </w:pPr>
      <w:r w:rsidRPr="004960BB">
        <w:t>I motion 2004/05:Ub286 (kd, m, fp, c) föreslår mot</w:t>
      </w:r>
      <w:r w:rsidR="009632A3" w:rsidRPr="004960BB">
        <w:t>ionärerna att det skall inrätt</w:t>
      </w:r>
      <w:r w:rsidRPr="004960BB">
        <w:t>as ett nytt institut för verkstadsteknisk forskning. Den omstrukturering som pågår inom Ireco innebär bl.a. att man skapar en material- och verkstad</w:t>
      </w:r>
      <w:r w:rsidRPr="004960BB">
        <w:t>s</w:t>
      </w:r>
      <w:r w:rsidRPr="004960BB">
        <w:t>teknisk koncern. Detta förslag bör snarast genomföras (yrkande 5). Det är läm</w:t>
      </w:r>
      <w:r w:rsidRPr="004960BB">
        <w:t>p</w:t>
      </w:r>
      <w:r w:rsidRPr="004960BB">
        <w:t>ligt att förlägga det nya institutet till Jönköping (yrkande 6).</w:t>
      </w:r>
    </w:p>
    <w:p w:rsidR="00326DAA" w:rsidRPr="004960BB" w:rsidRDefault="00326DAA" w:rsidP="00326DAA">
      <w:pPr>
        <w:pStyle w:val="Normaltindrag"/>
      </w:pPr>
      <w:r w:rsidRPr="004960BB">
        <w:t>Motion 2004/05:N234 (s) för fram förslag om ett industriforskningsinstitut på området energetiska material. Den verksamhet på detta område som redan i dag finns utvecklad vid Vingåkersverken kan med fördel utnyttjas av läros</w:t>
      </w:r>
      <w:r w:rsidRPr="004960BB">
        <w:t>ä</w:t>
      </w:r>
      <w:r w:rsidRPr="004960BB">
        <w:t>tena i Mälardalsområdet i samverkan, anser motionären.</w:t>
      </w:r>
    </w:p>
    <w:p w:rsidR="00326DAA" w:rsidRPr="004960BB" w:rsidRDefault="00326DAA" w:rsidP="00326DAA">
      <w:pPr>
        <w:pStyle w:val="Normaltindrag"/>
      </w:pPr>
      <w:r w:rsidRPr="004960BB">
        <w:t>I motion 2004/05:N282 (kd) lyfter motionären fram behovet av en nati</w:t>
      </w:r>
      <w:r w:rsidRPr="004960BB">
        <w:t>o</w:t>
      </w:r>
      <w:r w:rsidRPr="004960BB">
        <w:t>nell satsning på nanoteknologisk forskning och utveckling med målet att Sverige skall vara ledande på området (yrkande 1). Det bör inrättas ett nati</w:t>
      </w:r>
      <w:r w:rsidRPr="004960BB">
        <w:t>o</w:t>
      </w:r>
      <w:r w:rsidRPr="004960BB">
        <w:t>nellt forskningsinstitut för nanoteknik med starka kopplingar till svenska universitet och högskolor och goda resurser att hjälpa svensk industri (yrka</w:t>
      </w:r>
      <w:r w:rsidRPr="004960BB">
        <w:t>n</w:t>
      </w:r>
      <w:r w:rsidRPr="004960BB">
        <w:t>de 2).</w:t>
      </w:r>
    </w:p>
    <w:p w:rsidR="00326DAA" w:rsidRPr="004960BB" w:rsidRDefault="00326DAA" w:rsidP="00326DAA">
      <w:pPr>
        <w:pStyle w:val="R4"/>
      </w:pPr>
      <w:r w:rsidRPr="004960BB">
        <w:t>Utskottets ställningstagande</w:t>
      </w:r>
    </w:p>
    <w:p w:rsidR="00326DAA" w:rsidRPr="004960BB" w:rsidRDefault="00326DAA" w:rsidP="00326DAA">
      <w:r w:rsidRPr="004960BB">
        <w:t xml:space="preserve">Utskottet föreslår att riksdagen godkänner vad regeringen föreslår om att avyttra hela eller delar av aktiekapitalet i </w:t>
      </w:r>
      <w:r w:rsidRPr="004960BB">
        <w:rPr>
          <w:b/>
        </w:rPr>
        <w:t>Imego AB</w:t>
      </w:r>
      <w:r w:rsidRPr="004960BB">
        <w:t>.</w:t>
      </w:r>
    </w:p>
    <w:p w:rsidR="00326DAA" w:rsidRPr="004960BB" w:rsidRDefault="00326DAA" w:rsidP="00326DAA">
      <w:pPr>
        <w:pStyle w:val="Normaltindrag"/>
        <w:rPr>
          <w:b/>
        </w:rPr>
      </w:pPr>
      <w:r w:rsidRPr="004960BB">
        <w:t xml:space="preserve">Riksdagen bör enligt utskottets uppfattning avslå motionsyrkandena om </w:t>
      </w:r>
      <w:r w:rsidRPr="004960BB">
        <w:rPr>
          <w:b/>
        </w:rPr>
        <w:t>industriforskningsinstituten</w:t>
      </w:r>
      <w:r w:rsidRPr="004960BB">
        <w:t>.</w:t>
      </w:r>
    </w:p>
    <w:p w:rsidR="00326DAA" w:rsidRPr="004960BB" w:rsidRDefault="00326DAA" w:rsidP="00326DAA">
      <w:pPr>
        <w:pStyle w:val="Normaltindrag"/>
      </w:pPr>
      <w:r w:rsidRPr="004960BB">
        <w:t>Näringsutskottet delar den syn på behovet av att stärka den behovsmotiv</w:t>
      </w:r>
      <w:r w:rsidRPr="004960BB">
        <w:t>e</w:t>
      </w:r>
      <w:r w:rsidRPr="004960BB">
        <w:t>rade forskningen som framförs i motion 2004/05:N300. Till stora delar kan motionen enligt näringsutskottet anses tillgodosedd med det som pr</w:t>
      </w:r>
      <w:r w:rsidRPr="004960BB">
        <w:t>e</w:t>
      </w:r>
      <w:r w:rsidRPr="004960BB">
        <w:t xml:space="preserve">senteras i propositionen. Utbildningsutskottet instämmer i detta.  </w:t>
      </w:r>
    </w:p>
    <w:p w:rsidR="00326DAA" w:rsidRPr="004960BB" w:rsidRDefault="00326DAA" w:rsidP="00326DAA">
      <w:pPr>
        <w:pStyle w:val="Normaltindrag"/>
      </w:pPr>
      <w:r w:rsidRPr="004960BB">
        <w:t>SIQ är en icke vinstdrivande stiftelse som ingår i kretsen av industrifors</w:t>
      </w:r>
      <w:r w:rsidRPr="004960BB">
        <w:t>k</w:t>
      </w:r>
      <w:r w:rsidRPr="004960BB">
        <w:t>ningsinstituten. Huvudmän är den svenska staten samt Intressentföreningen Kvalitetsutveckling. Staten företräds av Nutek. IVF, som numera heter Ind</w:t>
      </w:r>
      <w:r w:rsidRPr="004960BB">
        <w:t>u</w:t>
      </w:r>
      <w:r w:rsidRPr="004960BB">
        <w:t>striforskning o</w:t>
      </w:r>
      <w:r w:rsidR="009632A3" w:rsidRPr="004960BB">
        <w:t>ch utveckling AB, ingår i Ireco</w:t>
      </w:r>
      <w:r w:rsidRPr="004960BB">
        <w:t>gruppen. Utskottet utgår från att såväl SIQ:s som IVF:s behov av resurser bedöms inom ramen för utgiftso</w:t>
      </w:r>
      <w:r w:rsidRPr="004960BB">
        <w:t>m</w:t>
      </w:r>
      <w:r w:rsidRPr="004960BB">
        <w:t>råde 24 Nä</w:t>
      </w:r>
      <w:r w:rsidRPr="004960BB">
        <w:t>r</w:t>
      </w:r>
      <w:r w:rsidRPr="004960BB">
        <w:t xml:space="preserve">ingsliv. </w:t>
      </w:r>
    </w:p>
    <w:p w:rsidR="00326DAA" w:rsidRPr="004960BB" w:rsidRDefault="00326DAA" w:rsidP="00326DAA">
      <w:pPr>
        <w:pStyle w:val="Normaltindrag"/>
      </w:pPr>
      <w:r w:rsidRPr="004960BB">
        <w:t>Det finns ingen anledning att riksdagen skall ta ställning till huruvida fö</w:t>
      </w:r>
      <w:r w:rsidRPr="004960BB">
        <w:t>r</w:t>
      </w:r>
      <w:r w:rsidRPr="004960BB">
        <w:t>slag som är aktuella inom ramen för den pågående omstrukturering</w:t>
      </w:r>
      <w:r w:rsidR="009632A3" w:rsidRPr="004960BB">
        <w:t>en</w:t>
      </w:r>
      <w:r w:rsidRPr="004960BB">
        <w:t xml:space="preserve"> av Ireco AB skall genomföras eller ej. Inte heller bör riksdagen uttala sig om vi</w:t>
      </w:r>
      <w:r w:rsidRPr="004960BB">
        <w:t>l</w:t>
      </w:r>
      <w:r w:rsidRPr="004960BB">
        <w:t>ken eller vilka orter som bör väljas för placeringen av olika industriforskningsi</w:t>
      </w:r>
      <w:r w:rsidRPr="004960BB">
        <w:t>n</w:t>
      </w:r>
      <w:r w:rsidRPr="004960BB">
        <w:t>stitut.</w:t>
      </w:r>
    </w:p>
    <w:p w:rsidR="00326DAA" w:rsidRPr="004960BB" w:rsidRDefault="00326DAA" w:rsidP="00326DAA">
      <w:pPr>
        <w:pStyle w:val="Normaltindrag"/>
      </w:pPr>
      <w:r w:rsidRPr="004960BB">
        <w:t>Enligt näringsutskottets mening, som vi delar, fin</w:t>
      </w:r>
      <w:r w:rsidR="009632A3" w:rsidRPr="004960BB">
        <w:t>n</w:t>
      </w:r>
      <w:r w:rsidRPr="004960BB">
        <w:t>s det inte anledning för riksdagen att ta något initiativ när det gäller inrättandet av ett industrifors</w:t>
      </w:r>
      <w:r w:rsidRPr="004960BB">
        <w:t>k</w:t>
      </w:r>
      <w:r w:rsidRPr="004960BB">
        <w:t>ningsinstitut rör</w:t>
      </w:r>
      <w:r w:rsidR="009632A3" w:rsidRPr="004960BB">
        <w:t>ande s.k. energetiska material.</w:t>
      </w:r>
      <w:r w:rsidRPr="004960BB">
        <w:t xml:space="preserve"> Den berörda industrise</w:t>
      </w:r>
      <w:r w:rsidRPr="004960BB">
        <w:t>k</w:t>
      </w:r>
      <w:r w:rsidRPr="004960BB">
        <w:t>torn har, på motsvarande sätt som gäller för andra industrisektorer, möjlighet att söka ta del av den verksamhet som Vinnova och industriforskningsinstituten bedriver. Det kan vidare noteras att det finns en ideell förening, Kompeten</w:t>
      </w:r>
      <w:r w:rsidRPr="004960BB">
        <w:t>s</w:t>
      </w:r>
      <w:r w:rsidRPr="004960BB">
        <w:t>centrum för energetiska material (KCEM) med säte i Karlskoga, med uppgift att främja och stödja utbildning och forskning på området energetiska mater</w:t>
      </w:r>
      <w:r w:rsidRPr="004960BB">
        <w:t>i</w:t>
      </w:r>
      <w:r w:rsidRPr="004960BB">
        <w:t>al.</w:t>
      </w:r>
    </w:p>
    <w:p w:rsidR="00326DAA" w:rsidRPr="004960BB" w:rsidRDefault="00326DAA" w:rsidP="00326DAA">
      <w:pPr>
        <w:pStyle w:val="Normaltindrag"/>
      </w:pPr>
      <w:r w:rsidRPr="004960BB">
        <w:t>När det gäller nanoteknisk forskning pekar näringsutskottet i sitt yttrande på att nanovetenskap i propositionen tas upp som ett strategiskt område inom ramen för det prioriterade området teknisk forskning. Med hänvi</w:t>
      </w:r>
      <w:r w:rsidRPr="004960BB">
        <w:t>s</w:t>
      </w:r>
      <w:r w:rsidRPr="004960BB">
        <w:t>ning till detta föreslår näringsutskottet att utbildningsutskottet skall avstyrka moti</w:t>
      </w:r>
      <w:r w:rsidRPr="004960BB">
        <w:t>o</w:t>
      </w:r>
      <w:r w:rsidRPr="004960BB">
        <w:t>nen.</w:t>
      </w:r>
    </w:p>
    <w:p w:rsidR="00326DAA" w:rsidRPr="004960BB" w:rsidRDefault="00326DAA" w:rsidP="004B2DBF">
      <w:pPr>
        <w:pStyle w:val="Utskottetsvervganden-RubrikFrslagspunkt"/>
        <w:spacing w:before="375"/>
      </w:pPr>
      <w:bookmarkStart w:id="22" w:name="_Toc105493093"/>
      <w:r w:rsidRPr="004960BB">
        <w:t>Övriga frågor</w:t>
      </w:r>
      <w:bookmarkEnd w:id="22"/>
    </w:p>
    <w:p w:rsidR="00326DAA" w:rsidRPr="004960BB" w:rsidRDefault="00326DAA" w:rsidP="00326DAA">
      <w:pPr>
        <w:pStyle w:val="Utskottsfrslagikorthet-Rubrik"/>
        <w:rPr>
          <w:noProof w:val="0"/>
        </w:rPr>
      </w:pPr>
      <w:r w:rsidRPr="004960BB">
        <w:rPr>
          <w:noProof w:val="0"/>
        </w:rPr>
        <w:t>Utskottets förslag i korthet</w:t>
      </w:r>
    </w:p>
    <w:p w:rsidR="00326DAA" w:rsidRPr="004960BB" w:rsidRDefault="00326DAA" w:rsidP="00326DAA">
      <w:pPr>
        <w:pStyle w:val="Utskottsfrslagikorthet-Text"/>
      </w:pPr>
      <w:r w:rsidRPr="004960BB">
        <w:t>Med hänvisning till tidigare ställningstaganden av riksdagen a</w:t>
      </w:r>
      <w:r w:rsidRPr="004960BB">
        <w:t>v</w:t>
      </w:r>
      <w:r w:rsidRPr="004960BB">
        <w:t>styrker utskottet motionsyrkanden</w:t>
      </w:r>
      <w:r w:rsidR="00846CEF" w:rsidRPr="004960BB">
        <w:t>a</w:t>
      </w:r>
      <w:r w:rsidRPr="004960BB">
        <w:t xml:space="preserve"> om att kravet på full kostnad</w:t>
      </w:r>
      <w:r w:rsidRPr="004960BB">
        <w:t>s</w:t>
      </w:r>
      <w:r w:rsidRPr="004960BB">
        <w:t>täckning inte skall belasta forskningsanslag från externa finansiärer och om att man skall ta regionala hänsyn i forskningspolitiken. U</w:t>
      </w:r>
      <w:r w:rsidRPr="004960BB">
        <w:t>t</w:t>
      </w:r>
      <w:r w:rsidRPr="004960BB">
        <w:t>skottet föreslår också avslag på ett motionsyrkande om att fors</w:t>
      </w:r>
      <w:r w:rsidRPr="004960BB">
        <w:t>k</w:t>
      </w:r>
      <w:r w:rsidRPr="004960BB">
        <w:t>ningsvägarna för den kvalificerade yrkeskunskapen skall utredas. Ett yrkande om en forsknings- och framtidskommitté i riksdagen avstyrks med hänvisning till att frågan redan tagits upp i Riksdag</w:t>
      </w:r>
      <w:r w:rsidRPr="004960BB">
        <w:t>s</w:t>
      </w:r>
      <w:r w:rsidRPr="004960BB">
        <w:t>kommi</w:t>
      </w:r>
      <w:r w:rsidRPr="004960BB">
        <w:t>t</w:t>
      </w:r>
      <w:r w:rsidRPr="004960BB">
        <w:t xml:space="preserve">tén. </w:t>
      </w:r>
    </w:p>
    <w:p w:rsidR="00326DAA" w:rsidRPr="004960BB" w:rsidRDefault="00326DAA" w:rsidP="00326DAA">
      <w:pPr>
        <w:pStyle w:val="Utskottsfrslagikorthet-Text"/>
      </w:pPr>
      <w:r w:rsidRPr="004960BB">
        <w:t xml:space="preserve">Jämför </w:t>
      </w:r>
      <w:r w:rsidR="004B2DBF" w:rsidRPr="004960BB">
        <w:rPr>
          <w:i/>
        </w:rPr>
        <w:t>reservation 19</w:t>
      </w:r>
      <w:r w:rsidR="00846CEF" w:rsidRPr="004960BB">
        <w:rPr>
          <w:i/>
        </w:rPr>
        <w:t xml:space="preserve"> (kd)</w:t>
      </w:r>
      <w:r w:rsidR="002123D0" w:rsidRPr="004960BB">
        <w:t>.</w:t>
      </w:r>
    </w:p>
    <w:p w:rsidR="00326DAA" w:rsidRPr="004960BB" w:rsidRDefault="00326DAA" w:rsidP="00326DAA">
      <w:pPr>
        <w:pStyle w:val="R4"/>
      </w:pPr>
      <w:r w:rsidRPr="004960BB">
        <w:t>Motioner och utskottets ställningstaganden</w:t>
      </w:r>
    </w:p>
    <w:p w:rsidR="00326DAA" w:rsidRPr="004960BB" w:rsidRDefault="00326DAA" w:rsidP="00326DAA">
      <w:r w:rsidRPr="004960BB">
        <w:t xml:space="preserve">I motion 2004/05:Sk287 (m) begär motionären att riksdagen skall ta bort </w:t>
      </w:r>
      <w:r w:rsidRPr="004960BB">
        <w:rPr>
          <w:b/>
        </w:rPr>
        <w:t>kravet på full kostnadstäckning</w:t>
      </w:r>
      <w:r w:rsidRPr="004960BB">
        <w:t xml:space="preserve"> när universitet och högskolor tar emot fors</w:t>
      </w:r>
      <w:r w:rsidRPr="004960BB">
        <w:t>k</w:t>
      </w:r>
      <w:r w:rsidRPr="004960BB">
        <w:t>ningsanslag från externa finansiärer (yrkande 2). Motionären skriver att alla m</w:t>
      </w:r>
      <w:r w:rsidRPr="004960BB">
        <w:t>e</w:t>
      </w:r>
      <w:r w:rsidRPr="004960BB">
        <w:t>del skall komma forskningen till nytta utan statlig inblandning.</w:t>
      </w:r>
    </w:p>
    <w:p w:rsidR="00326DAA" w:rsidRPr="004960BB" w:rsidRDefault="00326DAA" w:rsidP="00326DAA">
      <w:pPr>
        <w:pStyle w:val="Normaltindrag"/>
      </w:pPr>
      <w:r w:rsidRPr="004960BB">
        <w:t>U t s k o t t e t  föreslår att riksdagen avslår yrkandet.</w:t>
      </w:r>
    </w:p>
    <w:p w:rsidR="00326DAA" w:rsidRPr="004960BB" w:rsidRDefault="00326DAA" w:rsidP="00326DAA">
      <w:pPr>
        <w:pStyle w:val="Normaltindrag"/>
      </w:pPr>
      <w:r w:rsidRPr="004960BB">
        <w:t>Kravet på full kostnadstäckning från externa finansiärer av forskning vid universitet och högskolor behandlades i samband med den förra forskning</w:t>
      </w:r>
      <w:r w:rsidRPr="004960BB">
        <w:t>s</w:t>
      </w:r>
      <w:r w:rsidRPr="004960BB">
        <w:t>propositionen. Utskottet skrev då att en korrekt tillämpning av princ</w:t>
      </w:r>
      <w:r w:rsidRPr="004960BB">
        <w:t>i</w:t>
      </w:r>
      <w:r w:rsidRPr="004960BB">
        <w:t>pen om full kostnadstäckning är nödvändig för att inte universitetens och högskolo</w:t>
      </w:r>
      <w:r w:rsidRPr="004960BB">
        <w:t>r</w:t>
      </w:r>
      <w:r w:rsidRPr="004960BB">
        <w:t xml:space="preserve">nas egna resurser skall urholkas. De medel som anvisas direkt till lärosätena skall inte användas för att subventionera externfinansierad forskning utan för verksamhet enligt universitetens och högskolornas egna beslut (bet. 2000/01:UbU6 s. </w:t>
      </w:r>
      <w:smartTag w:uri="urn:schemas-microsoft-com:office:smarttags" w:element="metricconverter">
        <w:smartTagPr>
          <w:attr w:name="ProductID" w:val="36 f"/>
        </w:smartTagPr>
        <w:r w:rsidRPr="004960BB">
          <w:t>36 f</w:t>
        </w:r>
      </w:smartTag>
      <w:r w:rsidRPr="004960BB">
        <w:t>.). Detta är fortfarande utskottets uppfattning.</w:t>
      </w:r>
    </w:p>
    <w:p w:rsidR="00326DAA" w:rsidRPr="004960BB" w:rsidRDefault="00326DAA" w:rsidP="00326DAA">
      <w:r w:rsidRPr="004960BB">
        <w:t xml:space="preserve">Motion 2004/05:Ub252 (fp) för fram behovet av </w:t>
      </w:r>
      <w:r w:rsidRPr="004960BB">
        <w:rPr>
          <w:b/>
        </w:rPr>
        <w:t>regionala hänsyn i fors</w:t>
      </w:r>
      <w:r w:rsidRPr="004960BB">
        <w:rPr>
          <w:b/>
        </w:rPr>
        <w:t>k</w:t>
      </w:r>
      <w:r w:rsidRPr="004960BB">
        <w:rPr>
          <w:b/>
        </w:rPr>
        <w:t>ningspolitiken</w:t>
      </w:r>
      <w:r w:rsidRPr="004960BB">
        <w:t>. I motionen, som handlar om Högskolan i Gävle, anger m</w:t>
      </w:r>
      <w:r w:rsidRPr="004960BB">
        <w:t>o</w:t>
      </w:r>
      <w:r w:rsidRPr="004960BB">
        <w:t>tionären att just forskningen och forskarutbildningen är avgörande, om den högre utbildningen skall kunna fungera som tillväxtmotor i en region (yrka</w:t>
      </w:r>
      <w:r w:rsidRPr="004960BB">
        <w:t>n</w:t>
      </w:r>
      <w:r w:rsidRPr="004960BB">
        <w:t>de 2).</w:t>
      </w:r>
    </w:p>
    <w:p w:rsidR="00326DAA" w:rsidRPr="004960BB" w:rsidRDefault="00326DAA" w:rsidP="00326DAA">
      <w:pPr>
        <w:pStyle w:val="Normaltindrag"/>
      </w:pPr>
      <w:r w:rsidRPr="004960BB">
        <w:t>U t s k o t t e t  föreslår att riksdagen avslår yrkandet om tillkännagivande.</w:t>
      </w:r>
    </w:p>
    <w:p w:rsidR="00326DAA" w:rsidRPr="004960BB" w:rsidRDefault="00326DAA" w:rsidP="00326DAA">
      <w:pPr>
        <w:pStyle w:val="Normaltindrag"/>
      </w:pPr>
      <w:r w:rsidRPr="004960BB">
        <w:t>Regeringen avser att fördela ytterligare resurser för forskning till samtliga universitet och högskolor i landet. De mindre högskolor på olika håll i landet som inte har v</w:t>
      </w:r>
      <w:r w:rsidRPr="004960BB">
        <w:t>e</w:t>
      </w:r>
      <w:r w:rsidRPr="004960BB">
        <w:t xml:space="preserve">tenskapsområde föreslås få omkring 5 miljoner kronor vardera under perioden 2005–2008, således bl.a. Högskolan i Gävle. </w:t>
      </w:r>
    </w:p>
    <w:p w:rsidR="00326DAA" w:rsidRPr="004960BB" w:rsidRDefault="00326DAA" w:rsidP="00326DAA">
      <w:r w:rsidRPr="004960BB">
        <w:t>Kristdemokraternas motion 2004/05:Ub440 handlar om yrkesutbildning. Motionärerna vill vid sidan om den vanliga högskolan se en yrkeshögskola, där tonvikten ligger på förtrogenhetskunskap. Denna kvalificerade yrkesu</w:t>
      </w:r>
      <w:r w:rsidRPr="004960BB">
        <w:t>t</w:t>
      </w:r>
      <w:r w:rsidRPr="004960BB">
        <w:t>bildning bör enligt deras mening forskningsanknytas. Som exempel på detta nämner de att det i Australien och Storbritannien finns examina som ”Profe</w:t>
      </w:r>
      <w:r w:rsidRPr="004960BB">
        <w:t>s</w:t>
      </w:r>
      <w:r w:rsidRPr="004960BB">
        <w:t xml:space="preserve">sional Doctorate” och ”New Route PhD”. Kristdemokraterna anser att </w:t>
      </w:r>
      <w:r w:rsidRPr="004960BB">
        <w:rPr>
          <w:b/>
        </w:rPr>
        <w:t>fors</w:t>
      </w:r>
      <w:r w:rsidRPr="004960BB">
        <w:rPr>
          <w:b/>
        </w:rPr>
        <w:t>k</w:t>
      </w:r>
      <w:r w:rsidRPr="004960BB">
        <w:rPr>
          <w:b/>
        </w:rPr>
        <w:t>ningsvägarna för den kvalificerade yrkesku</w:t>
      </w:r>
      <w:r w:rsidRPr="004960BB">
        <w:rPr>
          <w:b/>
        </w:rPr>
        <w:t>n</w:t>
      </w:r>
      <w:r w:rsidRPr="004960BB">
        <w:rPr>
          <w:b/>
        </w:rPr>
        <w:t xml:space="preserve">skapen bör utredas </w:t>
      </w:r>
      <w:r w:rsidRPr="004960BB">
        <w:t>(yrkande 12).</w:t>
      </w:r>
    </w:p>
    <w:p w:rsidR="00326DAA" w:rsidRPr="004960BB" w:rsidRDefault="00326DAA" w:rsidP="00326DAA">
      <w:pPr>
        <w:pStyle w:val="Normaltindrag"/>
      </w:pPr>
      <w:r w:rsidRPr="004960BB">
        <w:t>U t s k o t t e t  föreslår att riksdagen avslår yrkandet om tillkännagivande.</w:t>
      </w:r>
    </w:p>
    <w:p w:rsidR="00326DAA" w:rsidRPr="004960BB" w:rsidRDefault="00326DAA" w:rsidP="00326DAA">
      <w:pPr>
        <w:pStyle w:val="Normaltindrag"/>
      </w:pPr>
      <w:r w:rsidRPr="004960BB">
        <w:t>Forskarutbildningsutredningens förslag om en ny struktur för forskaru</w:t>
      </w:r>
      <w:r w:rsidRPr="004960BB">
        <w:t>t</w:t>
      </w:r>
      <w:r w:rsidRPr="004960BB">
        <w:t>bildningen bereds för närvarande i Regeringskansliet. Riksdagen bör avvakta regeringens förslag med anledning av utredningen. Motionärerna nä</w:t>
      </w:r>
      <w:r w:rsidRPr="004960BB">
        <w:t>m</w:t>
      </w:r>
      <w:r w:rsidRPr="004960BB">
        <w:t>ner själva Institutionen för Tema vid Linköpings universitet, där tvärvetenskapl</w:t>
      </w:r>
      <w:r w:rsidRPr="004960BB">
        <w:t>i</w:t>
      </w:r>
      <w:r w:rsidRPr="004960BB">
        <w:t>ga forskarutbildningar kan förekomma. Utskottet noterar också att förtroge</w:t>
      </w:r>
      <w:r w:rsidRPr="004960BB">
        <w:t>n</w:t>
      </w:r>
      <w:r w:rsidRPr="004960BB">
        <w:t>hetskunskapen är föremål för studier inom Centrum för praktisk kunskap, som finns vid Södertörns högsk</w:t>
      </w:r>
      <w:r w:rsidRPr="004960BB">
        <w:t>o</w:t>
      </w:r>
      <w:r w:rsidRPr="004960BB">
        <w:t xml:space="preserve">la. </w:t>
      </w:r>
    </w:p>
    <w:p w:rsidR="00326DAA" w:rsidRPr="004960BB" w:rsidRDefault="00326DAA" w:rsidP="00326DAA">
      <w:r w:rsidRPr="004960BB">
        <w:t xml:space="preserve">Enligt motion 2004/05:Ub8 (fp) bör det inrättas en </w:t>
      </w:r>
      <w:r w:rsidRPr="004960BB">
        <w:rPr>
          <w:b/>
        </w:rPr>
        <w:t>vetenskaps- och fra</w:t>
      </w:r>
      <w:r w:rsidRPr="004960BB">
        <w:rPr>
          <w:b/>
        </w:rPr>
        <w:t>m</w:t>
      </w:r>
      <w:r w:rsidRPr="004960BB">
        <w:rPr>
          <w:b/>
        </w:rPr>
        <w:t>tidskommitté i riksdagen</w:t>
      </w:r>
      <w:r w:rsidRPr="004960BB">
        <w:t>. Kommittén skulle enligt motionären handha vi</w:t>
      </w:r>
      <w:r w:rsidRPr="004960BB">
        <w:t>k</w:t>
      </w:r>
      <w:r w:rsidRPr="004960BB">
        <w:t>tiga framtidsfrågor där det är viktigt med input från forskarsamhället och fung</w:t>
      </w:r>
      <w:r w:rsidRPr="004960BB">
        <w:t>e</w:t>
      </w:r>
      <w:r w:rsidRPr="004960BB">
        <w:t>ra som riksdagens eget utredningsväsende när det gäller denna typ av frågor. Den skulle inte arbeta som ett vanligt utskot</w:t>
      </w:r>
      <w:r w:rsidR="0061662F" w:rsidRPr="004960BB">
        <w:t>t</w:t>
      </w:r>
      <w:r w:rsidRPr="004960BB">
        <w:t xml:space="preserve"> utan vara ett forum där forskare och politiker möts (yrkande 5).</w:t>
      </w:r>
    </w:p>
    <w:p w:rsidR="00326DAA" w:rsidRPr="004960BB" w:rsidRDefault="00326DAA" w:rsidP="00326DAA">
      <w:pPr>
        <w:pStyle w:val="Normaltindrag"/>
      </w:pPr>
      <w:r w:rsidRPr="004960BB">
        <w:t>U t s k o t t e t  föreslår att riksdagen avslår yrkandet om tillkännagivande.</w:t>
      </w:r>
    </w:p>
    <w:p w:rsidR="00EA1995" w:rsidRPr="004960BB" w:rsidRDefault="00326DAA" w:rsidP="0061662F">
      <w:pPr>
        <w:pStyle w:val="Normaltindrag"/>
      </w:pPr>
      <w:r w:rsidRPr="004960BB">
        <w:t>En skrivelse i samma syfte ingavs i mars 2003 till Riksdagskommittén av Sällskapet riksdagsmän och forskare (Rifo). Enligt uppgift kommer kommi</w:t>
      </w:r>
      <w:r w:rsidRPr="004960BB">
        <w:t>t</w:t>
      </w:r>
      <w:r w:rsidRPr="004960BB">
        <w:t>tén att redovisa sitt ställningstagande i en ra</w:t>
      </w:r>
      <w:r w:rsidRPr="004960BB">
        <w:t>p</w:t>
      </w:r>
      <w:r w:rsidRPr="004960BB">
        <w:t>port hösten 2005.</w:t>
      </w:r>
      <w:r w:rsidR="0061662F" w:rsidRPr="004960BB">
        <w:t xml:space="preserve"> </w:t>
      </w:r>
    </w:p>
    <w:p w:rsidR="00EA1995" w:rsidRPr="004960BB" w:rsidRDefault="00EA1995" w:rsidP="00EA1995">
      <w:pPr>
        <w:pStyle w:val="Normaltindrag"/>
        <w:sectPr w:rsidR="00EA1995" w:rsidRPr="004960BB" w:rsidSect="00B106F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1336D3" w:rsidRPr="004960BB" w:rsidRDefault="001336D3">
      <w:pPr>
        <w:pStyle w:val="Rubrik1"/>
        <w:rPr>
          <w:noProof w:val="0"/>
        </w:rPr>
      </w:pPr>
      <w:bookmarkStart w:id="23" w:name="_Toc105493094"/>
      <w:r w:rsidRPr="004960BB">
        <w:rPr>
          <w:noProof w:val="0"/>
        </w:rPr>
        <w:t>Reservationer</w:t>
      </w:r>
      <w:bookmarkEnd w:id="23"/>
    </w:p>
    <w:p w:rsidR="001336D3" w:rsidRPr="004960BB" w:rsidRDefault="001336D3" w:rsidP="00EC07ED">
      <w:pPr>
        <w:spacing w:before="0"/>
      </w:pPr>
      <w:r w:rsidRPr="004960BB">
        <w:t>Utskottets förslag till riksdagsbeslut och ställningstaganden har föranlett följande reservationer. I rubriken anges inom parentes vilken punkt i utsko</w:t>
      </w:r>
      <w:r w:rsidRPr="004960BB">
        <w:t>t</w:t>
      </w:r>
      <w:r w:rsidRPr="004960BB">
        <w:t>tets förslag till riksdagsbeslut som behandlas i reservationen.</w:t>
      </w:r>
    </w:p>
    <w:p w:rsidR="001336D3" w:rsidRPr="004960BB" w:rsidRDefault="001336D3" w:rsidP="001336D3">
      <w:pPr>
        <w:pStyle w:val="Reservationspunkt"/>
        <w:rPr>
          <w:noProof w:val="0"/>
        </w:rPr>
      </w:pPr>
      <w:bookmarkStart w:id="24" w:name="_Toc105493095"/>
      <w:r w:rsidRPr="004960BB">
        <w:rPr>
          <w:noProof w:val="0"/>
        </w:rPr>
        <w:t>1.</w:t>
      </w:r>
      <w:r w:rsidRPr="004960BB">
        <w:rPr>
          <w:noProof w:val="0"/>
        </w:rPr>
        <w:tab/>
        <w:t>Forskningspolitikens inriktning (punkt 1) – m, fp, kd, c</w:t>
      </w:r>
      <w:bookmarkEnd w:id="24"/>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Håkan Larsson (c) och Olle Sandahl (kd).</w:t>
      </w:r>
    </w:p>
    <w:p w:rsidR="001336D3" w:rsidRPr="004960BB" w:rsidRDefault="001336D3" w:rsidP="001336D3">
      <w:pPr>
        <w:pStyle w:val="R4"/>
      </w:pPr>
      <w:r w:rsidRPr="004960BB">
        <w:t>Förslag till riksdagsbeslut</w:t>
      </w:r>
    </w:p>
    <w:p w:rsidR="001336D3" w:rsidRPr="004960BB" w:rsidRDefault="001336D3" w:rsidP="001336D3">
      <w:r w:rsidRPr="004960BB">
        <w:t>Vi anser att utskottets förslag under punkt 1 borde ha följande lydelse:</w:t>
      </w:r>
    </w:p>
    <w:p w:rsidR="001336D3" w:rsidRPr="004960BB" w:rsidRDefault="001336D3" w:rsidP="001336D3">
      <w:r w:rsidRPr="004960BB">
        <w:t>Riksdagen tillkännager för regeringen som sin mening vad som framförs i reservationen. Därmed bifaller riksdagen motionerna</w:t>
      </w:r>
    </w:p>
    <w:p w:rsidR="001336D3" w:rsidRPr="004960BB" w:rsidRDefault="001336D3" w:rsidP="001336D3">
      <w:pPr>
        <w:pStyle w:val="Reservantfrslag"/>
      </w:pPr>
      <w:r w:rsidRPr="004960BB">
        <w:t>2004/05:Ub11 yrkandena 1–9 och 11 samt</w:t>
      </w:r>
    </w:p>
    <w:p w:rsidR="001336D3" w:rsidRPr="004960BB" w:rsidRDefault="001336D3" w:rsidP="001336D3">
      <w:pPr>
        <w:pStyle w:val="Reservantfrslag"/>
      </w:pPr>
      <w:r w:rsidRPr="004960BB">
        <w:t>2004/05:Ub293 yrkande</w:t>
      </w:r>
      <w:r w:rsidR="00647BC9" w:rsidRPr="004960BB">
        <w:t xml:space="preserve">na 15 och </w:t>
      </w:r>
      <w:r w:rsidRPr="004960BB">
        <w:t>18</w:t>
      </w:r>
    </w:p>
    <w:p w:rsidR="001336D3" w:rsidRPr="004960BB" w:rsidRDefault="001336D3" w:rsidP="001336D3">
      <w:pPr>
        <w:pStyle w:val="Reservantfrslag"/>
      </w:pPr>
      <w:r w:rsidRPr="004960BB">
        <w:t>och avslår motion</w:t>
      </w:r>
    </w:p>
    <w:p w:rsidR="001336D3" w:rsidRPr="004960BB" w:rsidRDefault="001336D3" w:rsidP="001336D3">
      <w:pPr>
        <w:pStyle w:val="Reservantfrslag"/>
      </w:pPr>
      <w:r w:rsidRPr="004960BB">
        <w:t>2004/05:N300 yrkandena 5 och 6.</w:t>
      </w:r>
    </w:p>
    <w:p w:rsidR="001336D3" w:rsidRPr="004960BB" w:rsidRDefault="001336D3" w:rsidP="001336D3">
      <w:pPr>
        <w:pStyle w:val="R4"/>
      </w:pPr>
      <w:r w:rsidRPr="004960BB">
        <w:t>Ställningstagande</w:t>
      </w:r>
    </w:p>
    <w:p w:rsidR="001336D3" w:rsidRPr="004960BB" w:rsidRDefault="001336D3" w:rsidP="001336D3">
      <w:r w:rsidRPr="004960BB">
        <w:t>Sverige behöver en forskningspolitik som medverkar till att ge vårt land en möjlighet att bli en långsiktigt framstående aktör i det snabbt framväxande globala kunskapssamhället. Det behövs starka, självständiga universitet och en mångfald av forskningsfinansiärer. Det behövs också ett företagsklimat som gör att vi kan behålla de stora företagens forskning i Sverige, locka till oss andra företag samt göra det möjligt för en ny generation av små och m</w:t>
      </w:r>
      <w:r w:rsidRPr="004960BB">
        <w:t>e</w:t>
      </w:r>
      <w:r w:rsidRPr="004960BB">
        <w:t>delstora företag att växa upp. Att förmå utveckla och behålla attraktiv för</w:t>
      </w:r>
      <w:r w:rsidRPr="004960BB">
        <w:t>e</w:t>
      </w:r>
      <w:r w:rsidRPr="004960BB">
        <w:t xml:space="preserve">tagsforskning är en viktig del av en nationell forskningsstrategi. Det måste finnas utrymme för fri långsiktig forskning, annars kommer även den mera behovsinriktade forskningen att utarmas. </w:t>
      </w:r>
    </w:p>
    <w:p w:rsidR="001336D3" w:rsidRPr="004960BB" w:rsidRDefault="001336D3" w:rsidP="001336D3">
      <w:pPr>
        <w:pStyle w:val="Normaltindrag"/>
      </w:pPr>
      <w:r w:rsidRPr="004960BB">
        <w:t>Målen för den svenska forskningspolitiken bör vara</w:t>
      </w:r>
    </w:p>
    <w:p w:rsidR="001336D3" w:rsidRPr="004960BB" w:rsidRDefault="001336D3" w:rsidP="001336D3">
      <w:pPr>
        <w:pStyle w:val="Normaltindrag"/>
        <w:numPr>
          <w:ilvl w:val="0"/>
          <w:numId w:val="39"/>
        </w:numPr>
      </w:pPr>
      <w:r w:rsidRPr="004960BB">
        <w:t>att garantera förutsättningarna för forskningsmiljö i världsklass</w:t>
      </w:r>
    </w:p>
    <w:p w:rsidR="001336D3" w:rsidRPr="004960BB" w:rsidRDefault="001336D3" w:rsidP="001336D3">
      <w:pPr>
        <w:pStyle w:val="Normaltindrag"/>
        <w:numPr>
          <w:ilvl w:val="0"/>
          <w:numId w:val="39"/>
        </w:numPr>
      </w:pPr>
      <w:r w:rsidRPr="004960BB">
        <w:t>att garantera forskningens frihet</w:t>
      </w:r>
    </w:p>
    <w:p w:rsidR="001336D3" w:rsidRPr="004960BB" w:rsidRDefault="001336D3" w:rsidP="001336D3">
      <w:pPr>
        <w:pStyle w:val="Normaltindrag"/>
        <w:numPr>
          <w:ilvl w:val="0"/>
          <w:numId w:val="39"/>
        </w:numPr>
      </w:pPr>
      <w:r w:rsidRPr="004960BB">
        <w:t>att skapa förutsättningar för utveckling och bibehållande av sta</w:t>
      </w:r>
      <w:r w:rsidRPr="004960BB">
        <w:t>r</w:t>
      </w:r>
      <w:r w:rsidRPr="004960BB">
        <w:t>ka och självständiga forskningsinstitutioner</w:t>
      </w:r>
    </w:p>
    <w:p w:rsidR="001336D3" w:rsidRPr="004960BB" w:rsidRDefault="001336D3" w:rsidP="001336D3">
      <w:pPr>
        <w:pStyle w:val="Normaltindrag"/>
        <w:numPr>
          <w:ilvl w:val="0"/>
          <w:numId w:val="39"/>
        </w:numPr>
      </w:pPr>
      <w:r w:rsidRPr="004960BB">
        <w:t>att fokusera på grundforskning, forskarutbildning och postdokt</w:t>
      </w:r>
      <w:r w:rsidRPr="004960BB">
        <w:t>o</w:t>
      </w:r>
      <w:r w:rsidRPr="004960BB">
        <w:t>ral verksamhet</w:t>
      </w:r>
    </w:p>
    <w:p w:rsidR="001336D3" w:rsidRPr="004960BB" w:rsidRDefault="001336D3" w:rsidP="001336D3">
      <w:pPr>
        <w:pStyle w:val="Normaltindrag"/>
        <w:numPr>
          <w:ilvl w:val="0"/>
          <w:numId w:val="39"/>
        </w:numPr>
      </w:pPr>
      <w:r w:rsidRPr="004960BB">
        <w:t>att satsa extra på de allra mest framstående forskarna och forska</w:t>
      </w:r>
      <w:r w:rsidRPr="004960BB">
        <w:t>r</w:t>
      </w:r>
      <w:r w:rsidRPr="004960BB">
        <w:t>lagen</w:t>
      </w:r>
    </w:p>
    <w:p w:rsidR="001336D3" w:rsidRPr="004960BB" w:rsidRDefault="001336D3" w:rsidP="001336D3">
      <w:pPr>
        <w:pStyle w:val="Normaltindrag"/>
        <w:numPr>
          <w:ilvl w:val="0"/>
          <w:numId w:val="39"/>
        </w:numPr>
      </w:pPr>
      <w:r w:rsidRPr="004960BB">
        <w:t>att staten tar ansvar för forskning och utveckling av omedelbar betydelse för den egna verksamheten</w:t>
      </w:r>
    </w:p>
    <w:p w:rsidR="001336D3" w:rsidRPr="004960BB" w:rsidRDefault="001336D3" w:rsidP="001336D3">
      <w:pPr>
        <w:pStyle w:val="Normaltindrag"/>
        <w:numPr>
          <w:ilvl w:val="0"/>
          <w:numId w:val="39"/>
        </w:numPr>
      </w:pPr>
      <w:r w:rsidRPr="004960BB">
        <w:t>att ge goda förutsättningar för internationellt forskningssamarb</w:t>
      </w:r>
      <w:r w:rsidRPr="004960BB">
        <w:t>e</w:t>
      </w:r>
      <w:r w:rsidRPr="004960BB">
        <w:t>te.</w:t>
      </w:r>
    </w:p>
    <w:p w:rsidR="001336D3" w:rsidRPr="004960BB" w:rsidRDefault="001336D3" w:rsidP="00647BC9">
      <w:r w:rsidRPr="004960BB">
        <w:t>För att uppnå detta bör en rad åtgärder vidtas under åren 2006–2010. Den högre utbildningen och forskningen bör förstärkas både genom reformer som främjar frihet och mångfald och genom resurser som gör det möjligt att u</w:t>
      </w:r>
      <w:r w:rsidRPr="004960BB">
        <w:t>t</w:t>
      </w:r>
      <w:r w:rsidRPr="004960BB">
        <w:t>veckla utbildningens och forskningens kvalitet. Det behövs ett bättre beslut</w:t>
      </w:r>
      <w:r w:rsidRPr="004960BB">
        <w:t>s</w:t>
      </w:r>
      <w:r w:rsidRPr="004960BB">
        <w:t>underlag för hur de statliga resurserna till forskning skall fördelas för att uppnå balans mellan fasta och rörliga resurser, dvs. mellan dire</w:t>
      </w:r>
      <w:r w:rsidRPr="004960BB">
        <w:t>k</w:t>
      </w:r>
      <w:r w:rsidRPr="004960BB">
        <w:t>ta anslag till universitet och högskolor (s.k. fakultetsanslag) å ena sidan och resurserna via forskningsråden och Vinnova å den andra. Enligt vår mening bör fakultetsa</w:t>
      </w:r>
      <w:r w:rsidRPr="004960BB">
        <w:t>n</w:t>
      </w:r>
      <w:r w:rsidRPr="004960BB">
        <w:t>slagen öka från nuvarande 45 % till lägst 55 % av de totala statliga anslagen till forskning.</w:t>
      </w:r>
    </w:p>
    <w:p w:rsidR="001336D3" w:rsidRPr="004960BB" w:rsidRDefault="001336D3" w:rsidP="001336D3">
      <w:pPr>
        <w:pStyle w:val="Normaltindrag"/>
      </w:pPr>
      <w:r w:rsidRPr="004960BB">
        <w:t>Resurserna till forskning och forskarutbildn</w:t>
      </w:r>
      <w:r w:rsidR="00647BC9" w:rsidRPr="004960BB">
        <w:t>ing har urholkats rejält under S</w:t>
      </w:r>
      <w:r w:rsidRPr="004960BB">
        <w:t>ocialdemokraternas tid vid makten. Därmed riskeras speciellt grundfors</w:t>
      </w:r>
      <w:r w:rsidRPr="004960BB">
        <w:t>k</w:t>
      </w:r>
      <w:r w:rsidRPr="004960BB">
        <w:t xml:space="preserve">ningen inom områden som inte ansetts kortsiktigt högprioriterade, t.ex. vissa ämnen inom humanistisk och samhällsvetenskaplig forskning. Forskning inom humaniora är ofta kulturbärande och bidrar till ökad livskvalitet genom att </w:t>
      </w:r>
      <w:r w:rsidR="00647BC9" w:rsidRPr="004960BB">
        <w:t>skapa sammanhang och självreflex</w:t>
      </w:r>
      <w:r w:rsidRPr="004960BB">
        <w:t>ion, men har liten andel extern finansi</w:t>
      </w:r>
      <w:r w:rsidRPr="004960BB">
        <w:t>e</w:t>
      </w:r>
      <w:r w:rsidRPr="004960BB">
        <w:t>ring</w:t>
      </w:r>
      <w:r w:rsidR="00647BC9" w:rsidRPr="004960BB">
        <w:t>.</w:t>
      </w:r>
      <w:r w:rsidRPr="004960BB">
        <w:t xml:space="preserve"> Fakultetsanslagen bör under den kommande femårsperioden ökas med ytterl</w:t>
      </w:r>
      <w:r w:rsidRPr="004960BB">
        <w:t>i</w:t>
      </w:r>
      <w:r w:rsidRPr="004960BB">
        <w:t>gare 2 miljarder kronor utöver regeringens förslag, i syfte att förstärka den fria forskningen, finansieringen av doktorander och insatser på för Sver</w:t>
      </w:r>
      <w:r w:rsidRPr="004960BB">
        <w:t>i</w:t>
      </w:r>
      <w:r w:rsidRPr="004960BB">
        <w:t>ge framgångsrika och vitala områden. Fakultetsanslagen bör fördelas enligt ett tran</w:t>
      </w:r>
      <w:r w:rsidRPr="004960BB">
        <w:t>s</w:t>
      </w:r>
      <w:r w:rsidRPr="004960BB">
        <w:t>parent och förutsägbart system som premierar kvalitet och utveckling av forskningsmiljöerna. Alla lärosäten – oav</w:t>
      </w:r>
      <w:r w:rsidR="00231DCB" w:rsidRPr="004960BB">
        <w:t xml:space="preserve">sett storlek och traditioner – </w:t>
      </w:r>
      <w:r w:rsidRPr="004960BB">
        <w:t>skall ges förutsättningar att u</w:t>
      </w:r>
      <w:r w:rsidRPr="004960BB">
        <w:t>t</w:t>
      </w:r>
      <w:r w:rsidRPr="004960BB">
        <w:t>veckla excellenta forskningsmiljöer.</w:t>
      </w:r>
    </w:p>
    <w:p w:rsidR="001336D3" w:rsidRPr="004960BB" w:rsidRDefault="001336D3" w:rsidP="001336D3">
      <w:pPr>
        <w:pStyle w:val="Normaltindrag"/>
      </w:pPr>
      <w:r w:rsidRPr="004960BB">
        <w:t>Man kan inte inom forskningen räkna med samma rationaliseringsmöjli</w:t>
      </w:r>
      <w:r w:rsidRPr="004960BB">
        <w:t>g</w:t>
      </w:r>
      <w:r w:rsidRPr="004960BB">
        <w:t>heter som inom näringslivet. Det nuvarande systemet för pris- och löneo</w:t>
      </w:r>
      <w:r w:rsidRPr="004960BB">
        <w:t>m</w:t>
      </w:r>
      <w:r w:rsidRPr="004960BB">
        <w:t>räkning missgynnar den högre utbildningen och forskningen. Den resursö</w:t>
      </w:r>
      <w:r w:rsidRPr="004960BB">
        <w:t>k</w:t>
      </w:r>
      <w:r w:rsidRPr="004960BB">
        <w:t>ning som regeringen räknar med för perioden 2005–2008 täcker knappast ens de kostnadsökningar som höjda löner och priser medför. Det krävs ett nytt system för pris- och löneuppräkning inom den högre utbildningen och fors</w:t>
      </w:r>
      <w:r w:rsidRPr="004960BB">
        <w:t>k</w:t>
      </w:r>
      <w:r w:rsidRPr="004960BB">
        <w:t>ningen.</w:t>
      </w:r>
    </w:p>
    <w:p w:rsidR="001336D3" w:rsidRPr="004960BB" w:rsidRDefault="001336D3" w:rsidP="001336D3">
      <w:pPr>
        <w:pStyle w:val="Normaltindrag"/>
      </w:pPr>
      <w:r w:rsidRPr="004960BB">
        <w:t>Lärosäten och forskare måste tillåtas att fritt avgöra vilka forskningsfrågor som skall ställas och vilka forskningsprojekt som skall bedrivas. Denna frihet måste kombineras med ansvar, varför det behövs en etisk plattform och di</w:t>
      </w:r>
      <w:r w:rsidRPr="004960BB">
        <w:t>s</w:t>
      </w:r>
      <w:r w:rsidRPr="004960BB">
        <w:t>kussion kring forskning och hur forskningsresultat skall tillämpas. De statliga forskningsrådens och forskningsstiftelsernas styrelser måste avpolitiseras. Ledamöterna skall inte utses av regeringen utan av vete</w:t>
      </w:r>
      <w:r w:rsidRPr="004960BB">
        <w:t>n</w:t>
      </w:r>
      <w:r w:rsidRPr="004960BB">
        <w:t>skapssamhället. Ordföranden och ledamöterna i högskolestyrelserna skall utses av lärosätena själva. Bland ledamöterna skall det finnas allmänföreträdare, som kan komma från politiken, näringslivet eller ha annan komp</w:t>
      </w:r>
      <w:r w:rsidRPr="004960BB">
        <w:t>e</w:t>
      </w:r>
      <w:r w:rsidRPr="004960BB">
        <w:t>tens. Rektorn skall kunna vara ordförande i högskolestyrelsen.</w:t>
      </w:r>
    </w:p>
    <w:p w:rsidR="00694118" w:rsidRPr="004960BB" w:rsidRDefault="00694118" w:rsidP="00846CEF">
      <w:pPr>
        <w:pStyle w:val="Normaltindrag"/>
      </w:pPr>
      <w:r w:rsidRPr="004960BB">
        <w:t>Statens uppgift inom forskning och utveckling är att komplettera andra forskningsfinansiärer. Det innebär att tyngdpunkte</w:t>
      </w:r>
      <w:r w:rsidR="00046D7A" w:rsidRPr="004960BB">
        <w:t>n läggs på grundforsknin</w:t>
      </w:r>
      <w:r w:rsidR="00046D7A" w:rsidRPr="004960BB">
        <w:t>g</w:t>
      </w:r>
      <w:r w:rsidR="00046D7A" w:rsidRPr="004960BB">
        <w:t>en och på</w:t>
      </w:r>
      <w:r w:rsidRPr="004960BB">
        <w:t xml:space="preserve"> forskarutbildningen.</w:t>
      </w:r>
    </w:p>
    <w:p w:rsidR="00694118" w:rsidRPr="004960BB" w:rsidRDefault="00694118" w:rsidP="00694118">
      <w:pPr>
        <w:pStyle w:val="Normaltindrag"/>
      </w:pPr>
      <w:r w:rsidRPr="004960BB">
        <w:t xml:space="preserve">Staten bör regelbundet </w:t>
      </w:r>
      <w:r w:rsidR="00046D7A" w:rsidRPr="004960BB">
        <w:t>göra centrala avvägningar såsom</w:t>
      </w:r>
    </w:p>
    <w:p w:rsidR="00694118" w:rsidRPr="004960BB" w:rsidRDefault="00046D7A" w:rsidP="00694118">
      <w:pPr>
        <w:pStyle w:val="Normaltindrag"/>
        <w:numPr>
          <w:ilvl w:val="0"/>
          <w:numId w:val="40"/>
        </w:numPr>
      </w:pPr>
      <w:r w:rsidRPr="004960BB">
        <w:t>avvägningen mellan ”fasta” och ”</w:t>
      </w:r>
      <w:r w:rsidR="00694118" w:rsidRPr="004960BB">
        <w:t>rörliga” medel till forskning, dvs. mellan direkta forsknings- och forskarutbildningsanslag till universitet och högskolor och de medel som fördelas av fors</w:t>
      </w:r>
      <w:r w:rsidR="00694118" w:rsidRPr="004960BB">
        <w:t>k</w:t>
      </w:r>
      <w:r w:rsidR="00694118" w:rsidRPr="004960BB">
        <w:t>ningsfinansieringso</w:t>
      </w:r>
      <w:r w:rsidR="00694118" w:rsidRPr="004960BB">
        <w:t>r</w:t>
      </w:r>
      <w:r w:rsidRPr="004960BB">
        <w:t>ganen</w:t>
      </w:r>
    </w:p>
    <w:p w:rsidR="00694118" w:rsidRPr="004960BB" w:rsidRDefault="00694118" w:rsidP="00694118">
      <w:pPr>
        <w:pStyle w:val="Normaltindrag"/>
        <w:numPr>
          <w:ilvl w:val="0"/>
          <w:numId w:val="40"/>
        </w:numPr>
      </w:pPr>
      <w:r w:rsidRPr="004960BB">
        <w:t>avvägningar mellan olika forskningsområden</w:t>
      </w:r>
    </w:p>
    <w:p w:rsidR="00694118" w:rsidRPr="004960BB" w:rsidRDefault="00694118" w:rsidP="00694118">
      <w:pPr>
        <w:pStyle w:val="Normaltindrag"/>
        <w:numPr>
          <w:ilvl w:val="0"/>
          <w:numId w:val="40"/>
        </w:numPr>
      </w:pPr>
      <w:r w:rsidRPr="004960BB">
        <w:t>avvägningar mellan koncentration, profilering och decentralis</w:t>
      </w:r>
      <w:r w:rsidRPr="004960BB">
        <w:t>e</w:t>
      </w:r>
      <w:r w:rsidRPr="004960BB">
        <w:t xml:space="preserve">ring av forskningsresurserna. </w:t>
      </w:r>
    </w:p>
    <w:p w:rsidR="00694118" w:rsidRPr="004960BB" w:rsidRDefault="00694118" w:rsidP="00046D7A">
      <w:r w:rsidRPr="004960BB">
        <w:t>Staten kan också spela en aktiv roll inom områden där Sverige har förutsät</w:t>
      </w:r>
      <w:r w:rsidRPr="004960BB">
        <w:t>t</w:t>
      </w:r>
      <w:r w:rsidRPr="004960BB">
        <w:t>ningar att nå speciella framgångar.</w:t>
      </w:r>
    </w:p>
    <w:p w:rsidR="00647BC9" w:rsidRPr="004960BB" w:rsidRDefault="00694118" w:rsidP="00694118">
      <w:pPr>
        <w:pStyle w:val="Normaltindrag"/>
      </w:pPr>
      <w:r w:rsidRPr="004960BB">
        <w:t>Däremot bör riksdag och regering avhålla sig från detaljstyrning av fors</w:t>
      </w:r>
      <w:r w:rsidRPr="004960BB">
        <w:t>k</w:t>
      </w:r>
      <w:r w:rsidRPr="004960BB">
        <w:t>ningsanslagen.</w:t>
      </w:r>
    </w:p>
    <w:p w:rsidR="001336D3" w:rsidRPr="004960BB" w:rsidRDefault="001336D3" w:rsidP="001336D3">
      <w:pPr>
        <w:pStyle w:val="Normaltindrag"/>
      </w:pPr>
      <w:r w:rsidRPr="004960BB">
        <w:t xml:space="preserve">Till skillnad från regeringen anser vi att breda satsningar snarare än statlig detaljstyrning är ett effektivt sätt att åstadkomma långsiktig nytta. Därför vill vi utveckla ämnesrådet för medicin till en svensk motsvarighet till USA:s National Institutes of Health, kallad Nationellt institut för hälsa </w:t>
      </w:r>
      <w:r w:rsidR="00046D7A" w:rsidRPr="004960BB">
        <w:t xml:space="preserve">och medicin. Syftet är att </w:t>
      </w:r>
      <w:r w:rsidRPr="004960BB">
        <w:t xml:space="preserve">samla </w:t>
      </w:r>
      <w:r w:rsidR="00046D7A" w:rsidRPr="004960BB">
        <w:t xml:space="preserve">kraft </w:t>
      </w:r>
      <w:r w:rsidRPr="004960BB">
        <w:t>kring strategiska områden såsom exempelvis biote</w:t>
      </w:r>
      <w:r w:rsidRPr="004960BB">
        <w:t>k</w:t>
      </w:r>
      <w:r w:rsidRPr="004960BB">
        <w:t>nik med medicinsk inriktning, bioinformatik, klinisk forskning och IT inom hälso- och sjukvården. Till detta institut bör föras ytterligare 400 miljoner kronor, dvs. motsvarande ökning av resurserna som regeringen i propositi</w:t>
      </w:r>
      <w:r w:rsidRPr="004960BB">
        <w:t>o</w:t>
      </w:r>
      <w:r w:rsidRPr="004960BB">
        <w:t>nen öronmärker till olika områden inom medicinsk forskning.</w:t>
      </w:r>
    </w:p>
    <w:p w:rsidR="001336D3" w:rsidRPr="004960BB" w:rsidRDefault="001336D3" w:rsidP="001336D3">
      <w:pPr>
        <w:pStyle w:val="Normaltindrag"/>
      </w:pPr>
      <w:r w:rsidRPr="004960BB">
        <w:t>En oberoende utvärdering av organisationen för forskningsfinansiering b</w:t>
      </w:r>
      <w:r w:rsidRPr="004960BB">
        <w:t>e</w:t>
      </w:r>
      <w:r w:rsidRPr="004960BB">
        <w:t>höver tillsättas för att utreda i vilken grad den har bidragit till att stärka svensk forskning och utveckling.</w:t>
      </w:r>
    </w:p>
    <w:p w:rsidR="001336D3" w:rsidRPr="004960BB" w:rsidRDefault="00B9127B" w:rsidP="001336D3">
      <w:pPr>
        <w:pStyle w:val="Reservationspunkt"/>
        <w:rPr>
          <w:noProof w:val="0"/>
        </w:rPr>
      </w:pPr>
      <w:bookmarkStart w:id="25" w:name="_Toc105493096"/>
      <w:r w:rsidRPr="004960BB">
        <w:rPr>
          <w:noProof w:val="0"/>
        </w:rPr>
        <w:t>2</w:t>
      </w:r>
      <w:r w:rsidR="001336D3" w:rsidRPr="004960BB">
        <w:rPr>
          <w:noProof w:val="0"/>
        </w:rPr>
        <w:t>.</w:t>
      </w:r>
      <w:r w:rsidR="001336D3" w:rsidRPr="004960BB">
        <w:rPr>
          <w:noProof w:val="0"/>
        </w:rPr>
        <w:tab/>
        <w:t>Stärkande av kunskapskluster (punkt</w:t>
      </w:r>
      <w:r w:rsidRPr="004960BB">
        <w:rPr>
          <w:noProof w:val="0"/>
        </w:rPr>
        <w:t xml:space="preserve"> 2</w:t>
      </w:r>
      <w:r w:rsidR="001336D3" w:rsidRPr="004960BB">
        <w:rPr>
          <w:noProof w:val="0"/>
        </w:rPr>
        <w:t>) – m, fp</w:t>
      </w:r>
      <w:r w:rsidRPr="004960BB">
        <w:rPr>
          <w:noProof w:val="0"/>
        </w:rPr>
        <w:t>, kd</w:t>
      </w:r>
      <w:bookmarkEnd w:id="25"/>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och Olle Sandahl (kd).</w:t>
      </w:r>
    </w:p>
    <w:p w:rsidR="001336D3" w:rsidRPr="004960BB" w:rsidRDefault="001336D3" w:rsidP="001336D3">
      <w:pPr>
        <w:pStyle w:val="R4"/>
      </w:pPr>
      <w:r w:rsidRPr="004960BB">
        <w:t>Förslag till riksdagsbeslut</w:t>
      </w:r>
    </w:p>
    <w:p w:rsidR="001336D3" w:rsidRPr="004960BB" w:rsidRDefault="001336D3" w:rsidP="001336D3">
      <w:r w:rsidRPr="004960BB">
        <w:t xml:space="preserve">Vi anser att </w:t>
      </w:r>
      <w:r w:rsidR="00B9127B" w:rsidRPr="004960BB">
        <w:t>utskottets förslag under punkt 2</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 xml:space="preserve">2004/05:Ub293 yrkande 21. </w:t>
      </w:r>
    </w:p>
    <w:p w:rsidR="001336D3" w:rsidRPr="004960BB" w:rsidRDefault="001336D3" w:rsidP="001336D3">
      <w:pPr>
        <w:pStyle w:val="R4"/>
      </w:pPr>
      <w:r w:rsidRPr="004960BB">
        <w:t>Ställningstagande</w:t>
      </w:r>
    </w:p>
    <w:p w:rsidR="00AC3305" w:rsidRPr="004960BB" w:rsidRDefault="00AC3305" w:rsidP="00AC3305">
      <w:r w:rsidRPr="004960BB">
        <w:t>För att nu skapa forskningsmiljöer i världsklass är det nödvändigt att koncen</w:t>
      </w:r>
      <w:r w:rsidRPr="004960BB">
        <w:t>t</w:t>
      </w:r>
      <w:r w:rsidRPr="004960BB">
        <w:t>rera resurserna till de forskningsområden där svenska forskare och for</w:t>
      </w:r>
      <w:r w:rsidRPr="004960BB">
        <w:t>s</w:t>
      </w:r>
      <w:r w:rsidRPr="004960BB">
        <w:t>karlag redan i dag håller mycket hög klass.</w:t>
      </w:r>
    </w:p>
    <w:p w:rsidR="00AC3305" w:rsidRPr="004960BB" w:rsidRDefault="00AC3305" w:rsidP="00AC3305">
      <w:pPr>
        <w:pStyle w:val="Normaltindrag"/>
      </w:pPr>
      <w:r w:rsidRPr="004960BB">
        <w:t>Som exempel har Sverige i dag bl.a. kunskapskluster i absolut världsklass vad avser IT och bioteknik. Inom många områden finns en kritisk massa av universitetsforskning, storföretag, utvecklingsföretag samt en infrastruktur vad avser riskkapital, patent, affärsutveckling m.m. Att stärka och utveckla dessa kluster är av central betydelse, inte bara för de berörda regionerna utan för hela landets framtid.</w:t>
      </w:r>
    </w:p>
    <w:p w:rsidR="001336D3" w:rsidRPr="004960BB" w:rsidRDefault="00FB249D" w:rsidP="001336D3">
      <w:pPr>
        <w:pStyle w:val="Reservationspunkt"/>
        <w:rPr>
          <w:noProof w:val="0"/>
        </w:rPr>
      </w:pPr>
      <w:bookmarkStart w:id="26" w:name="_Toc105493097"/>
      <w:r w:rsidRPr="004960BB">
        <w:rPr>
          <w:noProof w:val="0"/>
        </w:rPr>
        <w:t>3</w:t>
      </w:r>
      <w:r w:rsidR="001336D3" w:rsidRPr="004960BB">
        <w:rPr>
          <w:noProof w:val="0"/>
        </w:rPr>
        <w:t>.</w:t>
      </w:r>
      <w:r w:rsidR="001336D3" w:rsidRPr="004960BB">
        <w:rPr>
          <w:noProof w:val="0"/>
        </w:rPr>
        <w:tab/>
        <w:t>Internationellt samarbete (punkt</w:t>
      </w:r>
      <w:r w:rsidR="00866A09" w:rsidRPr="004960BB">
        <w:rPr>
          <w:noProof w:val="0"/>
        </w:rPr>
        <w:t xml:space="preserve"> </w:t>
      </w:r>
      <w:r w:rsidRPr="004960BB">
        <w:rPr>
          <w:noProof w:val="0"/>
        </w:rPr>
        <w:t>3</w:t>
      </w:r>
      <w:r w:rsidR="001336D3" w:rsidRPr="004960BB">
        <w:rPr>
          <w:noProof w:val="0"/>
        </w:rPr>
        <w:t>) – m</w:t>
      </w:r>
      <w:r w:rsidR="00866A09" w:rsidRPr="004960BB">
        <w:rPr>
          <w:noProof w:val="0"/>
        </w:rPr>
        <w:t>, fp, kd</w:t>
      </w:r>
      <w:bookmarkEnd w:id="26"/>
    </w:p>
    <w:p w:rsidR="001336D3" w:rsidRPr="004960BB" w:rsidRDefault="001336D3" w:rsidP="001336D3">
      <w:pPr>
        <w:pStyle w:val="Reservanter"/>
      </w:pPr>
      <w:r w:rsidRPr="004960BB">
        <w:t xml:space="preserve">av </w:t>
      </w:r>
      <w:r w:rsidR="00866A09" w:rsidRPr="004960BB">
        <w:t xml:space="preserve">Ulf Nilsson (fp), </w:t>
      </w:r>
      <w:r w:rsidR="002E177B" w:rsidRPr="004960BB">
        <w:t>Sten Tolgfors (m), Margareta Pålsson (m)</w:t>
      </w:r>
      <w:r w:rsidR="00866A09" w:rsidRPr="004960BB">
        <w:t xml:space="preserve">, </w:t>
      </w:r>
      <w:r w:rsidR="00866A09" w:rsidRPr="004960BB">
        <w:br/>
        <w:t>Ana M</w:t>
      </w:r>
      <w:r w:rsidR="00866A09" w:rsidRPr="004960BB">
        <w:t>a</w:t>
      </w:r>
      <w:r w:rsidR="00866A09" w:rsidRPr="004960BB">
        <w:t>ria Narti (fp),</w:t>
      </w:r>
      <w:r w:rsidR="002E177B" w:rsidRPr="004960BB">
        <w:t xml:space="preserve"> </w:t>
      </w:r>
      <w:r w:rsidR="00866A09" w:rsidRPr="004960BB">
        <w:t>P</w:t>
      </w:r>
      <w:r w:rsidR="002E177B" w:rsidRPr="004960BB">
        <w:t>eter Danielsson (m)</w:t>
      </w:r>
      <w:r w:rsidR="00866A09" w:rsidRPr="004960BB">
        <w:t xml:space="preserve"> och Olle Sandahl (kd)</w:t>
      </w:r>
      <w:r w:rsidR="002E177B" w:rsidRPr="004960BB">
        <w:t>.</w:t>
      </w:r>
    </w:p>
    <w:p w:rsidR="001336D3" w:rsidRPr="004960BB" w:rsidRDefault="001336D3" w:rsidP="001336D3">
      <w:pPr>
        <w:pStyle w:val="R4"/>
      </w:pPr>
      <w:r w:rsidRPr="004960BB">
        <w:t>Förslag till riksdagsbeslut</w:t>
      </w:r>
    </w:p>
    <w:p w:rsidR="001336D3" w:rsidRPr="004960BB" w:rsidRDefault="001336D3" w:rsidP="001336D3">
      <w:r w:rsidRPr="004960BB">
        <w:t xml:space="preserve">Vi anser att </w:t>
      </w:r>
      <w:r w:rsidR="00FB249D" w:rsidRPr="004960BB">
        <w:t>utskottets förslag under punkt 3</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FB249D" w:rsidP="001336D3">
      <w:pPr>
        <w:pStyle w:val="Reservantfrslag"/>
      </w:pPr>
      <w:r w:rsidRPr="004960BB">
        <w:t>20</w:t>
      </w:r>
      <w:r w:rsidR="001336D3" w:rsidRPr="004960BB">
        <w:t>04/05:Ub293 yrkande 27.</w:t>
      </w:r>
    </w:p>
    <w:p w:rsidR="001336D3" w:rsidRPr="004960BB" w:rsidRDefault="001336D3" w:rsidP="001336D3">
      <w:pPr>
        <w:pStyle w:val="R4"/>
      </w:pPr>
      <w:r w:rsidRPr="004960BB">
        <w:t>Ställningstagande</w:t>
      </w:r>
    </w:p>
    <w:p w:rsidR="001336D3" w:rsidRPr="004960BB" w:rsidRDefault="001336D3" w:rsidP="001336D3">
      <w:r w:rsidRPr="004960BB">
        <w:t>För ett litet land som Sverige är det internationella forskningsutbytet särskilt betydelsefullt. Internationellt forskningsutbyte och samverkan inom högre utbildning och forskning bör stå i fokus för de svenska satsningarna. Det är också en nödvändighet att Sverige som kunskapsnation utgör en attraktiv partner med forskning av yppersta kvalitet som konkurrensmedel.</w:t>
      </w:r>
    </w:p>
    <w:p w:rsidR="001336D3" w:rsidRPr="004960BB" w:rsidRDefault="00FB249D" w:rsidP="001336D3">
      <w:pPr>
        <w:pStyle w:val="Reservationspunkt"/>
        <w:rPr>
          <w:noProof w:val="0"/>
        </w:rPr>
      </w:pPr>
      <w:bookmarkStart w:id="27" w:name="_Toc105493098"/>
      <w:r w:rsidRPr="004960BB">
        <w:rPr>
          <w:noProof w:val="0"/>
        </w:rPr>
        <w:t>4</w:t>
      </w:r>
      <w:r w:rsidR="001336D3" w:rsidRPr="004960BB">
        <w:rPr>
          <w:noProof w:val="0"/>
        </w:rPr>
        <w:t>.</w:t>
      </w:r>
      <w:r w:rsidR="001336D3" w:rsidRPr="004960BB">
        <w:rPr>
          <w:noProof w:val="0"/>
        </w:rPr>
        <w:tab/>
        <w:t>Den vetenskapliga verksamhetens värdegrund (punkt</w:t>
      </w:r>
      <w:r w:rsidR="0058452A" w:rsidRPr="004960BB">
        <w:rPr>
          <w:noProof w:val="0"/>
        </w:rPr>
        <w:t xml:space="preserve"> </w:t>
      </w:r>
      <w:r w:rsidRPr="004960BB">
        <w:rPr>
          <w:noProof w:val="0"/>
        </w:rPr>
        <w:t>4</w:t>
      </w:r>
      <w:r w:rsidR="001336D3" w:rsidRPr="004960BB">
        <w:rPr>
          <w:noProof w:val="0"/>
        </w:rPr>
        <w:t>) – kd</w:t>
      </w:r>
      <w:bookmarkEnd w:id="27"/>
    </w:p>
    <w:p w:rsidR="001336D3" w:rsidRPr="004960BB" w:rsidRDefault="001336D3" w:rsidP="001336D3">
      <w:pPr>
        <w:pStyle w:val="Reservanter"/>
      </w:pPr>
      <w:r w:rsidRPr="004960BB">
        <w:t xml:space="preserve">av </w:t>
      </w:r>
      <w:r w:rsidR="002E177B" w:rsidRPr="004960BB">
        <w:t>Olle Sandahl (kd).</w:t>
      </w:r>
    </w:p>
    <w:p w:rsidR="001336D3" w:rsidRPr="004960BB" w:rsidRDefault="001336D3" w:rsidP="001336D3">
      <w:pPr>
        <w:pStyle w:val="R4"/>
      </w:pPr>
      <w:r w:rsidRPr="004960BB">
        <w:t>Förslag till riksdagsbeslut</w:t>
      </w:r>
    </w:p>
    <w:p w:rsidR="001336D3" w:rsidRPr="004960BB" w:rsidRDefault="001336D3" w:rsidP="001336D3">
      <w:r w:rsidRPr="004960BB">
        <w:t xml:space="preserve">Jag anser att </w:t>
      </w:r>
      <w:r w:rsidR="00FB249D" w:rsidRPr="004960BB">
        <w:t>utskottets förslag under punkt 4</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2004/05:Ub473 yrkandena 1 och 2.</w:t>
      </w:r>
    </w:p>
    <w:p w:rsidR="001336D3" w:rsidRPr="004960BB" w:rsidRDefault="001336D3" w:rsidP="001336D3">
      <w:pPr>
        <w:pStyle w:val="R4"/>
      </w:pPr>
      <w:r w:rsidRPr="004960BB">
        <w:t>Ställningstagande</w:t>
      </w:r>
    </w:p>
    <w:p w:rsidR="001336D3" w:rsidRPr="004960BB" w:rsidRDefault="001336D3" w:rsidP="001336D3">
      <w:r w:rsidRPr="004960BB">
        <w:t xml:space="preserve">Kunskap kan användas både konstruktivt och destruktivt och medför därför ett stort ansvar. Vi lever i en ofullkomlig värld, en värld där människan finns i ett spänningsfält mellan ont och gott och </w:t>
      </w:r>
      <w:r w:rsidR="00FB249D" w:rsidRPr="004960BB">
        <w:t xml:space="preserve">där </w:t>
      </w:r>
      <w:r w:rsidRPr="004960BB">
        <w:t>alla människor begår misstag. Dagens kunskaps- och informationssamhälle ställer därför höga krav på mä</w:t>
      </w:r>
      <w:r w:rsidRPr="004960BB">
        <w:t>n</w:t>
      </w:r>
      <w:r w:rsidRPr="004960BB">
        <w:t>niskors etiska medvetenhet och förmåga att identifiera, bearbeta och ta stäl</w:t>
      </w:r>
      <w:r w:rsidRPr="004960BB">
        <w:t>l</w:t>
      </w:r>
      <w:r w:rsidRPr="004960BB">
        <w:t>ning i etiska frågor utifrån en helhetssyn. Den vetenskapliga ver</w:t>
      </w:r>
      <w:r w:rsidRPr="004960BB">
        <w:t>k</w:t>
      </w:r>
      <w:r w:rsidRPr="004960BB">
        <w:t xml:space="preserve">samheten måste dels ha etiska ramar, dels ha en levande diskussion om denna etik. </w:t>
      </w:r>
    </w:p>
    <w:p w:rsidR="001336D3" w:rsidRPr="004960BB" w:rsidRDefault="001336D3" w:rsidP="001336D3">
      <w:pPr>
        <w:pStyle w:val="Normaltindrag"/>
      </w:pPr>
      <w:r w:rsidRPr="004960BB">
        <w:t>De lagar som riksdagen stiftar utgår från samhällets värdegrund. Det vä</w:t>
      </w:r>
      <w:r w:rsidRPr="004960BB">
        <w:t>s</w:t>
      </w:r>
      <w:r w:rsidRPr="004960BB">
        <w:t>terländska samhället är byggt på en värdegrund av kristen etik och väste</w:t>
      </w:r>
      <w:r w:rsidRPr="004960BB">
        <w:t>r</w:t>
      </w:r>
      <w:r w:rsidRPr="004960BB">
        <w:t>ländsk humanism. Människans unika och lika värde, människolivets okrän</w:t>
      </w:r>
      <w:r w:rsidRPr="004960BB">
        <w:t>k</w:t>
      </w:r>
      <w:r w:rsidRPr="004960BB">
        <w:t>barhet och individens frihet är grundpelare i denna värdegrund som utgör en god bas för ett lärande klimat och skall vara grun</w:t>
      </w:r>
      <w:r w:rsidR="00FB249D" w:rsidRPr="004960BB">
        <w:t>dläggande för all utbildning. Jag</w:t>
      </w:r>
      <w:r w:rsidRPr="004960BB">
        <w:t xml:space="preserve"> anser därför att värdegrunden för högskolans verksamhet bör framgå i hö</w:t>
      </w:r>
      <w:r w:rsidRPr="004960BB">
        <w:t>g</w:t>
      </w:r>
      <w:r w:rsidRPr="004960BB">
        <w:t xml:space="preserve">skoleförordningen. </w:t>
      </w:r>
    </w:p>
    <w:p w:rsidR="001336D3" w:rsidRPr="004960BB" w:rsidRDefault="00FB249D" w:rsidP="001336D3">
      <w:pPr>
        <w:pStyle w:val="Reservationspunkt"/>
        <w:rPr>
          <w:noProof w:val="0"/>
        </w:rPr>
      </w:pPr>
      <w:bookmarkStart w:id="28" w:name="_Toc105493099"/>
      <w:r w:rsidRPr="004960BB">
        <w:rPr>
          <w:noProof w:val="0"/>
        </w:rPr>
        <w:t>5</w:t>
      </w:r>
      <w:r w:rsidR="001336D3" w:rsidRPr="004960BB">
        <w:rPr>
          <w:noProof w:val="0"/>
        </w:rPr>
        <w:t>.</w:t>
      </w:r>
      <w:r w:rsidR="001336D3" w:rsidRPr="004960BB">
        <w:rPr>
          <w:noProof w:val="0"/>
        </w:rPr>
        <w:tab/>
        <w:t>Tilldelning av resurser för forskning och forskarutbildning inom avgränsad del av ett vetenskapsområde (punkt</w:t>
      </w:r>
      <w:r w:rsidR="0058452A" w:rsidRPr="004960BB">
        <w:rPr>
          <w:noProof w:val="0"/>
        </w:rPr>
        <w:t xml:space="preserve"> </w:t>
      </w:r>
      <w:r w:rsidRPr="004960BB">
        <w:rPr>
          <w:noProof w:val="0"/>
        </w:rPr>
        <w:t>5</w:t>
      </w:r>
      <w:r w:rsidR="001336D3" w:rsidRPr="004960BB">
        <w:rPr>
          <w:noProof w:val="0"/>
        </w:rPr>
        <w:t>) – kd</w:t>
      </w:r>
      <w:bookmarkEnd w:id="28"/>
    </w:p>
    <w:p w:rsidR="001336D3" w:rsidRPr="004960BB" w:rsidRDefault="001336D3" w:rsidP="001336D3">
      <w:pPr>
        <w:pStyle w:val="Reservanter"/>
      </w:pPr>
      <w:r w:rsidRPr="004960BB">
        <w:t xml:space="preserve">av </w:t>
      </w:r>
      <w:r w:rsidR="002E177B" w:rsidRPr="004960BB">
        <w:t>Olle Sandahl (kd).</w:t>
      </w:r>
    </w:p>
    <w:p w:rsidR="001336D3" w:rsidRPr="004960BB" w:rsidRDefault="001336D3" w:rsidP="001336D3">
      <w:pPr>
        <w:pStyle w:val="R4"/>
      </w:pPr>
      <w:r w:rsidRPr="004960BB">
        <w:t>Förslag till riksdagsbeslut</w:t>
      </w:r>
    </w:p>
    <w:p w:rsidR="001336D3" w:rsidRPr="004960BB" w:rsidRDefault="001336D3" w:rsidP="001336D3">
      <w:r w:rsidRPr="004960BB">
        <w:t>Jag anser att utskottets förslag unde</w:t>
      </w:r>
      <w:r w:rsidR="00FB249D" w:rsidRPr="004960BB">
        <w:t>r punkt 5</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5D32C2" w:rsidP="001336D3">
      <w:pPr>
        <w:pStyle w:val="Reservantfrslag"/>
      </w:pPr>
      <w:r w:rsidRPr="004960BB">
        <w:t>2004/05:</w:t>
      </w:r>
      <w:r w:rsidR="001336D3" w:rsidRPr="004960BB">
        <w:t>Ub473 yrkande 4.</w:t>
      </w:r>
    </w:p>
    <w:p w:rsidR="001336D3" w:rsidRPr="004960BB" w:rsidRDefault="001336D3" w:rsidP="001336D3">
      <w:pPr>
        <w:pStyle w:val="R4"/>
      </w:pPr>
      <w:r w:rsidRPr="004960BB">
        <w:t>Ställningstagande</w:t>
      </w:r>
    </w:p>
    <w:p w:rsidR="001336D3" w:rsidRPr="004960BB" w:rsidRDefault="001336D3" w:rsidP="001336D3">
      <w:r w:rsidRPr="004960BB">
        <w:t>Eftersom Sverige är ett litet land är det inte rimligt att ge alla högskolor v</w:t>
      </w:r>
      <w:r w:rsidRPr="004960BB">
        <w:t>e</w:t>
      </w:r>
      <w:r w:rsidRPr="004960BB">
        <w:t>tenskapsområde, dvs. fasta statliga forskningsanslag. Volymen av studenter räcker inte till för det. Högskolor kan dock ha forskningsområden där nati</w:t>
      </w:r>
      <w:r w:rsidRPr="004960BB">
        <w:t>o</w:t>
      </w:r>
      <w:r w:rsidRPr="004960BB">
        <w:t>nellt och internationellt ledande forskning bedrivs. Det måste vara möjligt att ge en högskola forskningsanslag till avgränsade områden, utan att den tilld</w:t>
      </w:r>
      <w:r w:rsidRPr="004960BB">
        <w:t>e</w:t>
      </w:r>
      <w:r w:rsidRPr="004960BB">
        <w:t>las ett helt vetenskapsomr</w:t>
      </w:r>
      <w:r w:rsidRPr="004960BB">
        <w:t>å</w:t>
      </w:r>
      <w:r w:rsidRPr="004960BB">
        <w:t>de.</w:t>
      </w:r>
    </w:p>
    <w:p w:rsidR="001336D3" w:rsidRPr="004960BB" w:rsidRDefault="00FB249D" w:rsidP="001336D3">
      <w:pPr>
        <w:pStyle w:val="Reservationspunkt"/>
        <w:rPr>
          <w:noProof w:val="0"/>
        </w:rPr>
      </w:pPr>
      <w:bookmarkStart w:id="29" w:name="_Toc105493100"/>
      <w:r w:rsidRPr="004960BB">
        <w:rPr>
          <w:noProof w:val="0"/>
        </w:rPr>
        <w:t>6</w:t>
      </w:r>
      <w:r w:rsidR="001336D3" w:rsidRPr="004960BB">
        <w:rPr>
          <w:noProof w:val="0"/>
        </w:rPr>
        <w:t>.</w:t>
      </w:r>
      <w:r w:rsidR="001336D3" w:rsidRPr="004960BB">
        <w:rPr>
          <w:noProof w:val="0"/>
        </w:rPr>
        <w:tab/>
        <w:t>Genusperspekti</w:t>
      </w:r>
      <w:r w:rsidRPr="004960BB">
        <w:rPr>
          <w:noProof w:val="0"/>
        </w:rPr>
        <w:t>v i medicinsk forskning (punkt 6</w:t>
      </w:r>
      <w:r w:rsidR="001336D3" w:rsidRPr="004960BB">
        <w:rPr>
          <w:noProof w:val="0"/>
        </w:rPr>
        <w:t>) – fp</w:t>
      </w:r>
      <w:r w:rsidRPr="004960BB">
        <w:rPr>
          <w:noProof w:val="0"/>
        </w:rPr>
        <w:t>, kd, c</w:t>
      </w:r>
      <w:bookmarkEnd w:id="29"/>
    </w:p>
    <w:p w:rsidR="001336D3" w:rsidRPr="004960BB" w:rsidRDefault="001336D3" w:rsidP="001336D3">
      <w:pPr>
        <w:pStyle w:val="Reservanter"/>
      </w:pPr>
      <w:r w:rsidRPr="004960BB">
        <w:t xml:space="preserve">av </w:t>
      </w:r>
      <w:r w:rsidR="002E177B" w:rsidRPr="004960BB">
        <w:t>Ulf Nilsson (fp), Ana Maria Narti (fp), Håkan Larsson (c) och Olle Sandahl (kd).</w:t>
      </w:r>
    </w:p>
    <w:p w:rsidR="001336D3" w:rsidRPr="004960BB" w:rsidRDefault="001336D3" w:rsidP="001336D3">
      <w:pPr>
        <w:pStyle w:val="R4"/>
      </w:pPr>
      <w:r w:rsidRPr="004960BB">
        <w:t>Förslag till riksdagsbeslut</w:t>
      </w:r>
    </w:p>
    <w:p w:rsidR="001336D3" w:rsidRPr="004960BB" w:rsidRDefault="001336D3" w:rsidP="001336D3">
      <w:r w:rsidRPr="004960BB">
        <w:t xml:space="preserve">Vi anser att utskottets förslag under punkt </w:t>
      </w:r>
      <w:r w:rsidR="00CF4482" w:rsidRPr="004960BB">
        <w:t>6</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2004/05:So613 yrkande 2</w:t>
      </w:r>
    </w:p>
    <w:p w:rsidR="001336D3" w:rsidRPr="004960BB" w:rsidRDefault="001336D3" w:rsidP="001336D3">
      <w:pPr>
        <w:pStyle w:val="Reservantfrslag"/>
      </w:pPr>
      <w:r w:rsidRPr="004960BB">
        <w:t>bifaller delvis motion</w:t>
      </w:r>
    </w:p>
    <w:p w:rsidR="001336D3" w:rsidRPr="004960BB" w:rsidRDefault="001336D3" w:rsidP="001336D3">
      <w:pPr>
        <w:pStyle w:val="Reservantfrslag"/>
      </w:pPr>
      <w:r w:rsidRPr="004960BB">
        <w:t xml:space="preserve">2004/05:So598 yrkande 1 </w:t>
      </w:r>
    </w:p>
    <w:p w:rsidR="001336D3" w:rsidRPr="004960BB" w:rsidRDefault="001336D3" w:rsidP="001336D3">
      <w:pPr>
        <w:pStyle w:val="Reservantfrslag"/>
      </w:pPr>
      <w:r w:rsidRPr="004960BB">
        <w:t>och avslår motion</w:t>
      </w:r>
    </w:p>
    <w:p w:rsidR="001336D3" w:rsidRPr="004960BB" w:rsidRDefault="001336D3" w:rsidP="001336D3">
      <w:pPr>
        <w:pStyle w:val="Reservantfrslag"/>
      </w:pPr>
      <w:r w:rsidRPr="004960BB">
        <w:t>2004/05:So598 yrkande 2.</w:t>
      </w:r>
    </w:p>
    <w:p w:rsidR="001336D3" w:rsidRPr="004960BB" w:rsidRDefault="001336D3" w:rsidP="001336D3">
      <w:pPr>
        <w:pStyle w:val="R4"/>
      </w:pPr>
      <w:r w:rsidRPr="004960BB">
        <w:t>Ställningstagande</w:t>
      </w:r>
    </w:p>
    <w:p w:rsidR="001336D3" w:rsidRPr="004960BB" w:rsidRDefault="001336D3" w:rsidP="001336D3">
      <w:r w:rsidRPr="004960BB">
        <w:t xml:space="preserve">Den medicinska forskningen har hittills övervägande bedrivits på män, vilket har medfört att kvinnor behandlas och bedöms efter en manlig norm som inte överensstämmer med kvinnors sjukdomar och reaktioner. Riktlinjer för att forskningen skall omfatta både kvinnor och män skall tas fram i samverkan med forskarsamhället. Även vid klinisk prövning av läkemedel är det centralt att få fram riktlinjer för att läkemedel </w:t>
      </w:r>
      <w:r w:rsidR="00CF4482" w:rsidRPr="004960BB">
        <w:t xml:space="preserve">normalt </w:t>
      </w:r>
      <w:r w:rsidRPr="004960BB">
        <w:t xml:space="preserve">skall testas på båda könen. </w:t>
      </w:r>
    </w:p>
    <w:p w:rsidR="00125CCA" w:rsidRPr="004960BB" w:rsidRDefault="00125CCA" w:rsidP="006E220D">
      <w:pPr>
        <w:pStyle w:val="Reservationspunkt"/>
        <w:spacing w:before="0"/>
        <w:rPr>
          <w:noProof w:val="0"/>
        </w:rPr>
      </w:pPr>
      <w:bookmarkStart w:id="30" w:name="_Toc105493101"/>
      <w:r w:rsidRPr="004960BB">
        <w:rPr>
          <w:noProof w:val="0"/>
        </w:rPr>
        <w:t>7.</w:t>
      </w:r>
      <w:r w:rsidRPr="004960BB">
        <w:rPr>
          <w:noProof w:val="0"/>
        </w:rPr>
        <w:tab/>
        <w:t xml:space="preserve">Genusperspektiv i medicinsk forskning (punkt 6) – m </w:t>
      </w:r>
      <w:r w:rsidR="0058452A" w:rsidRPr="004960BB">
        <w:rPr>
          <w:noProof w:val="0"/>
        </w:rPr>
        <w:br/>
      </w:r>
      <w:r w:rsidRPr="004960BB">
        <w:rPr>
          <w:noProof w:val="0"/>
        </w:rPr>
        <w:t>– motiveringen</w:t>
      </w:r>
      <w:bookmarkEnd w:id="30"/>
    </w:p>
    <w:p w:rsidR="00125CCA" w:rsidRPr="004960BB" w:rsidRDefault="00125CCA" w:rsidP="00125CCA">
      <w:pPr>
        <w:pStyle w:val="Reservanter"/>
      </w:pPr>
      <w:r w:rsidRPr="004960BB">
        <w:t xml:space="preserve">av </w:t>
      </w:r>
      <w:r w:rsidR="002E177B" w:rsidRPr="004960BB">
        <w:t>Sten Tolgfors (m), Margareta Pålsson (m) och Peter Danielsson (m).</w:t>
      </w:r>
    </w:p>
    <w:p w:rsidR="00125CCA" w:rsidRPr="004960BB" w:rsidRDefault="00125CCA" w:rsidP="00125CCA">
      <w:pPr>
        <w:pStyle w:val="R4"/>
      </w:pPr>
      <w:r w:rsidRPr="004960BB">
        <w:t>Ställningstagande</w:t>
      </w:r>
    </w:p>
    <w:p w:rsidR="00125CCA" w:rsidRPr="004960BB" w:rsidRDefault="00125CCA" w:rsidP="00125CCA">
      <w:r w:rsidRPr="004960BB">
        <w:t>Vi delar uppfattningen att könsspecifika skillnader bör uppmärksammas vid forskning och klinisk läkemedelsprövning. Däremot är vi kritiska till rege</w:t>
      </w:r>
      <w:r w:rsidRPr="004960BB">
        <w:t>r</w:t>
      </w:r>
      <w:r w:rsidRPr="004960BB">
        <w:t>ingens instruktioner till Vetenskapsrådet om att rådet skall verka för att g</w:t>
      </w:r>
      <w:r w:rsidRPr="004960BB">
        <w:t>e</w:t>
      </w:r>
      <w:r w:rsidRPr="004960BB">
        <w:t>nusperspektiv får genomslag i forskningen, särskilt eftersom regeringen fö</w:t>
      </w:r>
      <w:r w:rsidRPr="004960BB">
        <w:t>r</w:t>
      </w:r>
      <w:r w:rsidRPr="004960BB">
        <w:t>söker styra vilka perspektiv på genusfrågorna som skall vara gällande. Vi mod</w:t>
      </w:r>
      <w:r w:rsidRPr="004960BB">
        <w:t>e</w:t>
      </w:r>
      <w:r w:rsidRPr="004960BB">
        <w:t>rater slår vakt om forskningens fristående roll och kan aldrig acceptera  försök till politisk styrning av forskningen. Av samma skäl är vi även kritiska till att mer pengar skall öronmärkas till genusforskning.</w:t>
      </w:r>
    </w:p>
    <w:p w:rsidR="001336D3" w:rsidRPr="004960BB" w:rsidRDefault="001336D3" w:rsidP="001336D3">
      <w:pPr>
        <w:pStyle w:val="Reservationspunkt"/>
        <w:rPr>
          <w:noProof w:val="0"/>
        </w:rPr>
      </w:pPr>
      <w:bookmarkStart w:id="31" w:name="_Toc105493102"/>
      <w:r w:rsidRPr="004960BB">
        <w:rPr>
          <w:noProof w:val="0"/>
        </w:rPr>
        <w:t>8.</w:t>
      </w:r>
      <w:r w:rsidRPr="004960BB">
        <w:rPr>
          <w:noProof w:val="0"/>
        </w:rPr>
        <w:tab/>
        <w:t xml:space="preserve">Forskning </w:t>
      </w:r>
      <w:r w:rsidR="00E73C26" w:rsidRPr="004960BB">
        <w:rPr>
          <w:noProof w:val="0"/>
        </w:rPr>
        <w:t>om vissa frågor eller</w:t>
      </w:r>
      <w:r w:rsidRPr="004960BB">
        <w:rPr>
          <w:noProof w:val="0"/>
        </w:rPr>
        <w:t xml:space="preserve"> branscher (punkt</w:t>
      </w:r>
      <w:r w:rsidR="0058452A" w:rsidRPr="004960BB">
        <w:rPr>
          <w:noProof w:val="0"/>
        </w:rPr>
        <w:t xml:space="preserve"> </w:t>
      </w:r>
      <w:r w:rsidR="00125CCA" w:rsidRPr="004960BB">
        <w:rPr>
          <w:noProof w:val="0"/>
        </w:rPr>
        <w:t>7</w:t>
      </w:r>
      <w:r w:rsidRPr="004960BB">
        <w:rPr>
          <w:noProof w:val="0"/>
        </w:rPr>
        <w:t>) – c</w:t>
      </w:r>
      <w:bookmarkEnd w:id="31"/>
    </w:p>
    <w:p w:rsidR="001336D3" w:rsidRPr="004960BB" w:rsidRDefault="001336D3" w:rsidP="001336D3">
      <w:pPr>
        <w:pStyle w:val="Reservanter"/>
      </w:pPr>
      <w:r w:rsidRPr="004960BB">
        <w:t xml:space="preserve">av </w:t>
      </w:r>
      <w:r w:rsidR="002E177B" w:rsidRPr="004960BB">
        <w:t>Håkan Larsson (c).</w:t>
      </w:r>
    </w:p>
    <w:p w:rsidR="001336D3" w:rsidRPr="004960BB" w:rsidRDefault="001336D3" w:rsidP="001336D3">
      <w:pPr>
        <w:pStyle w:val="R4"/>
      </w:pPr>
      <w:r w:rsidRPr="004960BB">
        <w:t>Förslag till riksdagsbeslut</w:t>
      </w:r>
    </w:p>
    <w:p w:rsidR="001336D3" w:rsidRPr="004960BB" w:rsidRDefault="001336D3" w:rsidP="001336D3">
      <w:r w:rsidRPr="004960BB">
        <w:t xml:space="preserve">Jag anser att </w:t>
      </w:r>
      <w:r w:rsidR="00125CCA" w:rsidRPr="004960BB">
        <w:t>utskottets förslag under punkt 7</w:t>
      </w:r>
      <w:r w:rsidRPr="004960BB">
        <w:t xml:space="preserve"> borde ha följande lydelse:</w:t>
      </w:r>
    </w:p>
    <w:p w:rsidR="001336D3" w:rsidRPr="004960BB" w:rsidRDefault="001336D3" w:rsidP="001336D3">
      <w:r w:rsidRPr="004960BB">
        <w:t>Riksdagen tillkännager för regeringen som sin mening vad som framförs reservationen. Därmed bifaller riksdagen motion</w:t>
      </w:r>
    </w:p>
    <w:p w:rsidR="001336D3" w:rsidRPr="004960BB" w:rsidRDefault="00AB4337" w:rsidP="001336D3">
      <w:pPr>
        <w:pStyle w:val="Reservantfrslag"/>
      </w:pPr>
      <w:r w:rsidRPr="004960BB">
        <w:t>2004/05:Ub6 yrkandena 1–4</w:t>
      </w:r>
    </w:p>
    <w:p w:rsidR="00AB4337" w:rsidRPr="004960BB" w:rsidRDefault="00AB4337" w:rsidP="001336D3">
      <w:pPr>
        <w:pStyle w:val="Reservantfrslag"/>
      </w:pPr>
      <w:r w:rsidRPr="004960BB">
        <w:t>och avslår motionerna</w:t>
      </w:r>
    </w:p>
    <w:p w:rsidR="00C078D9" w:rsidRPr="004960BB" w:rsidRDefault="00C078D9" w:rsidP="00AB4337">
      <w:pPr>
        <w:pStyle w:val="Reservantfrslag"/>
      </w:pPr>
      <w:r w:rsidRPr="004960BB">
        <w:t>2004/05:Ub7,</w:t>
      </w:r>
    </w:p>
    <w:p w:rsidR="00C078D9" w:rsidRPr="004960BB" w:rsidRDefault="00C078D9" w:rsidP="00AB4337">
      <w:pPr>
        <w:pStyle w:val="Reservantfrslag"/>
      </w:pPr>
      <w:r w:rsidRPr="004960BB">
        <w:t>2004/05:Ub231,</w:t>
      </w:r>
    </w:p>
    <w:p w:rsidR="00C078D9" w:rsidRPr="004960BB" w:rsidRDefault="00C078D9" w:rsidP="00AB4337">
      <w:pPr>
        <w:pStyle w:val="Reservantfrslag"/>
      </w:pPr>
      <w:r w:rsidRPr="004960BB">
        <w:t>2004/05:Ub468,</w:t>
      </w:r>
    </w:p>
    <w:p w:rsidR="00C078D9" w:rsidRPr="004960BB" w:rsidRDefault="00C078D9" w:rsidP="00AB4337">
      <w:pPr>
        <w:pStyle w:val="Reservantfrslag"/>
      </w:pPr>
      <w:r w:rsidRPr="004960BB">
        <w:t>2004/05:Kr269 yrkande 9,</w:t>
      </w:r>
    </w:p>
    <w:p w:rsidR="00C078D9" w:rsidRPr="004960BB" w:rsidRDefault="00C078D9" w:rsidP="00AB4337">
      <w:pPr>
        <w:pStyle w:val="Reservantfrslag"/>
      </w:pPr>
      <w:r w:rsidRPr="004960BB">
        <w:t>2004/05:MJ504 yrkande 8,</w:t>
      </w:r>
    </w:p>
    <w:p w:rsidR="00C078D9" w:rsidRPr="004960BB" w:rsidRDefault="00C078D9" w:rsidP="00AB4337">
      <w:pPr>
        <w:pStyle w:val="Reservantfrslag"/>
      </w:pPr>
      <w:r w:rsidRPr="004960BB">
        <w:t>2004/05:N241 yrkandena 1 och 2,</w:t>
      </w:r>
    </w:p>
    <w:p w:rsidR="00C078D9" w:rsidRPr="004960BB" w:rsidRDefault="00C078D9" w:rsidP="00AB4337">
      <w:pPr>
        <w:pStyle w:val="Reservantfrslag"/>
      </w:pPr>
      <w:r w:rsidRPr="004960BB">
        <w:t>2004/05:N284 yrkande 2,</w:t>
      </w:r>
    </w:p>
    <w:p w:rsidR="00C078D9" w:rsidRPr="004960BB" w:rsidRDefault="00C078D9" w:rsidP="00AB4337">
      <w:pPr>
        <w:pStyle w:val="Reservantfrslag"/>
      </w:pPr>
      <w:r w:rsidRPr="004960BB">
        <w:t>2004/05:N318 samt</w:t>
      </w:r>
    </w:p>
    <w:p w:rsidR="00C078D9" w:rsidRPr="004960BB" w:rsidRDefault="00C078D9" w:rsidP="00C078D9">
      <w:pPr>
        <w:pStyle w:val="Reservantfrslag"/>
      </w:pPr>
      <w:r w:rsidRPr="004960BB">
        <w:t>2004/05:N403 yrkande 23.</w:t>
      </w:r>
    </w:p>
    <w:p w:rsidR="001336D3" w:rsidRPr="004960BB" w:rsidRDefault="001336D3" w:rsidP="001336D3">
      <w:pPr>
        <w:pStyle w:val="R4"/>
      </w:pPr>
      <w:r w:rsidRPr="004960BB">
        <w:t>Ställningstagande</w:t>
      </w:r>
    </w:p>
    <w:p w:rsidR="001336D3" w:rsidRPr="004960BB" w:rsidRDefault="001336D3" w:rsidP="001336D3">
      <w:r w:rsidRPr="004960BB">
        <w:t>Forskningen om byggande har hittills mest varit inriktad på byggmaterial och liknande. Jag anser att det behövs ökad forskning om beteenden i samband med byggande, boende och förvaltning. I dag är 80 % av dem som är inbla</w:t>
      </w:r>
      <w:r w:rsidRPr="004960BB">
        <w:t>n</w:t>
      </w:r>
      <w:r w:rsidRPr="004960BB">
        <w:t>dade i byggprocessen män, och kvinnors erfarenheter och behov tas inte till vara. Denna brist måste åtgärdas. Det är viktigt med mer forskning om energ</w:t>
      </w:r>
      <w:r w:rsidRPr="004960BB">
        <w:t>i</w:t>
      </w:r>
      <w:r w:rsidRPr="004960BB">
        <w:t>förbrukning i boendet, dels för att nå energibesparing, dels utifrån kostnaden för boendet i ett framtidsperspektiv. Forskningen måste belysa såväl stads- som landsbygdsutveckling. Fördelningen me</w:t>
      </w:r>
      <w:r w:rsidR="00231DCB" w:rsidRPr="004960BB">
        <w:t>llan dessa två områden är i dag</w:t>
      </w:r>
      <w:r w:rsidRPr="004960BB">
        <w:t xml:space="preserve"> </w:t>
      </w:r>
      <w:r w:rsidR="00125CCA" w:rsidRPr="004960BB">
        <w:t xml:space="preserve">i </w:t>
      </w:r>
      <w:r w:rsidRPr="004960BB">
        <w:t>markant obalans, vilket bör förändras så att fors</w:t>
      </w:r>
      <w:r w:rsidRPr="004960BB">
        <w:t>k</w:t>
      </w:r>
      <w:r w:rsidRPr="004960BB">
        <w:t>ningen ser till behoven i hela landet.</w:t>
      </w:r>
    </w:p>
    <w:p w:rsidR="001336D3" w:rsidRPr="004960BB" w:rsidRDefault="00F71A8C" w:rsidP="001336D3">
      <w:pPr>
        <w:pStyle w:val="Reservationspunkt"/>
        <w:rPr>
          <w:noProof w:val="0"/>
        </w:rPr>
      </w:pPr>
      <w:bookmarkStart w:id="32" w:name="_Toc105493103"/>
      <w:r w:rsidRPr="004960BB">
        <w:rPr>
          <w:noProof w:val="0"/>
        </w:rPr>
        <w:t>9.</w:t>
      </w:r>
      <w:r w:rsidRPr="004960BB">
        <w:rPr>
          <w:noProof w:val="0"/>
        </w:rPr>
        <w:tab/>
        <w:t>Forskningssamarbetet</w:t>
      </w:r>
      <w:r w:rsidR="001336D3" w:rsidRPr="004960BB">
        <w:rPr>
          <w:noProof w:val="0"/>
        </w:rPr>
        <w:t xml:space="preserve"> inom EU (punkt</w:t>
      </w:r>
      <w:r w:rsidR="00125CCA" w:rsidRPr="004960BB">
        <w:rPr>
          <w:noProof w:val="0"/>
        </w:rPr>
        <w:t xml:space="preserve"> 8</w:t>
      </w:r>
      <w:r w:rsidR="001336D3" w:rsidRPr="004960BB">
        <w:rPr>
          <w:noProof w:val="0"/>
        </w:rPr>
        <w:t>) – m, fp, kd, c</w:t>
      </w:r>
      <w:bookmarkEnd w:id="32"/>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Håkan Larsson (c) och Olle Sandahl (kd).</w:t>
      </w:r>
    </w:p>
    <w:p w:rsidR="001336D3" w:rsidRPr="004960BB" w:rsidRDefault="001336D3" w:rsidP="001336D3">
      <w:pPr>
        <w:pStyle w:val="R4"/>
      </w:pPr>
      <w:r w:rsidRPr="004960BB">
        <w:t>Förslag till riksdagsbeslut</w:t>
      </w:r>
    </w:p>
    <w:p w:rsidR="001336D3" w:rsidRPr="004960BB" w:rsidRDefault="001336D3" w:rsidP="001336D3">
      <w:r w:rsidRPr="004960BB">
        <w:t xml:space="preserve">Vi anser att utskottets förslag under punkt </w:t>
      </w:r>
      <w:r w:rsidR="00125CCA" w:rsidRPr="004960BB">
        <w:t>8</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2004/05:Ub11 yrkande 14</w:t>
      </w:r>
    </w:p>
    <w:p w:rsidR="001336D3" w:rsidRPr="004960BB" w:rsidRDefault="001336D3" w:rsidP="001336D3">
      <w:pPr>
        <w:pStyle w:val="Reservantfrslag"/>
      </w:pPr>
      <w:r w:rsidRPr="004960BB">
        <w:t>och bifaller delvis motionerna</w:t>
      </w:r>
    </w:p>
    <w:p w:rsidR="001336D3" w:rsidRPr="004960BB" w:rsidRDefault="001336D3" w:rsidP="001336D3">
      <w:pPr>
        <w:pStyle w:val="Reservantfrslag"/>
      </w:pPr>
      <w:r w:rsidRPr="004960BB">
        <w:t>2004/05:Ub9 yrkande 1 och</w:t>
      </w:r>
    </w:p>
    <w:p w:rsidR="001336D3" w:rsidRPr="004960BB" w:rsidRDefault="001336D3" w:rsidP="001336D3">
      <w:pPr>
        <w:pStyle w:val="Reservantfrslag"/>
      </w:pPr>
      <w:r w:rsidRPr="004960BB">
        <w:t>2004/05:Ub355.</w:t>
      </w:r>
    </w:p>
    <w:p w:rsidR="001336D3" w:rsidRPr="004960BB" w:rsidRDefault="001336D3" w:rsidP="001336D3">
      <w:pPr>
        <w:pStyle w:val="R4"/>
      </w:pPr>
      <w:r w:rsidRPr="004960BB">
        <w:t>Ställningstagande</w:t>
      </w:r>
    </w:p>
    <w:p w:rsidR="001336D3" w:rsidRPr="004960BB" w:rsidRDefault="001336D3" w:rsidP="00125CCA">
      <w:r w:rsidRPr="004960BB">
        <w:t>Det bör utvecklas ett eller flera europeiska forskningsråd med uppgift att fördela en betydande del av forskningspengarna på europeisk nivå. EU:s forskningsresurser bör i första hand prioritera grundforskningssatsningar. I forskningsråden skall representanter för forskarsamhället ha det avgörande infl</w:t>
      </w:r>
      <w:r w:rsidRPr="004960BB">
        <w:t>y</w:t>
      </w:r>
      <w:r w:rsidRPr="004960BB">
        <w:t>tandet. Sverige bör driva att hanteringen av forskningsan</w:t>
      </w:r>
      <w:r w:rsidR="00007638" w:rsidRPr="004960BB">
        <w:t xml:space="preserve">slagen i EU </w:t>
      </w:r>
      <w:r w:rsidR="000A3666" w:rsidRPr="004960BB">
        <w:t>förenklas och effektiviseras.</w:t>
      </w:r>
      <w:r w:rsidR="00007638" w:rsidRPr="004960BB">
        <w:t xml:space="preserve"> </w:t>
      </w:r>
      <w:r w:rsidRPr="004960BB">
        <w:t>När det gäller stora forskningspr</w:t>
      </w:r>
      <w:r w:rsidRPr="004960BB">
        <w:t>o</w:t>
      </w:r>
      <w:r w:rsidRPr="004960BB">
        <w:t>jekt som bara kan genomföras av flera länder gemensamt är det motiverat att EU fina</w:t>
      </w:r>
      <w:r w:rsidRPr="004960BB">
        <w:t>n</w:t>
      </w:r>
      <w:r w:rsidRPr="004960BB">
        <w:t>sierar forskning. Den svenska regeringen måste snarast agera i EU, eftersom uni</w:t>
      </w:r>
      <w:r w:rsidRPr="004960BB">
        <w:t>o</w:t>
      </w:r>
      <w:r w:rsidRPr="004960BB">
        <w:t>nen just nu utformar principerna för hur forskningen skall fina</w:t>
      </w:r>
      <w:r w:rsidRPr="004960BB">
        <w:t>n</w:t>
      </w:r>
      <w:r w:rsidRPr="004960BB">
        <w:t>sieras i ett s.k. ramprogram som skall gälla i fem år. Det är särskilt vi</w:t>
      </w:r>
      <w:r w:rsidRPr="004960BB">
        <w:t>k</w:t>
      </w:r>
      <w:r w:rsidRPr="004960BB">
        <w:t>tigt att de beslut som fattas i detta sammanhang blir riktiga, eftersom EU nu skaffar sig en alltmer omfa</w:t>
      </w:r>
      <w:r w:rsidRPr="004960BB">
        <w:t>t</w:t>
      </w:r>
      <w:r w:rsidRPr="004960BB">
        <w:t>tande och långtgående forskningspolitik.</w:t>
      </w:r>
    </w:p>
    <w:p w:rsidR="001336D3" w:rsidRPr="004960BB" w:rsidRDefault="001336D3" w:rsidP="001336D3">
      <w:pPr>
        <w:pStyle w:val="Reservationspunkt"/>
        <w:rPr>
          <w:noProof w:val="0"/>
        </w:rPr>
      </w:pPr>
      <w:bookmarkStart w:id="33" w:name="_Toc105493104"/>
      <w:r w:rsidRPr="004960BB">
        <w:rPr>
          <w:noProof w:val="0"/>
        </w:rPr>
        <w:t>10.</w:t>
      </w:r>
      <w:r w:rsidRPr="004960BB">
        <w:rPr>
          <w:noProof w:val="0"/>
        </w:rPr>
        <w:tab/>
        <w:t>Digitalt v</w:t>
      </w:r>
      <w:r w:rsidR="00FC73B4" w:rsidRPr="004960BB">
        <w:rPr>
          <w:noProof w:val="0"/>
        </w:rPr>
        <w:t>etenskapligt bibliotek (punkt 12</w:t>
      </w:r>
      <w:r w:rsidRPr="004960BB">
        <w:rPr>
          <w:noProof w:val="0"/>
        </w:rPr>
        <w:t>) – c</w:t>
      </w:r>
      <w:bookmarkEnd w:id="33"/>
    </w:p>
    <w:p w:rsidR="001336D3" w:rsidRPr="004960BB" w:rsidRDefault="001336D3" w:rsidP="001336D3">
      <w:pPr>
        <w:pStyle w:val="Reservanter"/>
      </w:pPr>
      <w:r w:rsidRPr="004960BB">
        <w:t xml:space="preserve">av </w:t>
      </w:r>
      <w:r w:rsidR="002E177B" w:rsidRPr="004960BB">
        <w:t>Håkan Larsson (c).</w:t>
      </w:r>
    </w:p>
    <w:p w:rsidR="001336D3" w:rsidRPr="004960BB" w:rsidRDefault="001336D3" w:rsidP="001336D3">
      <w:pPr>
        <w:pStyle w:val="R4"/>
      </w:pPr>
      <w:r w:rsidRPr="004960BB">
        <w:t>Förslag till riksdagsbeslut</w:t>
      </w:r>
    </w:p>
    <w:p w:rsidR="001336D3" w:rsidRPr="004960BB" w:rsidRDefault="001336D3" w:rsidP="001336D3">
      <w:r w:rsidRPr="004960BB">
        <w:t>Jag anser att utskottets förslag und</w:t>
      </w:r>
      <w:r w:rsidR="00FC73B4" w:rsidRPr="004960BB">
        <w:t>er punkt 12</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2004/05:Ub350.</w:t>
      </w:r>
    </w:p>
    <w:p w:rsidR="001336D3" w:rsidRPr="004960BB" w:rsidRDefault="001336D3" w:rsidP="001336D3">
      <w:pPr>
        <w:pStyle w:val="R4"/>
      </w:pPr>
      <w:r w:rsidRPr="004960BB">
        <w:t>Ställningstagande</w:t>
      </w:r>
    </w:p>
    <w:p w:rsidR="001336D3" w:rsidRPr="004960BB" w:rsidRDefault="001336D3" w:rsidP="001336D3">
      <w:r w:rsidRPr="004960BB">
        <w:t>Om Sverige skall vara bland de främsta kunskapsnationerna bör svenska staten bättre samordna inköp, drift och tillhandahållande av de avgiftsbelagda elektroniska informationsresurserna. Sverige behöver ett gemensamt nati</w:t>
      </w:r>
      <w:r w:rsidRPr="004960BB">
        <w:t>o</w:t>
      </w:r>
      <w:r w:rsidRPr="004960BB">
        <w:t>nellt digitalt vetenskapligt bibliotek med tillgång för alla. Regeringen bör utreda möjligheten att starta ett sådant.</w:t>
      </w:r>
    </w:p>
    <w:p w:rsidR="001336D3" w:rsidRPr="004960BB" w:rsidRDefault="001336D3" w:rsidP="001336D3">
      <w:pPr>
        <w:pStyle w:val="Normaltindrag"/>
      </w:pPr>
      <w:r w:rsidRPr="004960BB">
        <w:t>Sedan några år har forskarvärlden i stor skala börjat använda de digitala, elektroniska informationsresurser i form av databaser, elektroniska tidskrifter och böcker, som oftast mot avgift finns att tillgå över Internet. Tyvärr är det dock så att man i dag inte ens inom det svenska utbildnings- och forskarsa</w:t>
      </w:r>
      <w:r w:rsidRPr="004960BB">
        <w:t>m</w:t>
      </w:r>
      <w:r w:rsidRPr="004960BB">
        <w:t>hället har en likvärdig tillgång till dessa digitala vetenskapliga litteraturresu</w:t>
      </w:r>
      <w:r w:rsidRPr="004960BB">
        <w:t>r</w:t>
      </w:r>
      <w:r w:rsidRPr="004960BB">
        <w:t>ser. I landets läns- och folkbibliotek kan man inte komma åt de</w:t>
      </w:r>
      <w:r w:rsidRPr="004960BB">
        <w:t>n</w:t>
      </w:r>
      <w:r w:rsidRPr="004960BB">
        <w:t>na fantastiska mängd av information som finns. De enskilda medborgarna, skattebetalarna, kan i dag inte enkelt och kostnadsfritt ta del av de forskningsr</w:t>
      </w:r>
      <w:r w:rsidRPr="004960BB">
        <w:t>e</w:t>
      </w:r>
      <w:r w:rsidRPr="004960BB">
        <w:t>sultat som de via skattsedelns tiotals miljarder årligen investerat i svensk offentligt finansi</w:t>
      </w:r>
      <w:r w:rsidRPr="004960BB">
        <w:t>e</w:t>
      </w:r>
      <w:r w:rsidRPr="004960BB">
        <w:t>rad forskning.</w:t>
      </w:r>
    </w:p>
    <w:p w:rsidR="001336D3" w:rsidRPr="004960BB" w:rsidRDefault="001336D3" w:rsidP="001336D3">
      <w:pPr>
        <w:pStyle w:val="Reservationspunkt"/>
        <w:rPr>
          <w:noProof w:val="0"/>
        </w:rPr>
      </w:pPr>
      <w:bookmarkStart w:id="34" w:name="_Toc105493105"/>
      <w:r w:rsidRPr="004960BB">
        <w:rPr>
          <w:noProof w:val="0"/>
        </w:rPr>
        <w:t>11.</w:t>
      </w:r>
      <w:r w:rsidRPr="004960BB">
        <w:rPr>
          <w:noProof w:val="0"/>
        </w:rPr>
        <w:tab/>
        <w:t>Doktorandtjänster (punkt 1</w:t>
      </w:r>
      <w:r w:rsidR="00FC73B4" w:rsidRPr="004960BB">
        <w:rPr>
          <w:noProof w:val="0"/>
        </w:rPr>
        <w:t>3</w:t>
      </w:r>
      <w:r w:rsidRPr="004960BB">
        <w:rPr>
          <w:noProof w:val="0"/>
        </w:rPr>
        <w:t>) – m, fp, kd, c</w:t>
      </w:r>
      <w:bookmarkEnd w:id="34"/>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Håkan Larsson (c) och Olle Sandahl (kd).</w:t>
      </w:r>
    </w:p>
    <w:p w:rsidR="001336D3" w:rsidRPr="004960BB" w:rsidRDefault="001336D3" w:rsidP="001336D3">
      <w:pPr>
        <w:pStyle w:val="R4"/>
      </w:pPr>
      <w:r w:rsidRPr="004960BB">
        <w:t>Förslag till riksdagsbeslut</w:t>
      </w:r>
    </w:p>
    <w:p w:rsidR="001336D3" w:rsidRPr="004960BB" w:rsidRDefault="001336D3" w:rsidP="001336D3">
      <w:r w:rsidRPr="004960BB">
        <w:t>Vi anser att utskottets förslag under punkt 1</w:t>
      </w:r>
      <w:r w:rsidR="00FC73B4" w:rsidRPr="004960BB">
        <w:t>3</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motionerna</w:t>
      </w:r>
    </w:p>
    <w:p w:rsidR="001336D3" w:rsidRPr="004960BB" w:rsidRDefault="001336D3" w:rsidP="001336D3">
      <w:pPr>
        <w:pStyle w:val="Reservantfrslag"/>
      </w:pPr>
      <w:r w:rsidRPr="004960BB">
        <w:t>2004/05:Ub11 yrkande 12 och</w:t>
      </w:r>
    </w:p>
    <w:p w:rsidR="001336D3" w:rsidRPr="004960BB" w:rsidRDefault="001336D3" w:rsidP="001336D3">
      <w:pPr>
        <w:pStyle w:val="Reservantfrslag"/>
      </w:pPr>
      <w:r w:rsidRPr="004960BB">
        <w:t>2004/05:Ub441 yrkande 13</w:t>
      </w:r>
    </w:p>
    <w:p w:rsidR="001336D3" w:rsidRPr="004960BB" w:rsidRDefault="001336D3" w:rsidP="001336D3">
      <w:pPr>
        <w:pStyle w:val="Reservantfrslag"/>
      </w:pPr>
      <w:r w:rsidRPr="004960BB">
        <w:t>och avslår motion</w:t>
      </w:r>
    </w:p>
    <w:p w:rsidR="001336D3" w:rsidRPr="004960BB" w:rsidRDefault="00DD11E6" w:rsidP="001336D3">
      <w:pPr>
        <w:pStyle w:val="Reservantfrslag"/>
      </w:pPr>
      <w:r w:rsidRPr="004960BB">
        <w:t>2004/05:Ub10 yrkande 1</w:t>
      </w:r>
      <w:r w:rsidR="001336D3" w:rsidRPr="004960BB">
        <w:t>.</w:t>
      </w:r>
    </w:p>
    <w:p w:rsidR="001336D3" w:rsidRPr="004960BB" w:rsidRDefault="001336D3" w:rsidP="001336D3">
      <w:pPr>
        <w:pStyle w:val="R4"/>
      </w:pPr>
      <w:r w:rsidRPr="004960BB">
        <w:t>Ställningstagande</w:t>
      </w:r>
    </w:p>
    <w:p w:rsidR="001336D3" w:rsidRPr="004960BB" w:rsidRDefault="001336D3" w:rsidP="001336D3">
      <w:r w:rsidRPr="004960BB">
        <w:t>Universitet och högskolor har i dag egen finansiering bara till ungefär hälften av dagens doktorander, vilket inte är acceptabelt. Det bör inrättas betydligt fler doktorandtjänster med en ekonomi och trygghet som är jämförbar med de normer som gäller i det omgivande samhället. De ökade fakultetsanslag som föreslagits av Allians för Sverige gör detta möjligt. Utbildningsbidrag måste på sikt ersättas av fast anställning och stipendier mönstras ut som studiefina</w:t>
      </w:r>
      <w:r w:rsidRPr="004960BB">
        <w:t>n</w:t>
      </w:r>
      <w:r w:rsidRPr="004960BB">
        <w:t>si</w:t>
      </w:r>
      <w:r w:rsidRPr="004960BB">
        <w:t>e</w:t>
      </w:r>
      <w:r w:rsidRPr="004960BB">
        <w:t xml:space="preserve">ring. </w:t>
      </w:r>
    </w:p>
    <w:p w:rsidR="001336D3" w:rsidRPr="004960BB" w:rsidRDefault="001336D3" w:rsidP="001336D3">
      <w:pPr>
        <w:pStyle w:val="Reservationspunkt"/>
        <w:rPr>
          <w:noProof w:val="0"/>
        </w:rPr>
      </w:pPr>
      <w:bookmarkStart w:id="35" w:name="_Toc105493106"/>
      <w:r w:rsidRPr="004960BB">
        <w:rPr>
          <w:noProof w:val="0"/>
        </w:rPr>
        <w:t>12.</w:t>
      </w:r>
      <w:r w:rsidRPr="004960BB">
        <w:rPr>
          <w:noProof w:val="0"/>
        </w:rPr>
        <w:tab/>
        <w:t>Organisationen av forskarskolor (punkt 1</w:t>
      </w:r>
      <w:r w:rsidR="000B2415" w:rsidRPr="004960BB">
        <w:rPr>
          <w:noProof w:val="0"/>
        </w:rPr>
        <w:t>4</w:t>
      </w:r>
      <w:r w:rsidRPr="004960BB">
        <w:rPr>
          <w:noProof w:val="0"/>
        </w:rPr>
        <w:t>) – m, fp</w:t>
      </w:r>
      <w:r w:rsidR="000B2415" w:rsidRPr="004960BB">
        <w:rPr>
          <w:noProof w:val="0"/>
        </w:rPr>
        <w:t>, kd</w:t>
      </w:r>
      <w:bookmarkEnd w:id="35"/>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och Olle Sandahl (kd).</w:t>
      </w:r>
    </w:p>
    <w:p w:rsidR="001336D3" w:rsidRPr="004960BB" w:rsidRDefault="001336D3" w:rsidP="001336D3">
      <w:pPr>
        <w:pStyle w:val="R4"/>
      </w:pPr>
      <w:r w:rsidRPr="004960BB">
        <w:t>Förslag till riksdagsbeslut</w:t>
      </w:r>
    </w:p>
    <w:p w:rsidR="001336D3" w:rsidRPr="004960BB" w:rsidRDefault="001336D3" w:rsidP="001336D3">
      <w:r w:rsidRPr="004960BB">
        <w:t>Vi anser att u</w:t>
      </w:r>
      <w:r w:rsidR="000B2415" w:rsidRPr="004960BB">
        <w:t>tskottets förslag under punkt 14</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2004/05:Ub293 yrkande 23.</w:t>
      </w:r>
    </w:p>
    <w:p w:rsidR="001336D3" w:rsidRPr="004960BB" w:rsidRDefault="001336D3" w:rsidP="001336D3">
      <w:pPr>
        <w:pStyle w:val="R4"/>
      </w:pPr>
      <w:r w:rsidRPr="004960BB">
        <w:t>Ställningstagande</w:t>
      </w:r>
    </w:p>
    <w:p w:rsidR="001336D3" w:rsidRPr="004960BB" w:rsidRDefault="001336D3" w:rsidP="001336D3">
      <w:r w:rsidRPr="004960BB">
        <w:t>Inrättandet av många forskarskolor, bl.a. med finansiering från de stiftelser som den borgerliga regeringen var med och instiftade, är något positivt. For</w:t>
      </w:r>
      <w:r w:rsidRPr="004960BB">
        <w:t>s</w:t>
      </w:r>
      <w:r w:rsidRPr="004960BB">
        <w:t>karskolor bör byggas nedifrån och upp, inte tvärtom som de nationella for</w:t>
      </w:r>
      <w:r w:rsidRPr="004960BB">
        <w:t>s</w:t>
      </w:r>
      <w:r w:rsidRPr="004960BB">
        <w:t>karskolor som regeringen har inrättat. Universiteten och högskolorna bör sjä</w:t>
      </w:r>
      <w:r w:rsidRPr="004960BB">
        <w:t>l</w:t>
      </w:r>
      <w:r w:rsidRPr="004960BB">
        <w:t>va få utforma lämpliga nätverk som utöver svenska lärosäten också gärna får inn</w:t>
      </w:r>
      <w:r w:rsidRPr="004960BB">
        <w:t>e</w:t>
      </w:r>
      <w:r w:rsidRPr="004960BB">
        <w:t>hålla såväl företag som utländska universitet.</w:t>
      </w:r>
    </w:p>
    <w:p w:rsidR="001336D3" w:rsidRPr="004960BB" w:rsidRDefault="001336D3" w:rsidP="001336D3">
      <w:pPr>
        <w:pStyle w:val="Reservationspunkt"/>
        <w:rPr>
          <w:noProof w:val="0"/>
        </w:rPr>
      </w:pPr>
      <w:bookmarkStart w:id="36" w:name="_Toc105493107"/>
      <w:r w:rsidRPr="004960BB">
        <w:rPr>
          <w:noProof w:val="0"/>
        </w:rPr>
        <w:t>13.</w:t>
      </w:r>
      <w:r w:rsidRPr="004960BB">
        <w:rPr>
          <w:noProof w:val="0"/>
        </w:rPr>
        <w:tab/>
        <w:t>Upphävande av 1998 års forskarutbildningsreform (punkt 1</w:t>
      </w:r>
      <w:r w:rsidR="00AC0D1C" w:rsidRPr="004960BB">
        <w:rPr>
          <w:noProof w:val="0"/>
        </w:rPr>
        <w:t>5</w:t>
      </w:r>
      <w:r w:rsidRPr="004960BB">
        <w:rPr>
          <w:noProof w:val="0"/>
        </w:rPr>
        <w:t>) – m</w:t>
      </w:r>
      <w:bookmarkEnd w:id="36"/>
    </w:p>
    <w:p w:rsidR="001336D3" w:rsidRPr="004960BB" w:rsidRDefault="001336D3" w:rsidP="001336D3">
      <w:pPr>
        <w:pStyle w:val="Reservanter"/>
      </w:pPr>
      <w:r w:rsidRPr="004960BB">
        <w:t xml:space="preserve">av </w:t>
      </w:r>
      <w:r w:rsidR="002E177B" w:rsidRPr="004960BB">
        <w:t>Sten Tolgfors (m), Margareta Pålsson (m) och Peter Danielsson (m).</w:t>
      </w:r>
    </w:p>
    <w:p w:rsidR="001336D3" w:rsidRPr="004960BB" w:rsidRDefault="001336D3" w:rsidP="001336D3">
      <w:pPr>
        <w:pStyle w:val="R4"/>
      </w:pPr>
      <w:r w:rsidRPr="004960BB">
        <w:t>Förslag till riksdagsbeslut</w:t>
      </w:r>
    </w:p>
    <w:p w:rsidR="001336D3" w:rsidRPr="004960BB" w:rsidRDefault="001336D3" w:rsidP="001336D3">
      <w:r w:rsidRPr="004960BB">
        <w:t>Vi anser att u</w:t>
      </w:r>
      <w:r w:rsidR="00AC0D1C" w:rsidRPr="004960BB">
        <w:t>tskottets förslag under punkt 15</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2004/05:Ub293 yrkande 24.</w:t>
      </w:r>
    </w:p>
    <w:p w:rsidR="001336D3" w:rsidRPr="004960BB" w:rsidRDefault="001336D3" w:rsidP="001336D3">
      <w:pPr>
        <w:pStyle w:val="R4"/>
      </w:pPr>
      <w:r w:rsidRPr="004960BB">
        <w:t>Ställningstagande</w:t>
      </w:r>
    </w:p>
    <w:p w:rsidR="001336D3" w:rsidRPr="004960BB" w:rsidRDefault="001336D3" w:rsidP="001336D3">
      <w:r w:rsidRPr="004960BB">
        <w:t>Den forskarutbildningsreform som genomfördes 1998 måste rivas upp. Föru</w:t>
      </w:r>
      <w:r w:rsidRPr="004960BB">
        <w:t>t</w:t>
      </w:r>
      <w:r w:rsidRPr="004960BB">
        <w:t>sättningen för til</w:t>
      </w:r>
      <w:r w:rsidRPr="004960BB">
        <w:t>l</w:t>
      </w:r>
      <w:r w:rsidRPr="004960BB">
        <w:t>träde till doktorandstudierna skall inte vara att doktoranden har en utfäst studiefinansiering, utan den skall vara att hon eller han har en möjlighet att klara studie</w:t>
      </w:r>
      <w:r w:rsidRPr="004960BB">
        <w:t>r</w:t>
      </w:r>
      <w:r w:rsidRPr="004960BB">
        <w:t>na. Dagens doktorandsystem har många brister. Kravet på finansiering innebär en begränsning, eftersom många som nästan är klara med sin avhandling måste avbryta i förtid om det inte går att få förlängd finansiering. Vidare kan detta innebära en kvalitetsförsämring i doktorandens projekt, då doktorand och handledare tvingas att välja ett projekt som ”säkert” går att genomföra på fyra år. Den mest allvarliga konsekvensen av detta s</w:t>
      </w:r>
      <w:r w:rsidRPr="004960BB">
        <w:t>y</w:t>
      </w:r>
      <w:r w:rsidRPr="004960BB">
        <w:t>stem är att doktorandens möjlighet att uppnå självständighet minskas kraftigt, då det kan ta mer än fyra år att uppnå detta. Alla doktorander måste ha rätt att utvecklas och växa till självständiga forskare i sin egen takt. Nuvarande b</w:t>
      </w:r>
      <w:r w:rsidRPr="004960BB">
        <w:t>e</w:t>
      </w:r>
      <w:r w:rsidRPr="004960BB">
        <w:t>stämmelser ger inte doktoranden något utrymme för att göra fel, bli oense med handledaren eller byta projekt.</w:t>
      </w:r>
    </w:p>
    <w:p w:rsidR="001336D3" w:rsidRPr="004960BB" w:rsidRDefault="001336D3" w:rsidP="001336D3">
      <w:pPr>
        <w:pStyle w:val="Reservationspunkt"/>
        <w:rPr>
          <w:noProof w:val="0"/>
        </w:rPr>
      </w:pPr>
      <w:bookmarkStart w:id="37" w:name="_Toc105493108"/>
      <w:r w:rsidRPr="004960BB">
        <w:rPr>
          <w:noProof w:val="0"/>
        </w:rPr>
        <w:t>14.</w:t>
      </w:r>
      <w:r w:rsidRPr="004960BB">
        <w:rPr>
          <w:noProof w:val="0"/>
        </w:rPr>
        <w:tab/>
        <w:t>Antagning till studier f</w:t>
      </w:r>
      <w:r w:rsidR="00DD11E6" w:rsidRPr="004960BB">
        <w:rPr>
          <w:noProof w:val="0"/>
        </w:rPr>
        <w:t>ör licentiatexamen (p</w:t>
      </w:r>
      <w:r w:rsidR="00AC0D1C" w:rsidRPr="004960BB">
        <w:rPr>
          <w:noProof w:val="0"/>
        </w:rPr>
        <w:t>unkt 17</w:t>
      </w:r>
      <w:r w:rsidR="00DD11E6" w:rsidRPr="004960BB">
        <w:rPr>
          <w:noProof w:val="0"/>
        </w:rPr>
        <w:t>) –</w:t>
      </w:r>
      <w:r w:rsidRPr="004960BB">
        <w:rPr>
          <w:noProof w:val="0"/>
        </w:rPr>
        <w:t xml:space="preserve"> m, fp</w:t>
      </w:r>
      <w:bookmarkEnd w:id="37"/>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och Peter Danielsson (m).</w:t>
      </w:r>
    </w:p>
    <w:p w:rsidR="001336D3" w:rsidRPr="004960BB" w:rsidRDefault="001336D3" w:rsidP="001336D3">
      <w:pPr>
        <w:pStyle w:val="R4"/>
      </w:pPr>
      <w:r w:rsidRPr="004960BB">
        <w:t>Förslag till riksdagsbeslut</w:t>
      </w:r>
    </w:p>
    <w:p w:rsidR="001336D3" w:rsidRPr="004960BB" w:rsidRDefault="001336D3" w:rsidP="001336D3">
      <w:r w:rsidRPr="004960BB">
        <w:t>Vi anser att u</w:t>
      </w:r>
      <w:r w:rsidR="00AC0D1C" w:rsidRPr="004960BB">
        <w:t>tskottets förslag under punkt 17</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2004/05:Ub293 yrkande 25.</w:t>
      </w:r>
    </w:p>
    <w:p w:rsidR="001336D3" w:rsidRPr="004960BB" w:rsidRDefault="001336D3" w:rsidP="001336D3">
      <w:pPr>
        <w:pStyle w:val="R4"/>
      </w:pPr>
      <w:r w:rsidRPr="004960BB">
        <w:t>Ställningstagande</w:t>
      </w:r>
    </w:p>
    <w:p w:rsidR="001336D3" w:rsidRPr="004960BB" w:rsidRDefault="001336D3" w:rsidP="001336D3">
      <w:r w:rsidRPr="004960BB">
        <w:t>Den nya ordningen, att det blivit möjligt att anta sökande till forskarstudier som enbart avser att avlägga licentiatexamen, är inte helt riskfri och måste därför rivas upp. Det är tänkbart att det regelmässigt blir så att studenter först måste antas till studier för licentiatexamen för att sedan eventuellt tillåtas gå vidare till studier för doktorsexamen. Det innebär en tröghet och en osäkerhet som knappast är eftersträvansvärd. Det är också möjligt att det nya systemet underminerar de vetenskapliga krav som måste ställas på lärare inom den högre utbildningen.</w:t>
      </w:r>
    </w:p>
    <w:p w:rsidR="001336D3" w:rsidRPr="004960BB" w:rsidRDefault="001336D3" w:rsidP="001336D3">
      <w:pPr>
        <w:pStyle w:val="Reservationspunkt"/>
        <w:rPr>
          <w:noProof w:val="0"/>
        </w:rPr>
      </w:pPr>
      <w:bookmarkStart w:id="38" w:name="_Toc105493109"/>
      <w:r w:rsidRPr="004960BB">
        <w:rPr>
          <w:noProof w:val="0"/>
        </w:rPr>
        <w:t>15.</w:t>
      </w:r>
      <w:r w:rsidRPr="004960BB">
        <w:rPr>
          <w:noProof w:val="0"/>
        </w:rPr>
        <w:tab/>
        <w:t>Forskarstuderandes inflytande (punkt 1</w:t>
      </w:r>
      <w:r w:rsidR="00AC0D1C" w:rsidRPr="004960BB">
        <w:rPr>
          <w:noProof w:val="0"/>
        </w:rPr>
        <w:t>8</w:t>
      </w:r>
      <w:r w:rsidRPr="004960BB">
        <w:rPr>
          <w:noProof w:val="0"/>
        </w:rPr>
        <w:t xml:space="preserve">) – </w:t>
      </w:r>
      <w:r w:rsidR="00AC0D1C" w:rsidRPr="004960BB">
        <w:rPr>
          <w:noProof w:val="0"/>
        </w:rPr>
        <w:t xml:space="preserve">kd, </w:t>
      </w:r>
      <w:r w:rsidRPr="004960BB">
        <w:rPr>
          <w:noProof w:val="0"/>
        </w:rPr>
        <w:t>c</w:t>
      </w:r>
      <w:bookmarkEnd w:id="38"/>
    </w:p>
    <w:p w:rsidR="001336D3" w:rsidRPr="004960BB" w:rsidRDefault="00AC0D1C" w:rsidP="001336D3">
      <w:pPr>
        <w:pStyle w:val="Reservanter"/>
      </w:pPr>
      <w:r w:rsidRPr="004960BB">
        <w:t xml:space="preserve">av </w:t>
      </w:r>
      <w:r w:rsidR="002E177B" w:rsidRPr="004960BB">
        <w:t>Håkan Larsson (c) och Olle Sandahl (kd).</w:t>
      </w:r>
    </w:p>
    <w:p w:rsidR="001336D3" w:rsidRPr="004960BB" w:rsidRDefault="001336D3" w:rsidP="001336D3">
      <w:pPr>
        <w:pStyle w:val="R4"/>
      </w:pPr>
      <w:r w:rsidRPr="004960BB">
        <w:t>Förslag till riksdagsbeslut</w:t>
      </w:r>
    </w:p>
    <w:p w:rsidR="001336D3" w:rsidRPr="004960BB" w:rsidRDefault="00AE78E0" w:rsidP="001336D3">
      <w:r w:rsidRPr="004960BB">
        <w:t>Vi</w:t>
      </w:r>
      <w:r w:rsidR="001336D3" w:rsidRPr="004960BB">
        <w:t xml:space="preserve"> anser att utskottets förslag under punkt 1</w:t>
      </w:r>
      <w:r w:rsidR="00AC0D1C" w:rsidRPr="004960BB">
        <w:t>8</w:t>
      </w:r>
      <w:r w:rsidR="001336D3"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2004/05:Ub276 yrkande 13.</w:t>
      </w:r>
    </w:p>
    <w:p w:rsidR="001336D3" w:rsidRPr="004960BB" w:rsidRDefault="001336D3" w:rsidP="001336D3">
      <w:pPr>
        <w:pStyle w:val="R4"/>
      </w:pPr>
      <w:r w:rsidRPr="004960BB">
        <w:t>Ställningstagande</w:t>
      </w:r>
    </w:p>
    <w:p w:rsidR="001336D3" w:rsidRPr="004960BB" w:rsidRDefault="001336D3" w:rsidP="001336D3">
      <w:r w:rsidRPr="004960BB">
        <w:t>Det är självklart att studentens roll i högskolan skall vara den aktiva medakt</w:t>
      </w:r>
      <w:r w:rsidRPr="004960BB">
        <w:t>ö</w:t>
      </w:r>
      <w:r w:rsidRPr="004960BB">
        <w:t>rens. Grunden för ett optimalt studentinflytande är ett gott formellt inflytande och att studenterna skall ha rätt att som fullvärdiga ledamöter delta i alla styrelser och nämnder inom högskolan. Forskarstuderande har en situation som varken är jämförbar med grundutbildningsstudentens eller med de av högskolan anställda lärarnas. Därför är det viktigt att även forska</w:t>
      </w:r>
      <w:r w:rsidRPr="004960BB">
        <w:t>r</w:t>
      </w:r>
      <w:r w:rsidRPr="004960BB">
        <w:t>studerandes representation i olika beslutande organ säkerställs. Regeringen bör göra en översyn av hur detta kan ske.</w:t>
      </w:r>
    </w:p>
    <w:p w:rsidR="001336D3" w:rsidRPr="004960BB" w:rsidRDefault="001336D3" w:rsidP="001336D3">
      <w:pPr>
        <w:pStyle w:val="Reservationspunkt"/>
        <w:rPr>
          <w:noProof w:val="0"/>
        </w:rPr>
      </w:pPr>
      <w:bookmarkStart w:id="39" w:name="_Toc105493110"/>
      <w:r w:rsidRPr="004960BB">
        <w:rPr>
          <w:noProof w:val="0"/>
        </w:rPr>
        <w:t>16.</w:t>
      </w:r>
      <w:r w:rsidRPr="004960BB">
        <w:rPr>
          <w:noProof w:val="0"/>
        </w:rPr>
        <w:tab/>
        <w:t>Post</w:t>
      </w:r>
      <w:r w:rsidR="00DD11E6" w:rsidRPr="004960BB">
        <w:rPr>
          <w:noProof w:val="0"/>
        </w:rPr>
        <w:t>doktorala tjänster (punkt 2</w:t>
      </w:r>
      <w:r w:rsidR="00AE78E0" w:rsidRPr="004960BB">
        <w:rPr>
          <w:noProof w:val="0"/>
        </w:rPr>
        <w:t>1</w:t>
      </w:r>
      <w:r w:rsidR="00DD11E6" w:rsidRPr="004960BB">
        <w:rPr>
          <w:noProof w:val="0"/>
        </w:rPr>
        <w:t>) –</w:t>
      </w:r>
      <w:r w:rsidRPr="004960BB">
        <w:rPr>
          <w:noProof w:val="0"/>
        </w:rPr>
        <w:t xml:space="preserve"> m, fp, kd, c</w:t>
      </w:r>
      <w:bookmarkEnd w:id="39"/>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Håkan Larsson (c) och Olle Sandahl (kd).</w:t>
      </w:r>
    </w:p>
    <w:p w:rsidR="001336D3" w:rsidRPr="004960BB" w:rsidRDefault="001336D3" w:rsidP="001336D3">
      <w:pPr>
        <w:pStyle w:val="R4"/>
      </w:pPr>
      <w:r w:rsidRPr="004960BB">
        <w:t>Förslag till riksdagsbeslut</w:t>
      </w:r>
    </w:p>
    <w:p w:rsidR="001336D3" w:rsidRPr="004960BB" w:rsidRDefault="001336D3" w:rsidP="001336D3">
      <w:r w:rsidRPr="004960BB">
        <w:t>Vi anser att utskottets förslag under punkt 2</w:t>
      </w:r>
      <w:r w:rsidR="00AE78E0" w:rsidRPr="004960BB">
        <w:t>1</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2004/05:Ub11 yrkande 13</w:t>
      </w:r>
    </w:p>
    <w:p w:rsidR="001336D3" w:rsidRPr="004960BB" w:rsidRDefault="001336D3" w:rsidP="001336D3">
      <w:pPr>
        <w:pStyle w:val="Reservantfrslag"/>
      </w:pPr>
      <w:r w:rsidRPr="004960BB">
        <w:t>och bifaller delvis motion</w:t>
      </w:r>
    </w:p>
    <w:p w:rsidR="001336D3" w:rsidRPr="004960BB" w:rsidRDefault="001336D3" w:rsidP="001336D3">
      <w:pPr>
        <w:pStyle w:val="Reservantfrslag"/>
      </w:pPr>
      <w:r w:rsidRPr="004960BB">
        <w:t>2004/05:Ub293 yrkande 26.</w:t>
      </w:r>
    </w:p>
    <w:p w:rsidR="001336D3" w:rsidRPr="004960BB" w:rsidRDefault="001336D3" w:rsidP="001336D3">
      <w:pPr>
        <w:pStyle w:val="R4"/>
      </w:pPr>
      <w:r w:rsidRPr="004960BB">
        <w:t>Ställningstagande</w:t>
      </w:r>
    </w:p>
    <w:p w:rsidR="001336D3" w:rsidRPr="004960BB" w:rsidRDefault="001336D3" w:rsidP="001336D3">
      <w:r w:rsidRPr="004960BB">
        <w:t>Regeringens förslag om sammanlagt 150 miljoner kronor för att öka antalet meriteringsanställningar är i rätt riktning men otillräckligt. Det behöver sk</w:t>
      </w:r>
      <w:r w:rsidRPr="004960BB">
        <w:t>a</w:t>
      </w:r>
      <w:r w:rsidRPr="004960BB">
        <w:t xml:space="preserve">pas fler möjligheter för nydisputerade forskare – s.k. postdoktorala tjänster – förutom de nuvarande tjänsterna som forskarassistent och biträdande lektor. </w:t>
      </w:r>
    </w:p>
    <w:p w:rsidR="001336D3" w:rsidRPr="004960BB" w:rsidRDefault="001336D3" w:rsidP="001336D3">
      <w:pPr>
        <w:pStyle w:val="Reservationspunkt"/>
        <w:rPr>
          <w:noProof w:val="0"/>
        </w:rPr>
      </w:pPr>
      <w:bookmarkStart w:id="40" w:name="_Toc105493111"/>
      <w:r w:rsidRPr="004960BB">
        <w:rPr>
          <w:noProof w:val="0"/>
        </w:rPr>
        <w:t>17.</w:t>
      </w:r>
      <w:r w:rsidRPr="004960BB">
        <w:rPr>
          <w:noProof w:val="0"/>
        </w:rPr>
        <w:tab/>
        <w:t>Kommersialisering av forskningsresultat (punkt 2</w:t>
      </w:r>
      <w:r w:rsidR="00AE78E0" w:rsidRPr="004960BB">
        <w:rPr>
          <w:noProof w:val="0"/>
        </w:rPr>
        <w:t>6</w:t>
      </w:r>
      <w:r w:rsidRPr="004960BB">
        <w:rPr>
          <w:noProof w:val="0"/>
        </w:rPr>
        <w:t>) – m, fp, kd, c</w:t>
      </w:r>
      <w:bookmarkEnd w:id="40"/>
    </w:p>
    <w:p w:rsidR="001336D3" w:rsidRPr="004960BB" w:rsidRDefault="001336D3" w:rsidP="001336D3">
      <w:pPr>
        <w:pStyle w:val="Reservanter"/>
      </w:pPr>
      <w:r w:rsidRPr="004960BB">
        <w:t xml:space="preserve">av </w:t>
      </w:r>
      <w:r w:rsidR="002E177B" w:rsidRPr="004960BB">
        <w:t>Ulf Nilsson (fp), Sten Tolgfors (m), Margareta Pålsson (m), Ana M</w:t>
      </w:r>
      <w:r w:rsidR="002E177B" w:rsidRPr="004960BB">
        <w:t>a</w:t>
      </w:r>
      <w:r w:rsidR="002E177B" w:rsidRPr="004960BB">
        <w:t>ria Narti (fp), Peter Danielsson (m), Håkan Larsson (c) och Olle Sandahl (kd).</w:t>
      </w:r>
    </w:p>
    <w:p w:rsidR="001336D3" w:rsidRPr="004960BB" w:rsidRDefault="001336D3" w:rsidP="001336D3">
      <w:pPr>
        <w:pStyle w:val="R4"/>
      </w:pPr>
      <w:r w:rsidRPr="004960BB">
        <w:t>Förslag till riksdagsbeslut</w:t>
      </w:r>
    </w:p>
    <w:p w:rsidR="001336D3" w:rsidRPr="004960BB" w:rsidRDefault="001336D3" w:rsidP="001336D3">
      <w:r w:rsidRPr="004960BB">
        <w:t>Vi anser att u</w:t>
      </w:r>
      <w:r w:rsidR="00AE78E0" w:rsidRPr="004960BB">
        <w:t>tskottets förslag under punkt 26</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motionerna</w:t>
      </w:r>
    </w:p>
    <w:p w:rsidR="001336D3" w:rsidRPr="004960BB" w:rsidRDefault="001336D3" w:rsidP="001336D3">
      <w:pPr>
        <w:pStyle w:val="Reservantfrslag"/>
      </w:pPr>
      <w:r w:rsidRPr="004960BB">
        <w:t>2004/05:Ub11 yrkande 10 och</w:t>
      </w:r>
    </w:p>
    <w:p w:rsidR="001336D3" w:rsidRPr="004960BB" w:rsidRDefault="001336D3" w:rsidP="001336D3">
      <w:pPr>
        <w:pStyle w:val="Reservantfrslag"/>
      </w:pPr>
      <w:r w:rsidRPr="004960BB">
        <w:t>2004/05:Ub293 yrkande 22,</w:t>
      </w:r>
    </w:p>
    <w:p w:rsidR="001336D3" w:rsidRPr="004960BB" w:rsidRDefault="001336D3" w:rsidP="001336D3">
      <w:pPr>
        <w:pStyle w:val="Reservantfrslag"/>
      </w:pPr>
      <w:r w:rsidRPr="004960BB">
        <w:t>bifaller delvis motion</w:t>
      </w:r>
    </w:p>
    <w:p w:rsidR="001336D3" w:rsidRPr="004960BB" w:rsidRDefault="001336D3" w:rsidP="001336D3">
      <w:pPr>
        <w:pStyle w:val="Reservantfrslag"/>
      </w:pPr>
      <w:r w:rsidRPr="004960BB">
        <w:t>2004/05:N393 yrkande 27</w:t>
      </w:r>
    </w:p>
    <w:p w:rsidR="001336D3" w:rsidRPr="004960BB" w:rsidRDefault="001336D3" w:rsidP="001336D3">
      <w:pPr>
        <w:pStyle w:val="Reservantfrslag"/>
      </w:pPr>
      <w:r w:rsidRPr="004960BB">
        <w:t>samt avslår motionerna</w:t>
      </w:r>
    </w:p>
    <w:p w:rsidR="001336D3" w:rsidRPr="004960BB" w:rsidRDefault="001336D3" w:rsidP="001336D3">
      <w:pPr>
        <w:pStyle w:val="Reservantfrslag"/>
      </w:pPr>
      <w:r w:rsidRPr="004960BB">
        <w:t>2004/05:Ub8 yrkande 4 och</w:t>
      </w:r>
    </w:p>
    <w:p w:rsidR="001336D3" w:rsidRPr="004960BB" w:rsidRDefault="001336D3" w:rsidP="001336D3">
      <w:pPr>
        <w:pStyle w:val="Reservantfrslag"/>
      </w:pPr>
      <w:r w:rsidRPr="004960BB">
        <w:t>2004/05:N241 yrkande 7.</w:t>
      </w:r>
    </w:p>
    <w:p w:rsidR="001336D3" w:rsidRPr="004960BB" w:rsidRDefault="001336D3" w:rsidP="001336D3">
      <w:pPr>
        <w:pStyle w:val="R4"/>
      </w:pPr>
      <w:r w:rsidRPr="004960BB">
        <w:t>Ställningstagande</w:t>
      </w:r>
    </w:p>
    <w:p w:rsidR="001336D3" w:rsidRPr="004960BB" w:rsidRDefault="001336D3" w:rsidP="001336D3">
      <w:r w:rsidRPr="004960BB">
        <w:t>För att stärka forskningens roll för företag och tillväxt krävs en ökad ko</w:t>
      </w:r>
      <w:r w:rsidRPr="004960BB">
        <w:t>m</w:t>
      </w:r>
      <w:r w:rsidRPr="004960BB">
        <w:t>mersialisering av forskningsresultaten. För att stimulera detta behöver staten gynna de högskolor och universitet som erbjuder sina forskare belönin</w:t>
      </w:r>
      <w:r w:rsidRPr="004960BB">
        <w:t>g</w:t>
      </w:r>
      <w:r w:rsidRPr="004960BB">
        <w:t>ar för sådan kommersialisering. Det är av avgörande betydelse att innovatörer och exploatörer kopplas ihop. Man bör in</w:t>
      </w:r>
      <w:r w:rsidR="00AE78E0" w:rsidRPr="004960BB">
        <w:t>föra ett belöningssystem genom ”</w:t>
      </w:r>
      <w:r w:rsidRPr="004960BB">
        <w:t>vins</w:t>
      </w:r>
      <w:r w:rsidRPr="004960BB">
        <w:t>t</w:t>
      </w:r>
      <w:r w:rsidRPr="004960BB">
        <w:t>delningspaket”, i vilka for</w:t>
      </w:r>
      <w:r w:rsidRPr="004960BB">
        <w:t>s</w:t>
      </w:r>
      <w:r w:rsidRPr="004960BB">
        <w:t>karen erbjuds royalti</w:t>
      </w:r>
      <w:r w:rsidR="00C404CF" w:rsidRPr="004960BB">
        <w:t>yer</w:t>
      </w:r>
      <w:r w:rsidRPr="004960BB">
        <w:t>, delägarskap eller optioner i ett eller flera företag. Universitet och högskolor som knoppar av framgång</w:t>
      </w:r>
      <w:r w:rsidRPr="004960BB">
        <w:t>s</w:t>
      </w:r>
      <w:r w:rsidRPr="004960BB">
        <w:t>rika företag skall få högre anslag till sin fors</w:t>
      </w:r>
      <w:r w:rsidRPr="004960BB">
        <w:t>k</w:t>
      </w:r>
      <w:r w:rsidRPr="004960BB">
        <w:t>ningsverksamhet. Högskolorna bör även få en andel i vinsten.</w:t>
      </w:r>
    </w:p>
    <w:p w:rsidR="001336D3" w:rsidRPr="004960BB" w:rsidRDefault="001336D3" w:rsidP="001336D3">
      <w:pPr>
        <w:pStyle w:val="Reservationspunkt"/>
        <w:rPr>
          <w:noProof w:val="0"/>
        </w:rPr>
      </w:pPr>
      <w:bookmarkStart w:id="41" w:name="_Toc105493112"/>
      <w:r w:rsidRPr="004960BB">
        <w:rPr>
          <w:noProof w:val="0"/>
        </w:rPr>
        <w:t>18.</w:t>
      </w:r>
      <w:r w:rsidRPr="004960BB">
        <w:rPr>
          <w:noProof w:val="0"/>
        </w:rPr>
        <w:tab/>
        <w:t>Industriforskningsinstitut (punkt 2</w:t>
      </w:r>
      <w:r w:rsidR="00C404CF" w:rsidRPr="004960BB">
        <w:rPr>
          <w:noProof w:val="0"/>
        </w:rPr>
        <w:t>8</w:t>
      </w:r>
      <w:r w:rsidRPr="004960BB">
        <w:rPr>
          <w:noProof w:val="0"/>
        </w:rPr>
        <w:t>) – fp</w:t>
      </w:r>
      <w:bookmarkEnd w:id="41"/>
    </w:p>
    <w:p w:rsidR="001336D3" w:rsidRPr="004960BB" w:rsidRDefault="001336D3" w:rsidP="001336D3">
      <w:pPr>
        <w:pStyle w:val="Reservanter"/>
      </w:pPr>
      <w:r w:rsidRPr="004960BB">
        <w:t xml:space="preserve">av </w:t>
      </w:r>
      <w:r w:rsidR="002E177B" w:rsidRPr="004960BB">
        <w:t>Ulf Nilsson (fp) och Ana Maria Narti (fp).</w:t>
      </w:r>
    </w:p>
    <w:p w:rsidR="001336D3" w:rsidRPr="004960BB" w:rsidRDefault="001336D3" w:rsidP="001336D3">
      <w:pPr>
        <w:pStyle w:val="R4"/>
      </w:pPr>
      <w:r w:rsidRPr="004960BB">
        <w:t>Förslag till riksdagsbeslut</w:t>
      </w:r>
    </w:p>
    <w:p w:rsidR="001336D3" w:rsidRPr="004960BB" w:rsidRDefault="001336D3" w:rsidP="001336D3">
      <w:r w:rsidRPr="004960BB">
        <w:t>Vi anser att u</w:t>
      </w:r>
      <w:r w:rsidR="00C404CF" w:rsidRPr="004960BB">
        <w:t>tskottets förslag under punkt 28</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2004/05:N413 yrkande 14</w:t>
      </w:r>
    </w:p>
    <w:p w:rsidR="001336D3" w:rsidRPr="004960BB" w:rsidRDefault="001336D3" w:rsidP="001336D3">
      <w:pPr>
        <w:pStyle w:val="Reservantfrslag"/>
      </w:pPr>
      <w:r w:rsidRPr="004960BB">
        <w:t>och avslår motionerna</w:t>
      </w:r>
    </w:p>
    <w:p w:rsidR="001336D3" w:rsidRPr="004960BB" w:rsidRDefault="001336D3" w:rsidP="001336D3">
      <w:pPr>
        <w:pStyle w:val="Reservantfrslag"/>
      </w:pPr>
      <w:r w:rsidRPr="004960BB">
        <w:t>2004/05:Ub286 yrkandena 5 och 6,</w:t>
      </w:r>
    </w:p>
    <w:p w:rsidR="001336D3" w:rsidRPr="004960BB" w:rsidRDefault="001336D3" w:rsidP="001336D3">
      <w:pPr>
        <w:pStyle w:val="Reservantfrslag"/>
      </w:pPr>
      <w:r w:rsidRPr="004960BB">
        <w:t>2004/05:N234,</w:t>
      </w:r>
    </w:p>
    <w:p w:rsidR="001336D3" w:rsidRPr="004960BB" w:rsidRDefault="001336D3" w:rsidP="001336D3">
      <w:pPr>
        <w:pStyle w:val="Reservantfrslag"/>
      </w:pPr>
      <w:r w:rsidRPr="004960BB">
        <w:t xml:space="preserve">2004/05:N282 yrkandena </w:t>
      </w:r>
      <w:r w:rsidR="00DD11E6" w:rsidRPr="004960BB">
        <w:t xml:space="preserve">1 </w:t>
      </w:r>
      <w:r w:rsidRPr="004960BB">
        <w:t>och 2 samt</w:t>
      </w:r>
    </w:p>
    <w:p w:rsidR="001336D3" w:rsidRPr="004960BB" w:rsidRDefault="001336D3" w:rsidP="001336D3">
      <w:pPr>
        <w:pStyle w:val="Reservantfrslag"/>
      </w:pPr>
      <w:r w:rsidRPr="004960BB">
        <w:t>2004/05:N300 yrkandena 1 och 2.</w:t>
      </w:r>
    </w:p>
    <w:p w:rsidR="001336D3" w:rsidRPr="004960BB" w:rsidRDefault="001336D3" w:rsidP="001336D3">
      <w:pPr>
        <w:pStyle w:val="R4"/>
      </w:pPr>
      <w:r w:rsidRPr="004960BB">
        <w:t>Ställningstagande</w:t>
      </w:r>
    </w:p>
    <w:p w:rsidR="001336D3" w:rsidRPr="004960BB" w:rsidRDefault="001336D3" w:rsidP="001336D3">
      <w:r w:rsidRPr="004960BB">
        <w:t>På kort sikt är den tillämpade, behovsstyrda och mer industrinära forskning, som ofta bedrivs utanför universitetssfären, av avgörande betydelse för att skapa ett dynamiskt näringsliv. Exempel på forskningsinstitutioner som gör mycket viktiga insatser är Institutet för kvalitetsutveckling (SIQ) och Instit</w:t>
      </w:r>
      <w:r w:rsidRPr="004960BB">
        <w:t>u</w:t>
      </w:r>
      <w:r w:rsidRPr="004960BB">
        <w:t xml:space="preserve">tet för industriforskning och utveckling (IVF). Institutens verksamhet bör med kraft understödjas. </w:t>
      </w:r>
    </w:p>
    <w:p w:rsidR="001336D3" w:rsidRPr="004960BB" w:rsidRDefault="001336D3" w:rsidP="001336D3">
      <w:pPr>
        <w:pStyle w:val="Reservationspunkt"/>
        <w:rPr>
          <w:noProof w:val="0"/>
        </w:rPr>
      </w:pPr>
      <w:bookmarkStart w:id="42" w:name="_Toc105493113"/>
      <w:r w:rsidRPr="004960BB">
        <w:rPr>
          <w:noProof w:val="0"/>
        </w:rPr>
        <w:t>19.</w:t>
      </w:r>
      <w:r w:rsidRPr="004960BB">
        <w:rPr>
          <w:noProof w:val="0"/>
        </w:rPr>
        <w:tab/>
        <w:t>Utredning om forskningsvägarna för den kvalif</w:t>
      </w:r>
      <w:r w:rsidR="00C404CF" w:rsidRPr="004960BB">
        <w:rPr>
          <w:noProof w:val="0"/>
        </w:rPr>
        <w:t>icerade yrkeskunskapen (punkt 31</w:t>
      </w:r>
      <w:r w:rsidRPr="004960BB">
        <w:rPr>
          <w:noProof w:val="0"/>
        </w:rPr>
        <w:t>) – kd</w:t>
      </w:r>
      <w:bookmarkEnd w:id="42"/>
    </w:p>
    <w:p w:rsidR="001336D3" w:rsidRPr="004960BB" w:rsidRDefault="001336D3" w:rsidP="001336D3">
      <w:pPr>
        <w:pStyle w:val="Reservanter"/>
      </w:pPr>
      <w:r w:rsidRPr="004960BB">
        <w:t xml:space="preserve">av </w:t>
      </w:r>
      <w:r w:rsidR="002E177B" w:rsidRPr="004960BB">
        <w:t>Olle Sandahl (kd).</w:t>
      </w:r>
    </w:p>
    <w:p w:rsidR="001336D3" w:rsidRPr="004960BB" w:rsidRDefault="001336D3" w:rsidP="001336D3">
      <w:pPr>
        <w:pStyle w:val="R4"/>
      </w:pPr>
      <w:r w:rsidRPr="004960BB">
        <w:t>Förslag till riksdagsbeslut</w:t>
      </w:r>
    </w:p>
    <w:p w:rsidR="001336D3" w:rsidRPr="004960BB" w:rsidRDefault="001336D3" w:rsidP="001336D3">
      <w:r w:rsidRPr="004960BB">
        <w:t>Jag anser att utskottets förslag under punkt 3</w:t>
      </w:r>
      <w:r w:rsidR="00C404CF" w:rsidRPr="004960BB">
        <w:t>1</w:t>
      </w:r>
      <w:r w:rsidRPr="004960BB">
        <w:t xml:space="preserve"> borde ha följande lydelse:</w:t>
      </w:r>
    </w:p>
    <w:p w:rsidR="001336D3" w:rsidRPr="004960BB" w:rsidRDefault="001336D3" w:rsidP="001336D3">
      <w:r w:rsidRPr="004960BB">
        <w:t>Riksdagen tillkännager för regeringen som sin mening vad som framförs i reservationen. Därmed bifaller riksdagen motion</w:t>
      </w:r>
    </w:p>
    <w:p w:rsidR="001336D3" w:rsidRPr="004960BB" w:rsidRDefault="001336D3" w:rsidP="001336D3">
      <w:pPr>
        <w:pStyle w:val="Reservantfrslag"/>
      </w:pPr>
      <w:r w:rsidRPr="004960BB">
        <w:t>2004/05:Ub440 yrkande 12.</w:t>
      </w:r>
    </w:p>
    <w:p w:rsidR="001336D3" w:rsidRPr="004960BB" w:rsidRDefault="001336D3" w:rsidP="001336D3">
      <w:pPr>
        <w:pStyle w:val="R4"/>
      </w:pPr>
      <w:r w:rsidRPr="004960BB">
        <w:t>Ställningstagande</w:t>
      </w:r>
    </w:p>
    <w:p w:rsidR="001336D3" w:rsidRPr="004960BB" w:rsidRDefault="00C404CF" w:rsidP="001336D3">
      <w:r w:rsidRPr="004960BB">
        <w:t>Jag</w:t>
      </w:r>
      <w:r w:rsidR="001336D3" w:rsidRPr="004960BB">
        <w:t xml:space="preserve"> anser att forskningsvägarna för den kvalificerade yrkeskunskapen bör utredas. Tonvikten i nuvarande högskoleutbildning ligger på påståendeku</w:t>
      </w:r>
      <w:r w:rsidR="001336D3" w:rsidRPr="004960BB">
        <w:t>n</w:t>
      </w:r>
      <w:r w:rsidR="001336D3" w:rsidRPr="004960BB">
        <w:t>skap – vetenskaplig kunskap. En annan typ av kunskap är förtrogenhetsku</w:t>
      </w:r>
      <w:r w:rsidR="001336D3" w:rsidRPr="004960BB">
        <w:t>n</w:t>
      </w:r>
      <w:r w:rsidR="001336D3" w:rsidRPr="004960BB">
        <w:t>skap – tyst kunskap, beprövad erfarenhet. Införandet av en ny doktorsutbil</w:t>
      </w:r>
      <w:r w:rsidR="001336D3" w:rsidRPr="004960BB">
        <w:t>d</w:t>
      </w:r>
      <w:r w:rsidR="001336D3" w:rsidRPr="004960BB">
        <w:t>ning skulle innebära att man beaktar även denna kunskap. Att utveckla met</w:t>
      </w:r>
      <w:r w:rsidR="001336D3" w:rsidRPr="004960BB">
        <w:t>o</w:t>
      </w:r>
      <w:r w:rsidR="001336D3" w:rsidRPr="004960BB">
        <w:t>der för beskrivning och strukturering av förtrogenhetskunskap är en intressant och nydanande inriktning för vetenskapssamhället, på samma sätt som det konstnärliga utvecklingsarbetet vid de konstnärliga högskolorna. Yrkesku</w:t>
      </w:r>
      <w:r w:rsidR="001336D3" w:rsidRPr="004960BB">
        <w:t>n</w:t>
      </w:r>
      <w:r w:rsidR="001336D3" w:rsidRPr="004960BB">
        <w:t>skaper bygger också på mer traditionellt vetenskapligt beprövad</w:t>
      </w:r>
      <w:r w:rsidRPr="004960BB">
        <w:t>e</w:t>
      </w:r>
      <w:r w:rsidR="001336D3" w:rsidRPr="004960BB">
        <w:t xml:space="preserve"> kunskaper. Ett vetenskapligt förhållningssätt krävs för att utveckla yrkeskunnandets metoder och material. Vetenskaplighet och forskning är en metod, ett förhål</w:t>
      </w:r>
      <w:r w:rsidR="001336D3" w:rsidRPr="004960BB">
        <w:t>l</w:t>
      </w:r>
      <w:r w:rsidR="001336D3" w:rsidRPr="004960BB">
        <w:t>ningssätt. Forskningsanknytning till yrkeskunsk</w:t>
      </w:r>
      <w:r w:rsidR="001336D3" w:rsidRPr="004960BB">
        <w:t>a</w:t>
      </w:r>
      <w:r w:rsidR="001336D3" w:rsidRPr="004960BB">
        <w:t>per är därmed naturlig, från förhållningssätt till forskarutbildning och forskning. Ett yrke och en yrke</w:t>
      </w:r>
      <w:r w:rsidR="001336D3" w:rsidRPr="004960BB">
        <w:t>s</w:t>
      </w:r>
      <w:r w:rsidR="001336D3" w:rsidRPr="004960BB">
        <w:t>högskoleutbildning kan sägas vara ett tema som inbegriper en rad olika fä</w:t>
      </w:r>
      <w:r w:rsidR="001336D3" w:rsidRPr="004960BB">
        <w:t>r</w:t>
      </w:r>
      <w:r w:rsidR="001336D3" w:rsidRPr="004960BB">
        <w:t>digheter. I Australien och Storbritannien finns examina som ”Professional Doctorate” och ”New Route PhD”. Ett utmärkande drag för sådana program är kopplingen till näringsliv och arbetsliv, som också involveras i själva u</w:t>
      </w:r>
      <w:r w:rsidR="001336D3" w:rsidRPr="004960BB">
        <w:t>t</w:t>
      </w:r>
      <w:r w:rsidR="001336D3" w:rsidRPr="004960BB">
        <w:t xml:space="preserve">bildningsprocessen. </w:t>
      </w:r>
    </w:p>
    <w:p w:rsidR="00EA1995" w:rsidRPr="004960BB" w:rsidRDefault="00EA1995" w:rsidP="00EA1995">
      <w:pPr>
        <w:pStyle w:val="Normaltindrag"/>
      </w:pPr>
    </w:p>
    <w:p w:rsidR="00EA1995" w:rsidRPr="004960BB" w:rsidRDefault="00EA1995" w:rsidP="00EA1995">
      <w:pPr>
        <w:pStyle w:val="Normaltindrag"/>
        <w:sectPr w:rsidR="00EA1995" w:rsidRPr="004960BB" w:rsidSect="00B106F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1336D3" w:rsidRPr="004960BB" w:rsidRDefault="00EA1995">
      <w:pPr>
        <w:pStyle w:val="Rubrik1"/>
        <w:rPr>
          <w:noProof w:val="0"/>
        </w:rPr>
      </w:pPr>
      <w:bookmarkStart w:id="43" w:name="_Toc105493114"/>
      <w:r w:rsidRPr="004960BB">
        <w:rPr>
          <w:noProof w:val="0"/>
        </w:rPr>
        <w:t>Särskilda yttranden</w:t>
      </w:r>
      <w:bookmarkEnd w:id="43"/>
    </w:p>
    <w:p w:rsidR="001336D3" w:rsidRPr="004960BB" w:rsidRDefault="001336D3" w:rsidP="001336D3">
      <w:r w:rsidRPr="004960BB">
        <w:t>Utskottets beredning av ärendena har föranlet</w:t>
      </w:r>
      <w:r w:rsidR="00231DCB" w:rsidRPr="004960BB">
        <w:t>t följande särskilda yttranden.</w:t>
      </w:r>
      <w:r w:rsidRPr="004960BB">
        <w:t xml:space="preserve"> I rubriken anges inom parentes vilken punkt i utskottets förslag till riksdagsb</w:t>
      </w:r>
      <w:r w:rsidRPr="004960BB">
        <w:t>e</w:t>
      </w:r>
      <w:r w:rsidRPr="004960BB">
        <w:t>slut som behandlas i yttrandet.</w:t>
      </w:r>
    </w:p>
    <w:p w:rsidR="001336D3" w:rsidRPr="004960BB" w:rsidRDefault="001336D3" w:rsidP="001336D3">
      <w:pPr>
        <w:pStyle w:val="Reservationspunkt"/>
        <w:rPr>
          <w:noProof w:val="0"/>
        </w:rPr>
      </w:pPr>
      <w:bookmarkStart w:id="44" w:name="_Toc105493115"/>
      <w:r w:rsidRPr="004960BB">
        <w:rPr>
          <w:noProof w:val="0"/>
        </w:rPr>
        <w:t>1.</w:t>
      </w:r>
      <w:r w:rsidRPr="004960BB">
        <w:rPr>
          <w:noProof w:val="0"/>
        </w:rPr>
        <w:tab/>
        <w:t>Forskningssamarbete i Öresundsregionen (punkt</w:t>
      </w:r>
      <w:r w:rsidR="00166EB1" w:rsidRPr="004960BB">
        <w:rPr>
          <w:noProof w:val="0"/>
        </w:rPr>
        <w:t xml:space="preserve"> 7</w:t>
      </w:r>
      <w:r w:rsidRPr="004960BB">
        <w:rPr>
          <w:noProof w:val="0"/>
        </w:rPr>
        <w:t xml:space="preserve">) – </w:t>
      </w:r>
      <w:smartTag w:uri="urn:schemas-microsoft-com:office:smarttags" w:element="metricconverter">
        <w:smartTagPr>
          <w:attr w:name="ProductID" w:val="2 m"/>
        </w:smartTagPr>
        <w:r w:rsidRPr="004960BB">
          <w:rPr>
            <w:noProof w:val="0"/>
          </w:rPr>
          <w:t>2 m</w:t>
        </w:r>
      </w:smartTag>
      <w:r w:rsidRPr="004960BB">
        <w:rPr>
          <w:noProof w:val="0"/>
        </w:rPr>
        <w:t>, 1 fp</w:t>
      </w:r>
      <w:r w:rsidR="00166EB1" w:rsidRPr="004960BB">
        <w:rPr>
          <w:noProof w:val="0"/>
        </w:rPr>
        <w:t>, kd</w:t>
      </w:r>
      <w:bookmarkEnd w:id="44"/>
    </w:p>
    <w:p w:rsidR="001336D3" w:rsidRPr="004960BB" w:rsidRDefault="001336D3" w:rsidP="001336D3">
      <w:pPr>
        <w:pStyle w:val="Reservanter"/>
      </w:pPr>
      <w:r w:rsidRPr="004960BB">
        <w:t>av Ulf Nilsson (fp), Margareta Pålsson (m)</w:t>
      </w:r>
      <w:r w:rsidR="00166EB1" w:rsidRPr="004960BB">
        <w:t>, P</w:t>
      </w:r>
      <w:r w:rsidRPr="004960BB">
        <w:t>eter Danielsson (m)</w:t>
      </w:r>
      <w:r w:rsidR="00166EB1" w:rsidRPr="004960BB">
        <w:t xml:space="preserve"> och</w:t>
      </w:r>
      <w:r w:rsidR="00BD5C0D" w:rsidRPr="004960BB">
        <w:br/>
      </w:r>
      <w:r w:rsidR="00166EB1" w:rsidRPr="004960BB">
        <w:t>O</w:t>
      </w:r>
      <w:r w:rsidR="00166EB1" w:rsidRPr="004960BB">
        <w:t>l</w:t>
      </w:r>
      <w:r w:rsidR="00166EB1" w:rsidRPr="004960BB">
        <w:t>le Sandahl (kd)</w:t>
      </w:r>
      <w:r w:rsidR="00E9353F" w:rsidRPr="004960BB">
        <w:t>.</w:t>
      </w:r>
    </w:p>
    <w:p w:rsidR="001336D3" w:rsidRPr="004960BB" w:rsidRDefault="00A876C1" w:rsidP="001336D3">
      <w:r w:rsidRPr="004960BB">
        <w:t xml:space="preserve">I Öresundsregionen har </w:t>
      </w:r>
      <w:r w:rsidR="00E17988" w:rsidRPr="004960BB">
        <w:t xml:space="preserve">starka kluster vuxit fram inom </w:t>
      </w:r>
      <w:r w:rsidRPr="004960BB">
        <w:t>forskning kring t</w:t>
      </w:r>
      <w:r w:rsidR="0058452A" w:rsidRPr="004960BB">
        <w:t>.</w:t>
      </w:r>
      <w:r w:rsidRPr="004960BB">
        <w:t>ex</w:t>
      </w:r>
      <w:r w:rsidR="0058452A" w:rsidRPr="004960BB">
        <w:t>.</w:t>
      </w:r>
      <w:r w:rsidRPr="004960BB">
        <w:t xml:space="preserve"> medicin, livsmedel och bioteknik. Svenska och danska staten borde underlätta och stärka detta forskningssamarbete och aktivt arbeta för att undanröja hi</w:t>
      </w:r>
      <w:r w:rsidRPr="004960BB">
        <w:t>n</w:t>
      </w:r>
      <w:r w:rsidRPr="004960BB">
        <w:t>der. Gemensam</w:t>
      </w:r>
      <w:r w:rsidR="00E17988" w:rsidRPr="004960BB">
        <w:t xml:space="preserve">ma forskningssatsningar mellan </w:t>
      </w:r>
      <w:r w:rsidRPr="004960BB">
        <w:t>företag och universitet på båda sidor Öresund borde vara möjliga. I dag försvårar exempelvis Vinnovas regler för ansla</w:t>
      </w:r>
      <w:r w:rsidR="004E0E2E" w:rsidRPr="004960BB">
        <w:t>g satsningar på dansk–</w:t>
      </w:r>
      <w:r w:rsidRPr="004960BB">
        <w:t>svenska projekt. Det behövs också ett aktivt arbete för att harmonisera regler för hur studier värderas. En fortsatt utveckling av Öresundsuniversitetet stärker Öresundsregionen men är också mycket betydelsefull för de båda ländernas högre utbildning och forskning. Vi förväntar oss att de danska och svenska regeringarna initierar ett aktivare arbete med gränsöverskridande samarbetsfrågor.</w:t>
      </w:r>
    </w:p>
    <w:p w:rsidR="001336D3" w:rsidRPr="004960BB" w:rsidRDefault="001336D3" w:rsidP="001336D3">
      <w:pPr>
        <w:pStyle w:val="Reservationspunkt"/>
        <w:rPr>
          <w:noProof w:val="0"/>
        </w:rPr>
      </w:pPr>
      <w:bookmarkStart w:id="45" w:name="_Toc105493116"/>
      <w:r w:rsidRPr="004960BB">
        <w:rPr>
          <w:noProof w:val="0"/>
        </w:rPr>
        <w:t>2.</w:t>
      </w:r>
      <w:r w:rsidRPr="004960BB">
        <w:rPr>
          <w:noProof w:val="0"/>
        </w:rPr>
        <w:tab/>
        <w:t>European Spall</w:t>
      </w:r>
      <w:r w:rsidR="00916C32" w:rsidRPr="004960BB">
        <w:rPr>
          <w:noProof w:val="0"/>
        </w:rPr>
        <w:t>ation Source (ESS) (punkt 1</w:t>
      </w:r>
      <w:r w:rsidR="00BD5C0D" w:rsidRPr="004960BB">
        <w:rPr>
          <w:noProof w:val="0"/>
        </w:rPr>
        <w:t>1</w:t>
      </w:r>
      <w:r w:rsidR="00916C32" w:rsidRPr="004960BB">
        <w:rPr>
          <w:noProof w:val="0"/>
        </w:rPr>
        <w:t>) –</w:t>
      </w:r>
      <w:r w:rsidRPr="004960BB">
        <w:rPr>
          <w:noProof w:val="0"/>
        </w:rPr>
        <w:t xml:space="preserve"> </w:t>
      </w:r>
      <w:smartTag w:uri="urn:schemas-microsoft-com:office:smarttags" w:element="metricconverter">
        <w:smartTagPr>
          <w:attr w:name="ProductID" w:val="2 m"/>
        </w:smartTagPr>
        <w:r w:rsidRPr="004960BB">
          <w:rPr>
            <w:noProof w:val="0"/>
          </w:rPr>
          <w:t>2 m</w:t>
        </w:r>
      </w:smartTag>
      <w:r w:rsidRPr="004960BB">
        <w:rPr>
          <w:noProof w:val="0"/>
        </w:rPr>
        <w:t>, 1 fp</w:t>
      </w:r>
      <w:r w:rsidR="0058452A" w:rsidRPr="004960BB">
        <w:rPr>
          <w:noProof w:val="0"/>
        </w:rPr>
        <w:t>, kd</w:t>
      </w:r>
      <w:bookmarkEnd w:id="45"/>
    </w:p>
    <w:p w:rsidR="001336D3" w:rsidRPr="004960BB" w:rsidRDefault="001336D3" w:rsidP="001336D3">
      <w:pPr>
        <w:pStyle w:val="Reservanter"/>
      </w:pPr>
      <w:r w:rsidRPr="004960BB">
        <w:t>av Ulf Nilsson (fp), Margareta Pålsson (m)</w:t>
      </w:r>
      <w:r w:rsidR="00BD5C0D" w:rsidRPr="004960BB">
        <w:t xml:space="preserve">, </w:t>
      </w:r>
      <w:r w:rsidRPr="004960BB">
        <w:t>Peter Danielsson (m)</w:t>
      </w:r>
      <w:r w:rsidR="00BD5C0D" w:rsidRPr="004960BB">
        <w:t xml:space="preserve"> och </w:t>
      </w:r>
      <w:r w:rsidR="00BD5C0D" w:rsidRPr="004960BB">
        <w:br/>
        <w:t>Olle Sandahl (kd)</w:t>
      </w:r>
      <w:r w:rsidR="00E9353F" w:rsidRPr="004960BB">
        <w:t>.</w:t>
      </w:r>
    </w:p>
    <w:p w:rsidR="00A876C1" w:rsidRPr="004960BB" w:rsidRDefault="00A876C1" w:rsidP="00A876C1">
      <w:r w:rsidRPr="004960BB">
        <w:t>Konkurrensen hårdnar om placeringen av den kvalificerade forskningsa</w:t>
      </w:r>
      <w:r w:rsidRPr="004960BB">
        <w:t>n</w:t>
      </w:r>
      <w:r w:rsidR="00E17988" w:rsidRPr="004960BB">
        <w:t xml:space="preserve">läggningen </w:t>
      </w:r>
      <w:r w:rsidRPr="004960BB">
        <w:t>ESS (Euro</w:t>
      </w:r>
      <w:r w:rsidR="00DB3544" w:rsidRPr="004960BB">
        <w:t>pean Spallation Source). Lunds u</w:t>
      </w:r>
      <w:r w:rsidRPr="004960BB">
        <w:t>niversitet är ett av tre möjliga europeiska alternativ för placering, på grund av universitetets höga forskarkompeten</w:t>
      </w:r>
      <w:r w:rsidR="00E17988" w:rsidRPr="004960BB">
        <w:t xml:space="preserve">s inom detta forskningsområde. </w:t>
      </w:r>
      <w:r w:rsidRPr="004960BB">
        <w:t>Enligt vår uppfattning har regeringens utredare ännu inte fått ett tydligt uppdrag att från början arbeta med målsättningen att ESS ska</w:t>
      </w:r>
      <w:r w:rsidR="00DB3544" w:rsidRPr="004960BB">
        <w:t>ll</w:t>
      </w:r>
      <w:r w:rsidRPr="004960BB">
        <w:t xml:space="preserve"> placeras i Sverige och Lund. Regeringen borde dessutom verka för att anläggningen får direkt finansiering av EU. Vi följer med intresse arbetet med att understödja en placering av den kvalific</w:t>
      </w:r>
      <w:r w:rsidRPr="004960BB">
        <w:t>e</w:t>
      </w:r>
      <w:r w:rsidRPr="004960BB">
        <w:t>rade forskningsanläggningen ESS till Sverige och Lund. Om inte regeringen höjer ambitionsnivån återkommer vi med förslag om hur svenska staten skall stödja projektet.</w:t>
      </w:r>
    </w:p>
    <w:p w:rsidR="001336D3" w:rsidRPr="004960BB" w:rsidRDefault="0058452A" w:rsidP="0058452A">
      <w:pPr>
        <w:pStyle w:val="Reservationspunkt"/>
        <w:spacing w:before="0"/>
        <w:rPr>
          <w:noProof w:val="0"/>
        </w:rPr>
      </w:pPr>
      <w:r w:rsidRPr="004960BB">
        <w:rPr>
          <w:noProof w:val="0"/>
        </w:rPr>
        <w:br w:type="page"/>
      </w:r>
      <w:bookmarkStart w:id="46" w:name="_Toc105493117"/>
      <w:r w:rsidR="001336D3" w:rsidRPr="004960BB">
        <w:rPr>
          <w:noProof w:val="0"/>
        </w:rPr>
        <w:t>3.</w:t>
      </w:r>
      <w:r w:rsidR="001336D3" w:rsidRPr="004960BB">
        <w:rPr>
          <w:noProof w:val="0"/>
        </w:rPr>
        <w:tab/>
        <w:t>Doktorandtjänster (punkt 1</w:t>
      </w:r>
      <w:r w:rsidR="00DB3544" w:rsidRPr="004960BB">
        <w:rPr>
          <w:noProof w:val="0"/>
        </w:rPr>
        <w:t>3</w:t>
      </w:r>
      <w:r w:rsidR="001336D3" w:rsidRPr="004960BB">
        <w:rPr>
          <w:noProof w:val="0"/>
        </w:rPr>
        <w:t>) – fp</w:t>
      </w:r>
      <w:r w:rsidR="00DB3544" w:rsidRPr="004960BB">
        <w:rPr>
          <w:noProof w:val="0"/>
        </w:rPr>
        <w:t>, kd</w:t>
      </w:r>
      <w:bookmarkEnd w:id="46"/>
    </w:p>
    <w:p w:rsidR="001336D3" w:rsidRPr="004960BB" w:rsidRDefault="001336D3" w:rsidP="001336D3">
      <w:pPr>
        <w:pStyle w:val="Reservanter"/>
      </w:pPr>
      <w:r w:rsidRPr="004960BB">
        <w:t xml:space="preserve">av </w:t>
      </w:r>
      <w:r w:rsidR="002E177B" w:rsidRPr="004960BB">
        <w:t>Ulf Nilsson (fp), Ana Maria Narti (fp) och Olle Sandahl (kd).</w:t>
      </w:r>
    </w:p>
    <w:p w:rsidR="00E17988" w:rsidRPr="004960BB" w:rsidRDefault="00E17988" w:rsidP="00E17988">
      <w:r w:rsidRPr="004960BB">
        <w:t xml:space="preserve">Motionären </w:t>
      </w:r>
      <w:r w:rsidR="00E027B0" w:rsidRPr="004960BB">
        <w:t>bakom</w:t>
      </w:r>
      <w:r w:rsidRPr="004960BB">
        <w:t xml:space="preserve"> motion 2004/05:Ub10 pekar på svårigheten att förena fö</w:t>
      </w:r>
      <w:r w:rsidRPr="004960BB">
        <w:t>r</w:t>
      </w:r>
      <w:r w:rsidRPr="004960BB">
        <w:t>äldraskap med forskning. Kraven på snabb meritering missgynnar föräldrar som utnyttjar sin rätt till föräldraledighet. Inte minst gäller detta ensamståe</w:t>
      </w:r>
      <w:r w:rsidRPr="004960BB">
        <w:t>n</w:t>
      </w:r>
      <w:r w:rsidRPr="004960BB">
        <w:t>de mödrar. Statistiken visar också att färre kvinnor än män har fasta tjänster vid univers</w:t>
      </w:r>
      <w:r w:rsidRPr="004960BB">
        <w:t>i</w:t>
      </w:r>
      <w:r w:rsidRPr="004960BB">
        <w:t>tet och högskolor. En tänkbar lösning vore motionens modell med rätt till förlängd tid för doktorand- och meriteringstjänster, om föräldraledi</w:t>
      </w:r>
      <w:r w:rsidRPr="004960BB">
        <w:t>g</w:t>
      </w:r>
      <w:r w:rsidRPr="004960BB">
        <w:t>het utnyttjas. Vi förväntar oss att regeringen prövar olika modeller och åte</w:t>
      </w:r>
      <w:r w:rsidRPr="004960BB">
        <w:t>r</w:t>
      </w:r>
      <w:r w:rsidRPr="004960BB">
        <w:t>kommer med fö</w:t>
      </w:r>
      <w:r w:rsidRPr="004960BB">
        <w:t>r</w:t>
      </w:r>
      <w:r w:rsidRPr="004960BB">
        <w:t xml:space="preserve">slag som gynnar jämställdheten. </w:t>
      </w:r>
    </w:p>
    <w:p w:rsidR="001336D3" w:rsidRPr="004960BB" w:rsidRDefault="00E17988" w:rsidP="00E17988">
      <w:pPr>
        <w:pStyle w:val="Reservationspunkt"/>
        <w:rPr>
          <w:noProof w:val="0"/>
        </w:rPr>
      </w:pPr>
      <w:bookmarkStart w:id="47" w:name="_Toc105493118"/>
      <w:r w:rsidRPr="004960BB">
        <w:rPr>
          <w:noProof w:val="0"/>
        </w:rPr>
        <w:t>4.</w:t>
      </w:r>
      <w:r w:rsidRPr="004960BB">
        <w:rPr>
          <w:noProof w:val="0"/>
        </w:rPr>
        <w:tab/>
        <w:t>Kommersialisering av forskningsresultat (punkt 2</w:t>
      </w:r>
      <w:r w:rsidR="00E027B0" w:rsidRPr="004960BB">
        <w:rPr>
          <w:noProof w:val="0"/>
        </w:rPr>
        <w:t>6</w:t>
      </w:r>
      <w:r w:rsidRPr="004960BB">
        <w:rPr>
          <w:noProof w:val="0"/>
        </w:rPr>
        <w:t xml:space="preserve">) – </w:t>
      </w:r>
      <w:r w:rsidR="00E027B0" w:rsidRPr="004960BB">
        <w:rPr>
          <w:noProof w:val="0"/>
        </w:rPr>
        <w:t xml:space="preserve">m, </w:t>
      </w:r>
      <w:r w:rsidRPr="004960BB">
        <w:rPr>
          <w:noProof w:val="0"/>
        </w:rPr>
        <w:t>fp</w:t>
      </w:r>
      <w:bookmarkEnd w:id="47"/>
    </w:p>
    <w:p w:rsidR="00E17988" w:rsidRPr="004960BB" w:rsidRDefault="00E17988" w:rsidP="00E17988">
      <w:pPr>
        <w:pStyle w:val="Reservanter"/>
      </w:pPr>
      <w:r w:rsidRPr="004960BB">
        <w:t xml:space="preserve">av </w:t>
      </w:r>
      <w:r w:rsidR="002E177B" w:rsidRPr="004960BB">
        <w:t>Ulf Nilsson (fp), Sten Tolgfors (m), Margareta Pålsson (m), Ana M</w:t>
      </w:r>
      <w:r w:rsidR="002E177B" w:rsidRPr="004960BB">
        <w:t>a</w:t>
      </w:r>
      <w:r w:rsidR="002E177B" w:rsidRPr="004960BB">
        <w:t xml:space="preserve">ria Narti (fp) och Peter Danielsson (m). </w:t>
      </w:r>
    </w:p>
    <w:p w:rsidR="00E17988" w:rsidRPr="004960BB" w:rsidRDefault="00E17988" w:rsidP="00E17988">
      <w:r w:rsidRPr="004960BB">
        <w:t>Regeringen antyder i propositionen att den har för avsikt att avskaffa läraru</w:t>
      </w:r>
      <w:r w:rsidRPr="004960BB">
        <w:t>n</w:t>
      </w:r>
      <w:r w:rsidRPr="004960BB">
        <w:t>dantaget som ger läraren/forskaren rätt att äga sina forskningsresu</w:t>
      </w:r>
      <w:r w:rsidRPr="004960BB">
        <w:t>l</w:t>
      </w:r>
      <w:r w:rsidRPr="004960BB">
        <w:t>tat. Det finns i grunden ingen anledning att tro att kommersialiseringsgraden av v</w:t>
      </w:r>
      <w:r w:rsidRPr="004960BB">
        <w:t>e</w:t>
      </w:r>
      <w:r w:rsidRPr="004960BB">
        <w:t xml:space="preserve">tenskapliga upptäckter ökar om forskaren inte äger sina resultat. Enligt </w:t>
      </w:r>
      <w:r w:rsidR="0058452A" w:rsidRPr="004960BB">
        <w:t>vår mening</w:t>
      </w:r>
      <w:r w:rsidRPr="004960BB">
        <w:t xml:space="preserve"> vore det lämpligare att finna morötter för individerna att kommersi</w:t>
      </w:r>
      <w:r w:rsidRPr="004960BB">
        <w:t>a</w:t>
      </w:r>
      <w:r w:rsidRPr="004960BB">
        <w:t>lisera sina forskningsresultat. Redan i dag finns möjligheten att frivilligt fö</w:t>
      </w:r>
      <w:r w:rsidRPr="004960BB">
        <w:t>r</w:t>
      </w:r>
      <w:r w:rsidRPr="004960BB">
        <w:t>handla bort lärarundantaget, så att forskaren a</w:t>
      </w:r>
      <w:r w:rsidRPr="004960BB">
        <w:t>v</w:t>
      </w:r>
      <w:r w:rsidRPr="004960BB">
        <w:t>står från del av rätten mot hjälp med patentansökan och kommersialis</w:t>
      </w:r>
      <w:r w:rsidRPr="004960BB">
        <w:t>e</w:t>
      </w:r>
      <w:r w:rsidRPr="004960BB">
        <w:t xml:space="preserve">ring. Eftersom det inte finns något konkret förslag i propositionen avstår vi dock nu från att reservera oss i denna fråga.  </w:t>
      </w:r>
    </w:p>
    <w:p w:rsidR="001336D3" w:rsidRPr="004960BB" w:rsidRDefault="001336D3" w:rsidP="00EA1995">
      <w:pPr>
        <w:pStyle w:val="Normaltindrag"/>
      </w:pPr>
    </w:p>
    <w:p w:rsidR="00EA1995" w:rsidRPr="004960BB" w:rsidRDefault="00EA1995" w:rsidP="00EA1995">
      <w:pPr>
        <w:pStyle w:val="Normaltindrag"/>
        <w:sectPr w:rsidR="00EA1995" w:rsidRPr="004960BB" w:rsidSect="00B106F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3D795A" w:rsidRPr="004960BB" w:rsidRDefault="00825A5F" w:rsidP="003D795A">
      <w:pPr>
        <w:pStyle w:val="Bilaga"/>
      </w:pPr>
      <w:r w:rsidRPr="004960BB">
        <w:t>Bilaga 1</w:t>
      </w:r>
    </w:p>
    <w:p w:rsidR="00EA1995" w:rsidRPr="004960BB" w:rsidRDefault="00EA1995" w:rsidP="00EA1995">
      <w:pPr>
        <w:pStyle w:val="Rubrik1"/>
        <w:rPr>
          <w:noProof w:val="0"/>
        </w:rPr>
      </w:pPr>
      <w:bookmarkStart w:id="48" w:name="_Toc105493119"/>
      <w:r w:rsidRPr="004960BB">
        <w:rPr>
          <w:noProof w:val="0"/>
        </w:rPr>
        <w:t>Förteckning över behandlade förslag</w:t>
      </w:r>
      <w:bookmarkEnd w:id="48"/>
    </w:p>
    <w:p w:rsidR="00EA1995" w:rsidRPr="004960BB" w:rsidRDefault="00EA1995" w:rsidP="00D36F1F">
      <w:pPr>
        <w:pStyle w:val="R2"/>
        <w:spacing w:before="0"/>
      </w:pPr>
      <w:r w:rsidRPr="004960BB">
        <w:t>Propositionen</w:t>
      </w:r>
    </w:p>
    <w:p w:rsidR="00116421" w:rsidRPr="004960BB" w:rsidRDefault="00D36F1F" w:rsidP="00D36F1F">
      <w:r w:rsidRPr="004960BB">
        <w:t>Regeringen har i proposition 2004/05:80 Forskning för ett bättre liv föreslagit</w:t>
      </w:r>
    </w:p>
    <w:p w:rsidR="00116421" w:rsidRPr="004960BB" w:rsidRDefault="00045DDC" w:rsidP="00116421">
      <w:pPr>
        <w:pStyle w:val="Yrkanden"/>
      </w:pPr>
      <w:r w:rsidRPr="004960BB">
        <w:t>1. att r</w:t>
      </w:r>
      <w:r w:rsidR="00116421" w:rsidRPr="004960BB">
        <w:t>iksdagen godkänner vad regeringen föreslår om inrättande av nationella forskni</w:t>
      </w:r>
      <w:r w:rsidR="00A87B52" w:rsidRPr="004960BB">
        <w:t>ngsanläggningar (avsnitt 6.2.1),</w:t>
      </w:r>
      <w:r w:rsidR="00116421" w:rsidRPr="004960BB">
        <w:t xml:space="preserve">  </w:t>
      </w:r>
    </w:p>
    <w:p w:rsidR="00116421" w:rsidRPr="004960BB" w:rsidRDefault="00116421" w:rsidP="00116421">
      <w:pPr>
        <w:pStyle w:val="Yrkanden"/>
      </w:pPr>
      <w:r w:rsidRPr="004960BB">
        <w:t xml:space="preserve">2. </w:t>
      </w:r>
      <w:r w:rsidR="00045DDC" w:rsidRPr="004960BB">
        <w:t>att r</w:t>
      </w:r>
      <w:r w:rsidRPr="004960BB">
        <w:t>iksdagen godkänner vad regeringen föreslår om att avyttra hela eller delar av aktiekapitalet i Ime</w:t>
      </w:r>
      <w:r w:rsidR="00D36F1F" w:rsidRPr="004960BB">
        <w:t xml:space="preserve">go Aktiebolag (avsnitt 8.4.2). </w:t>
      </w:r>
    </w:p>
    <w:p w:rsidR="00EA1995" w:rsidRPr="004960BB" w:rsidRDefault="00EA1995" w:rsidP="00D36F1F">
      <w:pPr>
        <w:pStyle w:val="R2"/>
      </w:pPr>
      <w:r w:rsidRPr="004960BB">
        <w:t>Följdmotioner</w:t>
      </w:r>
    </w:p>
    <w:p w:rsidR="007B3868" w:rsidRPr="004960BB" w:rsidRDefault="007B3868" w:rsidP="007B3868">
      <w:pPr>
        <w:pStyle w:val="Motioner"/>
      </w:pPr>
      <w:bookmarkStart w:id="49" w:name="RangeStart"/>
      <w:bookmarkStart w:id="50" w:name="RangeEnd"/>
      <w:bookmarkEnd w:id="49"/>
      <w:r w:rsidRPr="004960BB">
        <w:t>2004/05</w:t>
      </w:r>
      <w:r w:rsidR="00116421" w:rsidRPr="004960BB">
        <w:t>:Ub</w:t>
      </w:r>
      <w:r w:rsidRPr="004960BB">
        <w:t>5 av Axel Darvik (fp):</w:t>
      </w:r>
    </w:p>
    <w:p w:rsidR="007B3868" w:rsidRPr="004960BB" w:rsidRDefault="007B3868" w:rsidP="007B3868">
      <w:r w:rsidRPr="004960BB">
        <w:t>Riksdagen tillkännager för regeringen som sin mening vad i motionen anförs om att verka inom EU för inrättandet av ett Strasbourg Institute of Technol</w:t>
      </w:r>
      <w:r w:rsidRPr="004960BB">
        <w:t>o</w:t>
      </w:r>
      <w:r w:rsidRPr="004960BB">
        <w:t xml:space="preserve">gy förlagt till Europaparlamentets byggnad i Strasbourg som görs om för ändamålet.  </w:t>
      </w:r>
    </w:p>
    <w:p w:rsidR="007B3868" w:rsidRPr="004960BB" w:rsidRDefault="00116421" w:rsidP="007B3868">
      <w:pPr>
        <w:pStyle w:val="Motioner"/>
      </w:pPr>
      <w:r w:rsidRPr="004960BB">
        <w:t>2004/05:Ub</w:t>
      </w:r>
      <w:r w:rsidR="007B3868" w:rsidRPr="004960BB">
        <w:t>6 av Jörgen Johansson och Rigmor Stenmark (c):</w:t>
      </w:r>
    </w:p>
    <w:p w:rsidR="007B3868" w:rsidRPr="004960BB" w:rsidRDefault="007B3868" w:rsidP="007B3868">
      <w:pPr>
        <w:pStyle w:val="Yrkanden"/>
      </w:pPr>
      <w:r w:rsidRPr="004960BB">
        <w:t xml:space="preserve">1. Riksdagen tillkännager för regeringen som sin mening vad i motionen anförs om att öka forskningen inom byggsektorn avseende beteenden i samband med byggande.  </w:t>
      </w:r>
    </w:p>
    <w:p w:rsidR="007B3868" w:rsidRPr="004960BB" w:rsidRDefault="007B3868" w:rsidP="007B3868">
      <w:pPr>
        <w:pStyle w:val="Yrkanden"/>
      </w:pPr>
      <w:r w:rsidRPr="004960BB">
        <w:t xml:space="preserve">2. Riksdagen tillkännager för regeringen som sin mening vad i motionen anförs om genusperspektivet vid forskning.  </w:t>
      </w:r>
    </w:p>
    <w:p w:rsidR="007B3868" w:rsidRPr="004960BB" w:rsidRDefault="007B3868" w:rsidP="007B3868">
      <w:pPr>
        <w:pStyle w:val="Yrkanden"/>
      </w:pPr>
      <w:r w:rsidRPr="004960BB">
        <w:t xml:space="preserve">3. Riksdagen tillkännager för regeringen som sin mening vad i motionen anförs om vikten av forskning om energiförbrukning i boendet.  </w:t>
      </w:r>
    </w:p>
    <w:p w:rsidR="007B3868" w:rsidRPr="004960BB" w:rsidRDefault="007B3868" w:rsidP="007B3868">
      <w:pPr>
        <w:pStyle w:val="Yrkanden"/>
      </w:pPr>
      <w:r w:rsidRPr="004960BB">
        <w:t>4. Riksdagen tillkännager för regeringen som sin mening vad i motionen anförs om att forskningen måste belysa såväl stads- som landsbygdsu</w:t>
      </w:r>
      <w:r w:rsidRPr="004960BB">
        <w:t>t</w:t>
      </w:r>
      <w:r w:rsidRPr="004960BB">
        <w:t xml:space="preserve">veckling så att forskningen ser till behoven i hela landet.  </w:t>
      </w:r>
    </w:p>
    <w:p w:rsidR="007B3868" w:rsidRPr="004960BB" w:rsidRDefault="00116421" w:rsidP="007B3868">
      <w:pPr>
        <w:pStyle w:val="Motioner"/>
      </w:pPr>
      <w:r w:rsidRPr="004960BB">
        <w:t>2004/05:Ub</w:t>
      </w:r>
      <w:r w:rsidR="007B3868" w:rsidRPr="004960BB">
        <w:t>7 av Jörgen Johansson (c):</w:t>
      </w:r>
    </w:p>
    <w:p w:rsidR="007B3868" w:rsidRPr="004960BB" w:rsidRDefault="007B3868" w:rsidP="007B3868">
      <w:r w:rsidRPr="004960BB">
        <w:t>Riksdagen tillkännager för regeringen som sin mening vad i motionen anförs om att öka forskningen om attitydförändringars negativa påverkan på brott</w:t>
      </w:r>
      <w:r w:rsidRPr="004960BB">
        <w:t>s</w:t>
      </w:r>
      <w:r w:rsidRPr="004960BB">
        <w:t xml:space="preserve">utvecklingen.  </w:t>
      </w:r>
    </w:p>
    <w:p w:rsidR="007B3868" w:rsidRPr="004960BB" w:rsidRDefault="00116421" w:rsidP="007B3868">
      <w:pPr>
        <w:pStyle w:val="Motioner"/>
      </w:pPr>
      <w:r w:rsidRPr="004960BB">
        <w:t>2004/05:Ub</w:t>
      </w:r>
      <w:r w:rsidR="007B3868" w:rsidRPr="004960BB">
        <w:t>8 av Marie Wahlgren (fp):</w:t>
      </w:r>
    </w:p>
    <w:p w:rsidR="007B3868" w:rsidRPr="004960BB" w:rsidRDefault="007B3868" w:rsidP="007B3868">
      <w:pPr>
        <w:pStyle w:val="Yrkanden"/>
      </w:pPr>
      <w:r w:rsidRPr="004960BB">
        <w:t>1. Riksdagen tillkännager för regeringen som sin mening vad i motionen anförs om finansiering av seniorers sabbatsår samt omstartsstöd för seni</w:t>
      </w:r>
      <w:r w:rsidRPr="004960BB">
        <w:t>o</w:t>
      </w:r>
      <w:r w:rsidRPr="004960BB">
        <w:t xml:space="preserve">rer.  </w:t>
      </w:r>
    </w:p>
    <w:p w:rsidR="007B3868" w:rsidRPr="004960BB" w:rsidRDefault="007B3868" w:rsidP="007B3868">
      <w:pPr>
        <w:pStyle w:val="Yrkanden"/>
      </w:pPr>
      <w:r w:rsidRPr="004960BB">
        <w:t>2. Riksdagen tillkännager för regeringen som sin mening vad i motionen anförs om att tydliggöra möjligheterna och regelverken för att bedriva forskarstudier på deltid och med annan finansiering än doktorandanstäl</w:t>
      </w:r>
      <w:r w:rsidRPr="004960BB">
        <w:t>l</w:t>
      </w:r>
      <w:r w:rsidRPr="004960BB">
        <w:t xml:space="preserve">ning eller stipendier.  </w:t>
      </w:r>
    </w:p>
    <w:p w:rsidR="007B3868" w:rsidRPr="004960BB" w:rsidRDefault="007B3868" w:rsidP="007B3868">
      <w:pPr>
        <w:pStyle w:val="Yrkanden"/>
      </w:pPr>
      <w:r w:rsidRPr="004960BB">
        <w:t>3. Riksdagen tillkännager för regeringen som sin mening vad i motionen anförs om att uppdra åt Vinnova att utreda hur små företag skall kunna de</w:t>
      </w:r>
      <w:r w:rsidRPr="004960BB">
        <w:t>l</w:t>
      </w:r>
      <w:r w:rsidRPr="004960BB">
        <w:t>ta aktivt i långsiktiga strategiska satsningar, som exempelvis kompeten</w:t>
      </w:r>
      <w:r w:rsidRPr="004960BB">
        <w:t>s</w:t>
      </w:r>
      <w:r w:rsidRPr="004960BB">
        <w:t>cen</w:t>
      </w:r>
      <w:r w:rsidRPr="004960BB">
        <w:t>t</w:t>
      </w:r>
      <w:r w:rsidRPr="004960BB">
        <w:t xml:space="preserve">rum.  </w:t>
      </w:r>
    </w:p>
    <w:p w:rsidR="007B3868" w:rsidRPr="004960BB" w:rsidRDefault="007B3868" w:rsidP="007B3868">
      <w:pPr>
        <w:pStyle w:val="Yrkanden"/>
      </w:pPr>
      <w:r w:rsidRPr="004960BB">
        <w:t xml:space="preserve">4. Riksdagen tillkännager för regeringen som sin mening vad i motionen anförs om att behålla lärarundantaget och om metoder att stärka </w:t>
      </w:r>
      <w:r w:rsidR="00A87B52" w:rsidRPr="004960BB">
        <w:t>sambandet mellan forskning och ”</w:t>
      </w:r>
      <w:r w:rsidRPr="004960BB">
        <w:t>tredje uppgiften</w:t>
      </w:r>
      <w:r w:rsidR="00A87B52" w:rsidRPr="004960BB">
        <w:t>”</w:t>
      </w:r>
      <w:r w:rsidRPr="004960BB">
        <w:t xml:space="preserve"> i ett brett perspektiv.  </w:t>
      </w:r>
    </w:p>
    <w:p w:rsidR="007B3868" w:rsidRPr="004960BB" w:rsidRDefault="007B3868" w:rsidP="007B3868">
      <w:pPr>
        <w:pStyle w:val="Yrkanden"/>
      </w:pPr>
      <w:r w:rsidRPr="004960BB">
        <w:t xml:space="preserve">5. Riksdagen tillkännager för regeringen som sin mening vad i motionen anförs om att införa en vetenskaps- och framtidskommitté i riksdagen.  </w:t>
      </w:r>
    </w:p>
    <w:p w:rsidR="007B3868" w:rsidRPr="004960BB" w:rsidRDefault="00116421" w:rsidP="007B3868">
      <w:pPr>
        <w:pStyle w:val="Motioner"/>
      </w:pPr>
      <w:r w:rsidRPr="004960BB">
        <w:t>2004/05:Ub</w:t>
      </w:r>
      <w:r w:rsidR="007B3868" w:rsidRPr="004960BB">
        <w:t>9 av Marie Wahlgren och Christer Nylander (fp):</w:t>
      </w:r>
    </w:p>
    <w:p w:rsidR="007B3868" w:rsidRPr="004960BB" w:rsidRDefault="007B3868" w:rsidP="007B3868">
      <w:pPr>
        <w:pStyle w:val="Yrkanden"/>
      </w:pPr>
      <w:r w:rsidRPr="004960BB">
        <w:t xml:space="preserve">1. Riksdagen tillkännager för regeringen som sin mening vad i motionen anförs om utvecklingen av EU:s forskningspolitik.  </w:t>
      </w:r>
    </w:p>
    <w:p w:rsidR="007B3868" w:rsidRPr="004960BB" w:rsidRDefault="007B3868" w:rsidP="007B3868">
      <w:pPr>
        <w:pStyle w:val="Yrkanden"/>
      </w:pPr>
      <w:r w:rsidRPr="004960BB">
        <w:t xml:space="preserve">2. Riksdagen tillkännager för regeringen som sin mening vad i motionen anförs om ESS.  </w:t>
      </w:r>
    </w:p>
    <w:p w:rsidR="007B3868" w:rsidRPr="004960BB" w:rsidRDefault="00116421" w:rsidP="007B3868">
      <w:pPr>
        <w:pStyle w:val="Motioner"/>
      </w:pPr>
      <w:r w:rsidRPr="004960BB">
        <w:t>2004/05:Ub</w:t>
      </w:r>
      <w:r w:rsidR="007B3868" w:rsidRPr="004960BB">
        <w:t>10 av Marie Wahlgren och Tina Acketoft (fp):</w:t>
      </w:r>
    </w:p>
    <w:p w:rsidR="007B3868" w:rsidRPr="004960BB" w:rsidRDefault="007B3868" w:rsidP="007B3868">
      <w:pPr>
        <w:pStyle w:val="Yrkanden"/>
      </w:pPr>
      <w:r w:rsidRPr="004960BB">
        <w:t>1. Riksdagen tillkännager för regeringen som sin mening vad i motionen anförs om förlängning av doktorand- och meriteringstjänster vid föräldr</w:t>
      </w:r>
      <w:r w:rsidRPr="004960BB">
        <w:t>a</w:t>
      </w:r>
      <w:r w:rsidRPr="004960BB">
        <w:t xml:space="preserve">ledighet.  </w:t>
      </w:r>
    </w:p>
    <w:p w:rsidR="007B3868" w:rsidRPr="004960BB" w:rsidRDefault="007B3868" w:rsidP="007B3868">
      <w:pPr>
        <w:pStyle w:val="Yrkanden"/>
      </w:pPr>
      <w:r w:rsidRPr="004960BB">
        <w:t xml:space="preserve">2. Riksdagen tillkännager för regeringen som sin mening vad i motionen anförs om en översyn av regelverken kring tillsättning av akademiska tjänster och meritvärdering.  </w:t>
      </w:r>
    </w:p>
    <w:p w:rsidR="007B3868" w:rsidRPr="004960BB" w:rsidRDefault="00116421" w:rsidP="007B3868">
      <w:pPr>
        <w:pStyle w:val="Motioner"/>
      </w:pPr>
      <w:r w:rsidRPr="004960BB">
        <w:t>2004/05:Ub</w:t>
      </w:r>
      <w:r w:rsidR="007B3868" w:rsidRPr="004960BB">
        <w:t>11 av Ulf Nilsson m.fl. (fp, m, kd, c):</w:t>
      </w:r>
    </w:p>
    <w:p w:rsidR="007B3868" w:rsidRPr="004960BB" w:rsidRDefault="007B3868" w:rsidP="007B3868">
      <w:pPr>
        <w:pStyle w:val="Yrkanden"/>
      </w:pPr>
      <w:r w:rsidRPr="004960BB">
        <w:t xml:space="preserve">1. Riksdagen tillkännager för regeringen som sin mening vad i motionen anförs om forskningspolitikens inriktning.  </w:t>
      </w:r>
    </w:p>
    <w:p w:rsidR="007B3868" w:rsidRPr="004960BB" w:rsidRDefault="007B3868" w:rsidP="007B3868">
      <w:pPr>
        <w:pStyle w:val="Yrkanden"/>
      </w:pPr>
      <w:r w:rsidRPr="004960BB">
        <w:t xml:space="preserve">2. Riksdagen tillkännager för regeringen som sin mening vad i motionen anförs om ett bättre beslutsunderlag för fördelningen av resurserna för forskning.  </w:t>
      </w:r>
    </w:p>
    <w:p w:rsidR="007B3868" w:rsidRPr="004960BB" w:rsidRDefault="007B3868" w:rsidP="007B3868">
      <w:pPr>
        <w:pStyle w:val="Yrkanden"/>
      </w:pPr>
      <w:r w:rsidRPr="004960BB">
        <w:t xml:space="preserve">3. Riksdagen tillkännager för regeringen som sin mening vad i motionen anförs om forskningens frihet.  </w:t>
      </w:r>
    </w:p>
    <w:p w:rsidR="007B3868" w:rsidRPr="004960BB" w:rsidRDefault="007B3868" w:rsidP="007B3868">
      <w:pPr>
        <w:pStyle w:val="Yrkanden"/>
      </w:pPr>
      <w:r w:rsidRPr="004960BB">
        <w:t xml:space="preserve">4. Riksdagen tillkännager för regeringen som sin mening vad i motionen anförs om behovet av ett nytt system för pris- och löneuppräkning.  </w:t>
      </w:r>
    </w:p>
    <w:p w:rsidR="007B3868" w:rsidRPr="004960BB" w:rsidRDefault="007B3868" w:rsidP="007B3868">
      <w:pPr>
        <w:pStyle w:val="Yrkanden"/>
      </w:pPr>
      <w:r w:rsidRPr="004960BB">
        <w:t xml:space="preserve">5. Riksdagen tillkännager för regeringen som sin mening vad i motionen anförs om ökade resurser till universitet och högskolor för forskning.  </w:t>
      </w:r>
    </w:p>
    <w:p w:rsidR="007B3868" w:rsidRPr="004960BB" w:rsidRDefault="007B3868" w:rsidP="007B3868">
      <w:pPr>
        <w:pStyle w:val="Yrkanden"/>
      </w:pPr>
      <w:r w:rsidRPr="004960BB">
        <w:t xml:space="preserve">6. Riksdagen tillkännager för regeringen som sin mening vad i motionen anförs om principerna för fördelning av fakultetsanslagen mellan olika universitet och högskolor.  </w:t>
      </w:r>
    </w:p>
    <w:p w:rsidR="007B3868" w:rsidRPr="004960BB" w:rsidRDefault="007B3868" w:rsidP="007B3868">
      <w:pPr>
        <w:pStyle w:val="Yrkanden"/>
      </w:pPr>
      <w:r w:rsidRPr="004960BB">
        <w:t>7. Riksdagen tillkännager för regeringen som sin mening vad i motionen anförs om en oberoende utvärdering av den nuvarande forskningsfinansi</w:t>
      </w:r>
      <w:r w:rsidRPr="004960BB">
        <w:t>e</w:t>
      </w:r>
      <w:r w:rsidRPr="004960BB">
        <w:t xml:space="preserve">ringen.  </w:t>
      </w:r>
    </w:p>
    <w:p w:rsidR="007B3868" w:rsidRPr="004960BB" w:rsidRDefault="007B3868" w:rsidP="007B3868">
      <w:pPr>
        <w:pStyle w:val="Yrkanden"/>
      </w:pPr>
      <w:r w:rsidRPr="004960BB">
        <w:t xml:space="preserve">8. Riksdagen tillkännager för regeringen som sin mening vad i motionen anförs om humanistisk och samhällsvetenskaplig forskning.  </w:t>
      </w:r>
    </w:p>
    <w:p w:rsidR="007B3868" w:rsidRPr="004960BB" w:rsidRDefault="007B3868" w:rsidP="007B3868">
      <w:pPr>
        <w:pStyle w:val="Yrkanden"/>
      </w:pPr>
      <w:r w:rsidRPr="004960BB">
        <w:t xml:space="preserve">9. Riksdagen tillkännager för regeringen som sin mening vad i motionen anförs om teknisk och naturvetenskaplig forskning.  </w:t>
      </w:r>
    </w:p>
    <w:p w:rsidR="007B3868" w:rsidRPr="004960BB" w:rsidRDefault="007B3868" w:rsidP="007B3868">
      <w:pPr>
        <w:pStyle w:val="Yrkanden"/>
      </w:pPr>
      <w:r w:rsidRPr="004960BB">
        <w:t>10. Riksdagen tillkännager för regeringen som sin mening vad i motionen anförs om behovet att stimulera kommersialiseringen av forskningsresu</w:t>
      </w:r>
      <w:r w:rsidRPr="004960BB">
        <w:t>l</w:t>
      </w:r>
      <w:r w:rsidRPr="004960BB">
        <w:t xml:space="preserve">tat.  </w:t>
      </w:r>
    </w:p>
    <w:p w:rsidR="007B3868" w:rsidRPr="004960BB" w:rsidRDefault="007B3868" w:rsidP="007B3868">
      <w:pPr>
        <w:pStyle w:val="Yrkanden"/>
      </w:pPr>
      <w:r w:rsidRPr="004960BB">
        <w:t xml:space="preserve">11. Riksdagen tillkännager för regeringen som sin mening vad i motionen anförs om inrättandet av ett nationellt institut för hälsa och medicin.  </w:t>
      </w:r>
    </w:p>
    <w:p w:rsidR="007B3868" w:rsidRPr="004960BB" w:rsidRDefault="007B3868" w:rsidP="007B3868">
      <w:pPr>
        <w:pStyle w:val="Yrkanden"/>
      </w:pPr>
      <w:r w:rsidRPr="004960BB">
        <w:t xml:space="preserve">12. Riksdagen tillkännager för regeringen som sin mening vad i motionen anförs om doktorandtjänster.  </w:t>
      </w:r>
    </w:p>
    <w:p w:rsidR="007B3868" w:rsidRPr="004960BB" w:rsidRDefault="007B3868" w:rsidP="007B3868">
      <w:pPr>
        <w:pStyle w:val="Yrkanden"/>
      </w:pPr>
      <w:r w:rsidRPr="004960BB">
        <w:t xml:space="preserve">13. Riksdagen tillkännager för regeringen som sin mening vad i motionen anförs om behovet att öka antalet forskartjänster och förbättra forskarnas villkor.  </w:t>
      </w:r>
    </w:p>
    <w:p w:rsidR="007B3868" w:rsidRPr="004960BB" w:rsidRDefault="007B3868" w:rsidP="007B3868">
      <w:pPr>
        <w:pStyle w:val="Yrkanden"/>
      </w:pPr>
      <w:r w:rsidRPr="004960BB">
        <w:t xml:space="preserve">14. Riksdagen tillkännager för regeringen som sin mening vad i motionen anförs om forskningssamarbetet inom EU.  </w:t>
      </w:r>
    </w:p>
    <w:p w:rsidR="00D36F1F" w:rsidRPr="004960BB" w:rsidRDefault="00D36F1F" w:rsidP="00D36F1F">
      <w:pPr>
        <w:pStyle w:val="R2"/>
      </w:pPr>
      <w:r w:rsidRPr="004960BB">
        <w:t>Motioner från allmänna motionstiden 2004</w:t>
      </w:r>
    </w:p>
    <w:p w:rsidR="007B3868" w:rsidRPr="004960BB" w:rsidRDefault="00116421" w:rsidP="007B3868">
      <w:pPr>
        <w:pStyle w:val="Motioner"/>
      </w:pPr>
      <w:r w:rsidRPr="004960BB">
        <w:t>2004/05:Ub</w:t>
      </w:r>
      <w:r w:rsidR="007B3868" w:rsidRPr="004960BB">
        <w:t>231 av Erik Ullenhag (fp):</w:t>
      </w:r>
    </w:p>
    <w:p w:rsidR="007B3868" w:rsidRPr="004960BB" w:rsidRDefault="007B3868" w:rsidP="007B3868">
      <w:r w:rsidRPr="004960BB">
        <w:t xml:space="preserve">Riksdagen tillkännager för regeringen som sin mening vad i motionen anförs om förstärkt FN-forskning med lokalisering vid Uppsala universitet.  </w:t>
      </w:r>
    </w:p>
    <w:p w:rsidR="007B3868" w:rsidRPr="004960BB" w:rsidRDefault="00116421" w:rsidP="007B3868">
      <w:pPr>
        <w:pStyle w:val="Motioner"/>
      </w:pPr>
      <w:r w:rsidRPr="004960BB">
        <w:t>2004/05:Ub</w:t>
      </w:r>
      <w:r w:rsidR="007B3868" w:rsidRPr="004960BB">
        <w:t>252 av Hans Backman (fp):</w:t>
      </w:r>
    </w:p>
    <w:p w:rsidR="007B3868" w:rsidRPr="004960BB" w:rsidRDefault="007B3868" w:rsidP="007B3868">
      <w:pPr>
        <w:pStyle w:val="Yrkanden"/>
      </w:pPr>
      <w:r w:rsidRPr="004960BB">
        <w:t xml:space="preserve">2. Riksdagen tillkännager för regeringen som sin mening vad i motionen anförs om vikten av regionala hänsyn inom forskningspolitiken.  </w:t>
      </w:r>
    </w:p>
    <w:p w:rsidR="007B3868" w:rsidRPr="004960BB" w:rsidRDefault="00116421" w:rsidP="007B3868">
      <w:pPr>
        <w:pStyle w:val="Motioner"/>
      </w:pPr>
      <w:r w:rsidRPr="004960BB">
        <w:t>2004/05:Ub</w:t>
      </w:r>
      <w:r w:rsidR="007B3868" w:rsidRPr="004960BB">
        <w:t>276 av Sofia Larsen m.fl. (c):</w:t>
      </w:r>
    </w:p>
    <w:p w:rsidR="007B3868" w:rsidRPr="004960BB" w:rsidRDefault="007B3868" w:rsidP="007B3868">
      <w:pPr>
        <w:pStyle w:val="Yrkanden"/>
      </w:pPr>
      <w:r w:rsidRPr="004960BB">
        <w:t>13. Riksdagen begär att regeringen låter göra en översyn av hur forskarstud</w:t>
      </w:r>
      <w:r w:rsidRPr="004960BB">
        <w:t>e</w:t>
      </w:r>
      <w:r w:rsidRPr="004960BB">
        <w:t xml:space="preserve">randes inflytande säkerställs i olika beslutande organ.  </w:t>
      </w:r>
    </w:p>
    <w:p w:rsidR="007B3868" w:rsidRPr="004960BB" w:rsidRDefault="00116421" w:rsidP="007B3868">
      <w:pPr>
        <w:pStyle w:val="Motioner"/>
      </w:pPr>
      <w:r w:rsidRPr="004960BB">
        <w:t>2004/05:Ub</w:t>
      </w:r>
      <w:r w:rsidR="007B3868" w:rsidRPr="004960BB">
        <w:t>286 av Maria Larsson m.fl. (kd, m, fp, c):</w:t>
      </w:r>
    </w:p>
    <w:p w:rsidR="007B3868" w:rsidRPr="004960BB" w:rsidRDefault="007B3868" w:rsidP="007B3868">
      <w:pPr>
        <w:pStyle w:val="Yrkanden"/>
      </w:pPr>
      <w:r w:rsidRPr="004960BB">
        <w:t xml:space="preserve">5. Riksdagen tillkännager för regeringen som sin mening vad i motionen anförs om att tillskapa ett nytt institut för verkstadsteknisk forskning.  </w:t>
      </w:r>
    </w:p>
    <w:p w:rsidR="007B3868" w:rsidRPr="004960BB" w:rsidRDefault="007B3868" w:rsidP="007B3868">
      <w:pPr>
        <w:pStyle w:val="Yrkanden"/>
      </w:pPr>
      <w:r w:rsidRPr="004960BB">
        <w:t xml:space="preserve">6. Riksdagen tillkännager för regeringen som sin mening vad i motionen anförs om att förlägga det nya institutet för verkstadsteknisk forskning till Jönköping.  </w:t>
      </w:r>
    </w:p>
    <w:p w:rsidR="007B3868" w:rsidRPr="004960BB" w:rsidRDefault="00782EC0" w:rsidP="00782EC0">
      <w:pPr>
        <w:pStyle w:val="Motioner"/>
        <w:spacing w:before="0"/>
      </w:pPr>
      <w:r w:rsidRPr="004960BB">
        <w:br w:type="page"/>
      </w:r>
      <w:r w:rsidR="00116421" w:rsidRPr="004960BB">
        <w:t>2004/05:Ub</w:t>
      </w:r>
      <w:r w:rsidR="007B3868" w:rsidRPr="004960BB">
        <w:t>293 av Sten Tolgfors m.fl. (m):</w:t>
      </w:r>
    </w:p>
    <w:p w:rsidR="007B3868" w:rsidRPr="004960BB" w:rsidRDefault="007B3868" w:rsidP="007B3868">
      <w:pPr>
        <w:pStyle w:val="Yrkanden"/>
      </w:pPr>
      <w:r w:rsidRPr="004960BB">
        <w:t xml:space="preserve">15. Riksdagen tillkännager för regeringen som sin mening vad i motionen anförs om statens roll i samband med forskning.  </w:t>
      </w:r>
    </w:p>
    <w:p w:rsidR="007B3868" w:rsidRPr="004960BB" w:rsidRDefault="007B3868" w:rsidP="007B3868">
      <w:pPr>
        <w:pStyle w:val="Yrkanden"/>
      </w:pPr>
      <w:r w:rsidRPr="004960BB">
        <w:t xml:space="preserve">18. Riksdagen tillkännager för regeringen som sin mening vad i motionen anförs om detaljstyrning av forskningsanslag.  </w:t>
      </w:r>
    </w:p>
    <w:p w:rsidR="007B3868" w:rsidRPr="004960BB" w:rsidRDefault="007B3868" w:rsidP="007B3868">
      <w:pPr>
        <w:pStyle w:val="Yrkanden"/>
      </w:pPr>
      <w:r w:rsidRPr="004960BB">
        <w:t xml:space="preserve">21. Riksdagen tillkännager för regeringen som sin mening vad i motionen anförs om stärkandet av kunskapskluster.  </w:t>
      </w:r>
    </w:p>
    <w:p w:rsidR="007B3868" w:rsidRPr="004960BB" w:rsidRDefault="007B3868" w:rsidP="007B3868">
      <w:pPr>
        <w:pStyle w:val="Yrkanden"/>
      </w:pPr>
      <w:r w:rsidRPr="004960BB">
        <w:t xml:space="preserve">22. Riksdagen tillkännager för regeringen som sin mening vad i motionen anförs om insatser för att främja och underlätta kommersialisering av forskningsresultat.  </w:t>
      </w:r>
    </w:p>
    <w:p w:rsidR="007B3868" w:rsidRPr="004960BB" w:rsidRDefault="007B3868" w:rsidP="007B3868">
      <w:pPr>
        <w:pStyle w:val="Yrkanden"/>
      </w:pPr>
      <w:r w:rsidRPr="004960BB">
        <w:t xml:space="preserve">23. Riksdagen tillkännager för regeringen som sin mening vad i motionen anförs om forskarskolor och deras organisation.  </w:t>
      </w:r>
    </w:p>
    <w:p w:rsidR="007B3868" w:rsidRPr="004960BB" w:rsidRDefault="007B3868" w:rsidP="007B3868">
      <w:pPr>
        <w:pStyle w:val="Yrkanden"/>
      </w:pPr>
      <w:r w:rsidRPr="004960BB">
        <w:t xml:space="preserve">24. Riksdagen beslutar upphäva 1998 års forskarutbildningsreform i enlighet med vad som anförs i motionen.  </w:t>
      </w:r>
    </w:p>
    <w:p w:rsidR="007B3868" w:rsidRPr="004960BB" w:rsidRDefault="007B3868" w:rsidP="007B3868">
      <w:pPr>
        <w:pStyle w:val="Yrkanden"/>
      </w:pPr>
      <w:r w:rsidRPr="004960BB">
        <w:t xml:space="preserve">25. Riksdagen beslutar upphäva licentiatantagningsreformen i enlighet med vad som anförs i motionen.  </w:t>
      </w:r>
    </w:p>
    <w:p w:rsidR="007B3868" w:rsidRPr="004960BB" w:rsidRDefault="007B3868" w:rsidP="007B3868">
      <w:pPr>
        <w:pStyle w:val="Yrkanden"/>
      </w:pPr>
      <w:r w:rsidRPr="004960BB">
        <w:t xml:space="preserve">26. Riksdagen tillkännager för regeringen som sin mening vad i motionen anförs om insatser när det gäller postdoktorala akademiker.  </w:t>
      </w:r>
    </w:p>
    <w:p w:rsidR="007B3868" w:rsidRPr="004960BB" w:rsidRDefault="007B3868" w:rsidP="007B3868">
      <w:pPr>
        <w:pStyle w:val="Yrkanden"/>
      </w:pPr>
      <w:r w:rsidRPr="004960BB">
        <w:t xml:space="preserve">27. Riksdagen tillkännager för regeringen som sin mening vad i motionen anförs om internationellt samarbete och EU:s sjätte ramprogram.  </w:t>
      </w:r>
    </w:p>
    <w:p w:rsidR="007B3868" w:rsidRPr="004960BB" w:rsidRDefault="00116421" w:rsidP="007B3868">
      <w:pPr>
        <w:pStyle w:val="Motioner"/>
      </w:pPr>
      <w:r w:rsidRPr="004960BB">
        <w:t>2004/05:Ub</w:t>
      </w:r>
      <w:r w:rsidR="007B3868" w:rsidRPr="004960BB">
        <w:t>350 av Birgitta Sellén och Håkan Larsson (c):</w:t>
      </w:r>
    </w:p>
    <w:p w:rsidR="007B3868" w:rsidRPr="004960BB" w:rsidRDefault="007B3868" w:rsidP="007B3868">
      <w:r w:rsidRPr="004960BB">
        <w:t>Riksdagen tillkännager för regeringen som sin mening vad i motionen anförs om att utreda möjligheten att starta ett digitalt vetenskapligt bibliotek i Sver</w:t>
      </w:r>
      <w:r w:rsidRPr="004960BB">
        <w:t>i</w:t>
      </w:r>
      <w:r w:rsidRPr="004960BB">
        <w:t xml:space="preserve">ge, med tillgång för alla.  </w:t>
      </w:r>
    </w:p>
    <w:p w:rsidR="007B3868" w:rsidRPr="004960BB" w:rsidRDefault="00116421" w:rsidP="007B3868">
      <w:pPr>
        <w:pStyle w:val="Motioner"/>
      </w:pPr>
      <w:r w:rsidRPr="004960BB">
        <w:t>2004/05:Ub</w:t>
      </w:r>
      <w:r w:rsidR="007B3868" w:rsidRPr="004960BB">
        <w:t>355 av Tobias Krantz (fp):</w:t>
      </w:r>
    </w:p>
    <w:p w:rsidR="007B3868" w:rsidRPr="004960BB" w:rsidRDefault="007B3868" w:rsidP="007B3868">
      <w:r w:rsidRPr="004960BB">
        <w:t>Riksdagen tillkännager för regeringen som sin mening vad i motionen anförs om principer för EU:s forskningspolitik och unionens förhållande till me</w:t>
      </w:r>
      <w:r w:rsidRPr="004960BB">
        <w:t>d</w:t>
      </w:r>
      <w:r w:rsidRPr="004960BB">
        <w:t xml:space="preserve">lemsstaterna på forskningsområdet.  </w:t>
      </w:r>
    </w:p>
    <w:p w:rsidR="007B3868" w:rsidRPr="004960BB" w:rsidRDefault="00116421" w:rsidP="007B3868">
      <w:pPr>
        <w:pStyle w:val="Motioner"/>
      </w:pPr>
      <w:r w:rsidRPr="004960BB">
        <w:t>2004/05:Ub</w:t>
      </w:r>
      <w:r w:rsidR="007B3868" w:rsidRPr="004960BB">
        <w:t>421 av Margareta Sandgren m.fl. (s):</w:t>
      </w:r>
    </w:p>
    <w:p w:rsidR="007B3868" w:rsidRPr="004960BB" w:rsidRDefault="007B3868" w:rsidP="007B3868">
      <w:r w:rsidRPr="004960BB">
        <w:t xml:space="preserve">Riksdagen tillkännager för regeringen som sin mening vad i motionen anförs om rätten för högskolor att få examinera inom delar av vetenskapsområden.  </w:t>
      </w:r>
    </w:p>
    <w:p w:rsidR="007B3868" w:rsidRPr="004960BB" w:rsidRDefault="00116421" w:rsidP="007B3868">
      <w:pPr>
        <w:pStyle w:val="Motioner"/>
      </w:pPr>
      <w:r w:rsidRPr="004960BB">
        <w:t>2004/05:Ub</w:t>
      </w:r>
      <w:r w:rsidR="007B3868" w:rsidRPr="004960BB">
        <w:t>439 av Marianne Carlström m.fl. (s):</w:t>
      </w:r>
    </w:p>
    <w:p w:rsidR="007B3868" w:rsidRPr="004960BB" w:rsidRDefault="007B3868" w:rsidP="007B3868">
      <w:pPr>
        <w:pStyle w:val="Yrkanden"/>
      </w:pPr>
      <w:r w:rsidRPr="004960BB">
        <w:t>8. Riksdagen tillkännager för regeringen som sin mening vad som i motionen anförs om att aktivt stödja forskning och utveckling för industriell produ</w:t>
      </w:r>
      <w:r w:rsidRPr="004960BB">
        <w:t>k</w:t>
      </w:r>
      <w:r w:rsidRPr="004960BB">
        <w:t xml:space="preserve">tion i Västsverige.  </w:t>
      </w:r>
    </w:p>
    <w:p w:rsidR="007B3868" w:rsidRPr="004960BB" w:rsidRDefault="00782EC0" w:rsidP="00782EC0">
      <w:pPr>
        <w:pStyle w:val="Motioner"/>
        <w:spacing w:before="0"/>
      </w:pPr>
      <w:r w:rsidRPr="004960BB">
        <w:br w:type="page"/>
      </w:r>
      <w:r w:rsidR="00116421" w:rsidRPr="004960BB">
        <w:t>2004/05:Ub</w:t>
      </w:r>
      <w:r w:rsidR="007B3868" w:rsidRPr="004960BB">
        <w:t>440 av Torsten Lindström m.fl. (kd):</w:t>
      </w:r>
    </w:p>
    <w:p w:rsidR="007B3868" w:rsidRPr="004960BB" w:rsidRDefault="007B3868" w:rsidP="007B3868">
      <w:pPr>
        <w:pStyle w:val="Yrkanden"/>
      </w:pPr>
      <w:r w:rsidRPr="004960BB">
        <w:t>12. Riksdagen tillkännager för regeringen som sin mening vad i motionen anförs om att utreda forskningsvägarna för den kvalificerade yrkeskunsk</w:t>
      </w:r>
      <w:r w:rsidRPr="004960BB">
        <w:t>a</w:t>
      </w:r>
      <w:r w:rsidRPr="004960BB">
        <w:t xml:space="preserve">pen.  </w:t>
      </w:r>
    </w:p>
    <w:p w:rsidR="007B3868" w:rsidRPr="004960BB" w:rsidRDefault="00116421" w:rsidP="007B3868">
      <w:pPr>
        <w:pStyle w:val="Motioner"/>
      </w:pPr>
      <w:r w:rsidRPr="004960BB">
        <w:t>2004/05:Ub</w:t>
      </w:r>
      <w:r w:rsidR="007B3868" w:rsidRPr="004960BB">
        <w:t>441 av Torsten Lindström m.fl. (kd):</w:t>
      </w:r>
    </w:p>
    <w:p w:rsidR="007B3868" w:rsidRPr="004960BB" w:rsidRDefault="007B3868" w:rsidP="007B3868">
      <w:pPr>
        <w:pStyle w:val="Yrkanden"/>
      </w:pPr>
      <w:r w:rsidRPr="004960BB">
        <w:t xml:space="preserve">13. Riksdagen tillkännager för regeringen som sin mening vad i motionen anförs om forskarstudenters anställningsvillkor.  </w:t>
      </w:r>
    </w:p>
    <w:p w:rsidR="007B3868" w:rsidRPr="004960BB" w:rsidRDefault="00116421" w:rsidP="007B3868">
      <w:pPr>
        <w:pStyle w:val="Motioner"/>
      </w:pPr>
      <w:r w:rsidRPr="004960BB">
        <w:t>2004/05:Ub</w:t>
      </w:r>
      <w:r w:rsidR="007B3868" w:rsidRPr="004960BB">
        <w:t>468 av Mariann Ytterberg m.fl. (s):</w:t>
      </w:r>
    </w:p>
    <w:p w:rsidR="007B3868" w:rsidRPr="004960BB" w:rsidRDefault="007B3868" w:rsidP="007B3868">
      <w:r w:rsidRPr="004960BB">
        <w:t xml:space="preserve">Riksdagen tillkännager för regeringen som sin mening vad i motionen anförs om social ekonomi.  </w:t>
      </w:r>
    </w:p>
    <w:p w:rsidR="007B3868" w:rsidRPr="004960BB" w:rsidRDefault="00116421" w:rsidP="007B3868">
      <w:pPr>
        <w:pStyle w:val="Motioner"/>
      </w:pPr>
      <w:r w:rsidRPr="004960BB">
        <w:t>2004/05:Ub</w:t>
      </w:r>
      <w:r w:rsidR="007B3868" w:rsidRPr="004960BB">
        <w:t>473 av Torsten Lindström m.fl. (kd):</w:t>
      </w:r>
    </w:p>
    <w:p w:rsidR="007B3868" w:rsidRPr="004960BB" w:rsidRDefault="007B3868" w:rsidP="007B3868">
      <w:pPr>
        <w:pStyle w:val="Yrkanden"/>
      </w:pPr>
      <w:r w:rsidRPr="004960BB">
        <w:t xml:space="preserve">1. Riksdagen tillkännager för regeringen som sin mening vad i motionen anförs om den vetenskapliga verksamhetens utgångspunkt i en värdegrund byggd på kristen etik och västerländsk humanism.  </w:t>
      </w:r>
    </w:p>
    <w:p w:rsidR="007B3868" w:rsidRPr="004960BB" w:rsidRDefault="007B3868" w:rsidP="007B3868">
      <w:pPr>
        <w:pStyle w:val="Yrkanden"/>
      </w:pPr>
      <w:r w:rsidRPr="004960BB">
        <w:t xml:space="preserve">2. Riksdagen tillkännager för regeringen som sin mening vad i motionen anförs om att värdegrunden bör framgå i högskoleförordningen.  </w:t>
      </w:r>
    </w:p>
    <w:p w:rsidR="007B3868" w:rsidRPr="004960BB" w:rsidRDefault="007B3868" w:rsidP="007B3868">
      <w:pPr>
        <w:pStyle w:val="Yrkanden"/>
      </w:pPr>
      <w:r w:rsidRPr="004960BB">
        <w:t xml:space="preserve">4. Riksdagen tillkännager för regeringen som sin mening vad i motionen anförs om att det skall vara möjligt att bedriva forskning inom avgränsad del av ett vetenskapsområde.  </w:t>
      </w:r>
    </w:p>
    <w:p w:rsidR="00373A18" w:rsidRPr="004960BB" w:rsidRDefault="00373A18" w:rsidP="00373A18">
      <w:pPr>
        <w:pStyle w:val="Motioner"/>
      </w:pPr>
      <w:r w:rsidRPr="004960BB">
        <w:t>2004/05:Sk287 av Ewa Björling (m):</w:t>
      </w:r>
    </w:p>
    <w:p w:rsidR="00373A18" w:rsidRPr="004960BB" w:rsidRDefault="00373A18" w:rsidP="00373A18">
      <w:pPr>
        <w:pStyle w:val="Yrkanden"/>
      </w:pPr>
      <w:r w:rsidRPr="004960BB">
        <w:t xml:space="preserve">2. </w:t>
      </w:r>
      <w:r w:rsidR="00732932" w:rsidRPr="004960BB">
        <w:t>Riksdagen beslutar att ta bort ”</w:t>
      </w:r>
      <w:r w:rsidRPr="004960BB">
        <w:t>skatten</w:t>
      </w:r>
      <w:r w:rsidR="00732932" w:rsidRPr="004960BB">
        <w:t>”</w:t>
      </w:r>
      <w:r w:rsidRPr="004960BB">
        <w:t xml:space="preserve"> (overheadkostnader) på anslag från externa finansiärer i enlighet med vad som anförs i motionen.  </w:t>
      </w:r>
    </w:p>
    <w:p w:rsidR="00373A18" w:rsidRPr="004960BB" w:rsidRDefault="00373A18" w:rsidP="00373A18">
      <w:pPr>
        <w:pStyle w:val="Motioner"/>
      </w:pPr>
      <w:r w:rsidRPr="004960BB">
        <w:t>2004/05:So598 av Sonja Fransson m.fl. (s):</w:t>
      </w:r>
    </w:p>
    <w:p w:rsidR="00373A18" w:rsidRPr="004960BB" w:rsidRDefault="00373A18" w:rsidP="00373A18">
      <w:pPr>
        <w:pStyle w:val="Yrkanden"/>
      </w:pPr>
      <w:r w:rsidRPr="004960BB">
        <w:t>1. Riksdagen tillkännager för regeringen som sin mening vad i motionen anförs om att genusperspektiv skall gen</w:t>
      </w:r>
      <w:r w:rsidR="00431630" w:rsidRPr="004960BB">
        <w:t>omsyra all medicinsk forskning –</w:t>
      </w:r>
      <w:r w:rsidRPr="004960BB">
        <w:t xml:space="preserve"> även den kliniska, bemötande av patienter och prioritering av resurser.  </w:t>
      </w:r>
    </w:p>
    <w:p w:rsidR="00373A18" w:rsidRPr="004960BB" w:rsidRDefault="00373A18" w:rsidP="00373A18">
      <w:pPr>
        <w:pStyle w:val="Yrkanden"/>
      </w:pPr>
      <w:r w:rsidRPr="004960BB">
        <w:t>2. Riksdagen tillkännager för regeringen som sin mening vad i motionen anförs om att samtliga anslagsansökningar inom medicin, omvårdnad och hälso- och sjukvårdsforskning bör redovisa studiepopulationens könsfö</w:t>
      </w:r>
      <w:r w:rsidRPr="004960BB">
        <w:t>r</w:t>
      </w:r>
      <w:r w:rsidRPr="004960BB">
        <w:t xml:space="preserve">delning i förhållande till fördelningen i befolkningen eller i den aktuella patientgruppen.  </w:t>
      </w:r>
    </w:p>
    <w:p w:rsidR="00373A18" w:rsidRPr="004960BB" w:rsidRDefault="00373A18" w:rsidP="00373A18">
      <w:pPr>
        <w:pStyle w:val="Motioner"/>
      </w:pPr>
      <w:r w:rsidRPr="004960BB">
        <w:t>2004/05: So613 av Tina Acketoft m.fl. (fp):</w:t>
      </w:r>
    </w:p>
    <w:p w:rsidR="00373A18" w:rsidRPr="004960BB" w:rsidRDefault="00373A18" w:rsidP="00373A18">
      <w:pPr>
        <w:pStyle w:val="Yrkanden"/>
      </w:pPr>
      <w:r w:rsidRPr="004960BB">
        <w:t xml:space="preserve">2. Riksdagen tillkännager för regeringen som sin mening vad i motionen anförs om medicinsk forskning.  </w:t>
      </w:r>
    </w:p>
    <w:p w:rsidR="00373A18" w:rsidRPr="004960BB" w:rsidRDefault="00373A18" w:rsidP="00373A18">
      <w:pPr>
        <w:pStyle w:val="Motioner"/>
      </w:pPr>
      <w:r w:rsidRPr="004960BB">
        <w:t>2004/05:Kr269 av Kent Olsson m.fl. (m):</w:t>
      </w:r>
    </w:p>
    <w:p w:rsidR="00373A18" w:rsidRPr="004960BB" w:rsidRDefault="00373A18" w:rsidP="00373A18">
      <w:pPr>
        <w:pStyle w:val="Yrkanden"/>
      </w:pPr>
      <w:r w:rsidRPr="004960BB">
        <w:t xml:space="preserve">9. Riksdagen tillkännager för regeringen som sin mening vad i motionen anförs om idrottsforskningen.  </w:t>
      </w:r>
    </w:p>
    <w:p w:rsidR="007B3868" w:rsidRPr="004960BB" w:rsidRDefault="00116421" w:rsidP="007B3868">
      <w:pPr>
        <w:pStyle w:val="Motioner"/>
      </w:pPr>
      <w:r w:rsidRPr="004960BB">
        <w:t>2004/05:MJ</w:t>
      </w:r>
      <w:r w:rsidR="007B3868" w:rsidRPr="004960BB">
        <w:t>504 av Björn von der Esch m.fl. (kd):</w:t>
      </w:r>
    </w:p>
    <w:p w:rsidR="007B3868" w:rsidRPr="004960BB" w:rsidRDefault="007B3868" w:rsidP="007B3868">
      <w:pPr>
        <w:pStyle w:val="Yrkanden"/>
      </w:pPr>
      <w:r w:rsidRPr="004960BB">
        <w:t>8. Riksdagen tillkännager för regeringen som sin mening vad i motionen anförs om behovet av att prioritera forskningen kring trä och träanvän</w:t>
      </w:r>
      <w:r w:rsidRPr="004960BB">
        <w:t>d</w:t>
      </w:r>
      <w:r w:rsidRPr="004960BB">
        <w:t xml:space="preserve">ning.  </w:t>
      </w:r>
    </w:p>
    <w:p w:rsidR="007B3868" w:rsidRPr="004960BB" w:rsidRDefault="00116421" w:rsidP="007B3868">
      <w:pPr>
        <w:pStyle w:val="Motioner"/>
      </w:pPr>
      <w:r w:rsidRPr="004960BB">
        <w:t>2004/05:N</w:t>
      </w:r>
      <w:r w:rsidR="007B3868" w:rsidRPr="004960BB">
        <w:t>234 av Fredrik Olovsson (s):</w:t>
      </w:r>
    </w:p>
    <w:p w:rsidR="007B3868" w:rsidRPr="004960BB" w:rsidRDefault="007B3868" w:rsidP="007B3868">
      <w:r w:rsidRPr="004960BB">
        <w:t xml:space="preserve">Riksdagen tillkännager för regeringen som sin mening vad i motionen anförs om industriforskningsinstitut och energetiska material.  </w:t>
      </w:r>
    </w:p>
    <w:p w:rsidR="007B3868" w:rsidRPr="004960BB" w:rsidRDefault="00116421" w:rsidP="007B3868">
      <w:pPr>
        <w:pStyle w:val="Motioner"/>
      </w:pPr>
      <w:r w:rsidRPr="004960BB">
        <w:t>2004/05:N</w:t>
      </w:r>
      <w:r w:rsidR="007B3868" w:rsidRPr="004960BB">
        <w:t>241 av Gunnar Andrén m.fl. (fp):</w:t>
      </w:r>
    </w:p>
    <w:p w:rsidR="007B3868" w:rsidRPr="004960BB" w:rsidRDefault="007B3868" w:rsidP="007B3868">
      <w:pPr>
        <w:pStyle w:val="Yrkanden"/>
      </w:pPr>
      <w:r w:rsidRPr="004960BB">
        <w:t xml:space="preserve">1. Riksdagen tillkännager för regeringen som sin mening vad i motionen anförs om Södertäljes förutsättningar att fortsatt vara ett viktigt centrum för svensk medicinteknisk forskning.  </w:t>
      </w:r>
    </w:p>
    <w:p w:rsidR="007B3868" w:rsidRPr="004960BB" w:rsidRDefault="007B3868" w:rsidP="007B3868">
      <w:pPr>
        <w:pStyle w:val="Yrkanden"/>
      </w:pPr>
      <w:r w:rsidRPr="004960BB">
        <w:t xml:space="preserve">2. Riksdagen tillkännager för regeringen som sin mening vad i motionen anförs om Södertäljes förutsättningar att fortsatt vara ett viktigt centrum för fordonmässig produktion, forskning och utveckling.  </w:t>
      </w:r>
    </w:p>
    <w:p w:rsidR="007B3868" w:rsidRPr="004960BB" w:rsidRDefault="007B3868" w:rsidP="007B3868">
      <w:pPr>
        <w:pStyle w:val="Yrkanden"/>
      </w:pPr>
      <w:r w:rsidRPr="004960BB">
        <w:t xml:space="preserve">7. Riksdagen tillkännager för regeringen som sin mening vad i motionen anförs om forskningen.  </w:t>
      </w:r>
    </w:p>
    <w:p w:rsidR="007B3868" w:rsidRPr="004960BB" w:rsidRDefault="00116421" w:rsidP="007B3868">
      <w:pPr>
        <w:pStyle w:val="Motioner"/>
      </w:pPr>
      <w:r w:rsidRPr="004960BB">
        <w:t>2004/05:N</w:t>
      </w:r>
      <w:r w:rsidR="007B3868" w:rsidRPr="004960BB">
        <w:t>278 av Bo Bernhardsson m.fl. (s):</w:t>
      </w:r>
    </w:p>
    <w:p w:rsidR="007B3868" w:rsidRPr="004960BB" w:rsidRDefault="007B3868" w:rsidP="007B3868">
      <w:r w:rsidRPr="004960BB">
        <w:t xml:space="preserve">Riksdagen tillkännager för regeringen som sin mening vad i motionen anförs om lokalisering av ESS-anläggningen till Lund och Sverige.  </w:t>
      </w:r>
    </w:p>
    <w:p w:rsidR="007B3868" w:rsidRPr="004960BB" w:rsidRDefault="00116421" w:rsidP="007B3868">
      <w:pPr>
        <w:pStyle w:val="Motioner"/>
      </w:pPr>
      <w:r w:rsidRPr="004960BB">
        <w:t>2004/05:N</w:t>
      </w:r>
      <w:r w:rsidR="007B3868" w:rsidRPr="004960BB">
        <w:t>282 av Maria Larsson (kd):</w:t>
      </w:r>
    </w:p>
    <w:p w:rsidR="007B3868" w:rsidRPr="004960BB" w:rsidRDefault="007B3868" w:rsidP="007B3868">
      <w:pPr>
        <w:pStyle w:val="Yrkanden"/>
      </w:pPr>
      <w:r w:rsidRPr="004960BB">
        <w:t>1. Riksdagen tillkännager för regeringen som sin mening vad i motionen anförs om en nationell satsning på nanoteknologisk forskning och utvec</w:t>
      </w:r>
      <w:r w:rsidRPr="004960BB">
        <w:t>k</w:t>
      </w:r>
      <w:r w:rsidRPr="004960BB">
        <w:t xml:space="preserve">ling med målet att Sverige skall vara ledande inom området.  </w:t>
      </w:r>
    </w:p>
    <w:p w:rsidR="007B3868" w:rsidRPr="004960BB" w:rsidRDefault="007B3868" w:rsidP="007B3868">
      <w:pPr>
        <w:pStyle w:val="Yrkanden"/>
      </w:pPr>
      <w:r w:rsidRPr="004960BB">
        <w:t xml:space="preserve">2. Riksdagen tillkännager för regeringen som sin mening vad i motionen anförs om att starta ett nordiskt nanocentrum i Sverige.  </w:t>
      </w:r>
    </w:p>
    <w:p w:rsidR="007B3868" w:rsidRPr="004960BB" w:rsidRDefault="00116421" w:rsidP="007B3868">
      <w:pPr>
        <w:pStyle w:val="Motioner"/>
      </w:pPr>
      <w:r w:rsidRPr="004960BB">
        <w:t>2004/05:N</w:t>
      </w:r>
      <w:r w:rsidR="007B3868" w:rsidRPr="004960BB">
        <w:t>284 av Yvonne Andersson och Sven Brus (kd):</w:t>
      </w:r>
    </w:p>
    <w:p w:rsidR="007B3868" w:rsidRPr="004960BB" w:rsidRDefault="007B3868" w:rsidP="007B3868">
      <w:pPr>
        <w:pStyle w:val="Yrkanden"/>
      </w:pPr>
      <w:r w:rsidRPr="004960BB">
        <w:t xml:space="preserve">2. Riksdagen tillkännager för regeringen som sin mening vad i motionen anförs om att ge Vinnova möjligheter att bättre stödja goda idéer, vilket bör ge resultat i form av ökad industriell tillväxt.  </w:t>
      </w:r>
    </w:p>
    <w:p w:rsidR="007B3868" w:rsidRPr="004960BB" w:rsidRDefault="00116421" w:rsidP="007B3868">
      <w:pPr>
        <w:pStyle w:val="Motioner"/>
      </w:pPr>
      <w:r w:rsidRPr="004960BB">
        <w:t>2004/05:N</w:t>
      </w:r>
      <w:r w:rsidR="007B3868" w:rsidRPr="004960BB">
        <w:t>285 av Yvonne Andersson och Sven Brus (kd):</w:t>
      </w:r>
    </w:p>
    <w:p w:rsidR="007B3868" w:rsidRPr="004960BB" w:rsidRDefault="007B3868" w:rsidP="007B3868">
      <w:r w:rsidRPr="004960BB">
        <w:t xml:space="preserve">Riksdagen tillkännager för regeringen som sin mening vad i motionen anförs om att Vinnovas verksamhet och resursbehov bör beaktas.  </w:t>
      </w:r>
    </w:p>
    <w:p w:rsidR="007B3868" w:rsidRPr="004960BB" w:rsidRDefault="007B3868" w:rsidP="007B3868">
      <w:pPr>
        <w:pStyle w:val="Motioner"/>
      </w:pPr>
      <w:r w:rsidRPr="004960BB">
        <w:t>2004/</w:t>
      </w:r>
      <w:r w:rsidR="00116421" w:rsidRPr="004960BB">
        <w:t>05:N</w:t>
      </w:r>
      <w:r w:rsidRPr="004960BB">
        <w:t>300 av Lennart Beijer m.fl. (v):</w:t>
      </w:r>
    </w:p>
    <w:p w:rsidR="007B3868" w:rsidRPr="004960BB" w:rsidRDefault="007B3868" w:rsidP="007B3868">
      <w:pPr>
        <w:pStyle w:val="Yrkanden"/>
      </w:pPr>
      <w:r w:rsidRPr="004960BB">
        <w:t xml:space="preserve">1. Riksdagen tillkännager för regeringen som sin mening vad i motionen anförs om möjligheten till finansiering av Ireco.  </w:t>
      </w:r>
    </w:p>
    <w:p w:rsidR="007B3868" w:rsidRPr="004960BB" w:rsidRDefault="007B3868" w:rsidP="007B3868">
      <w:pPr>
        <w:pStyle w:val="Yrkanden"/>
      </w:pPr>
      <w:r w:rsidRPr="004960BB">
        <w:t xml:space="preserve">2. Riksdagen tillkännager för regeringen som sin mening vad i motionen anförs om uppföljningar och rapporter.  </w:t>
      </w:r>
    </w:p>
    <w:p w:rsidR="007B3868" w:rsidRPr="004960BB" w:rsidRDefault="007B3868" w:rsidP="007B3868">
      <w:pPr>
        <w:pStyle w:val="Yrkanden"/>
      </w:pPr>
      <w:r w:rsidRPr="004960BB">
        <w:t xml:space="preserve">3. Riksdagen tillkännager för regeringen som sin mening vad i motionen anförs om långsiktiga strategiska forskningsprogram.  </w:t>
      </w:r>
    </w:p>
    <w:p w:rsidR="007B3868" w:rsidRPr="004960BB" w:rsidRDefault="007B3868" w:rsidP="007B3868">
      <w:pPr>
        <w:pStyle w:val="Yrkanden"/>
      </w:pPr>
      <w:r w:rsidRPr="004960BB">
        <w:t xml:space="preserve">4. Riksdagen tillkännager för regeringen som sin mening vad i motionen anförs om utgifterna för forskning och utveckling (FoU) och offentliga uppdrag.  </w:t>
      </w:r>
    </w:p>
    <w:p w:rsidR="007B3868" w:rsidRPr="004960BB" w:rsidRDefault="007B3868" w:rsidP="007B3868">
      <w:pPr>
        <w:pStyle w:val="Yrkanden"/>
      </w:pPr>
      <w:r w:rsidRPr="004960BB">
        <w:t xml:space="preserve">5. Riksdagen tillkännager för regeringen som sin mening vad i motionen anförs om långsiktig uppbyggnad i likhet med de övriga nordiska länderna.  </w:t>
      </w:r>
    </w:p>
    <w:p w:rsidR="007B3868" w:rsidRPr="004960BB" w:rsidRDefault="007B3868" w:rsidP="007B3868">
      <w:pPr>
        <w:pStyle w:val="Yrkanden"/>
      </w:pPr>
      <w:r w:rsidRPr="004960BB">
        <w:t xml:space="preserve">6. Riksdagen tillkännager för regeringen som sin mening vad i motionen anförs om en årlig avrapportering av det innovationspolitiska arbetet.  </w:t>
      </w:r>
    </w:p>
    <w:p w:rsidR="007B3868" w:rsidRPr="004960BB" w:rsidRDefault="00116421" w:rsidP="007B3868">
      <w:pPr>
        <w:pStyle w:val="Motioner"/>
      </w:pPr>
      <w:r w:rsidRPr="004960BB">
        <w:t>2004/05:N</w:t>
      </w:r>
      <w:r w:rsidR="007B3868" w:rsidRPr="004960BB">
        <w:t>318 av Christina Axelsson (s):</w:t>
      </w:r>
    </w:p>
    <w:p w:rsidR="007B3868" w:rsidRPr="004960BB" w:rsidRDefault="007B3868" w:rsidP="007B3868">
      <w:r w:rsidRPr="004960BB">
        <w:t xml:space="preserve">Riksdagen tillkännager för regeringen som sin mening vad i motionen anförs om behovet av forskning inom området inköp.  </w:t>
      </w:r>
    </w:p>
    <w:p w:rsidR="007B3868" w:rsidRPr="004960BB" w:rsidRDefault="00116421" w:rsidP="007B3868">
      <w:pPr>
        <w:pStyle w:val="Motioner"/>
      </w:pPr>
      <w:r w:rsidRPr="004960BB">
        <w:t>2004/05:N</w:t>
      </w:r>
      <w:r w:rsidR="007B3868" w:rsidRPr="004960BB">
        <w:t>346 av Hans Backman m.fl. (fp):</w:t>
      </w:r>
    </w:p>
    <w:p w:rsidR="007B3868" w:rsidRPr="004960BB" w:rsidRDefault="007B3868" w:rsidP="007B3868">
      <w:pPr>
        <w:pStyle w:val="Yrkanden"/>
      </w:pPr>
      <w:r w:rsidRPr="004960BB">
        <w:t>3. Riksdagen tillkännager för regeringen som sin mening vad i motionen anförs om att vissa forskningsresurser skall kunna riktas till doktorander som bedriver sin forskning i direkt koppling till den utlokaliserade utbil</w:t>
      </w:r>
      <w:r w:rsidRPr="004960BB">
        <w:t>d</w:t>
      </w:r>
      <w:r w:rsidRPr="004960BB">
        <w:t>nin</w:t>
      </w:r>
      <w:r w:rsidRPr="004960BB">
        <w:t>g</w:t>
      </w:r>
      <w:r w:rsidRPr="004960BB">
        <w:t xml:space="preserve">en.  </w:t>
      </w:r>
    </w:p>
    <w:p w:rsidR="007B3868" w:rsidRPr="004960BB" w:rsidRDefault="00116421" w:rsidP="007B3868">
      <w:pPr>
        <w:pStyle w:val="Motioner"/>
      </w:pPr>
      <w:r w:rsidRPr="004960BB">
        <w:t>2004/05:N</w:t>
      </w:r>
      <w:r w:rsidR="007B3868" w:rsidRPr="004960BB">
        <w:t>393 av Göran Hägglund m.fl. (kd):</w:t>
      </w:r>
    </w:p>
    <w:p w:rsidR="007B3868" w:rsidRPr="004960BB" w:rsidRDefault="007B3868" w:rsidP="007B3868">
      <w:pPr>
        <w:pStyle w:val="Yrkanden"/>
      </w:pPr>
      <w:r w:rsidRPr="004960BB">
        <w:t xml:space="preserve">27. Riksdagen tillkännager för regeringen som sin mening vad i motionen anförs om forskning, utveckling och innovationer.  </w:t>
      </w:r>
    </w:p>
    <w:p w:rsidR="007B3868" w:rsidRPr="004960BB" w:rsidRDefault="00116421" w:rsidP="007B3868">
      <w:pPr>
        <w:pStyle w:val="Motioner"/>
      </w:pPr>
      <w:r w:rsidRPr="004960BB">
        <w:t>2004/05:N</w:t>
      </w:r>
      <w:r w:rsidR="007B3868" w:rsidRPr="004960BB">
        <w:t>403 av Christer Nylander m.fl. (fp,</w:t>
      </w:r>
      <w:r w:rsidR="00A87B52" w:rsidRPr="004960BB">
        <w:t xml:space="preserve"> m,</w:t>
      </w:r>
      <w:r w:rsidR="007B3868" w:rsidRPr="004960BB">
        <w:t xml:space="preserve"> kd</w:t>
      </w:r>
      <w:r w:rsidR="00A87B52" w:rsidRPr="004960BB">
        <w:t xml:space="preserve">, </w:t>
      </w:r>
      <w:r w:rsidR="007B3868" w:rsidRPr="004960BB">
        <w:t>c):</w:t>
      </w:r>
    </w:p>
    <w:p w:rsidR="007B3868" w:rsidRPr="004960BB" w:rsidRDefault="007B3868" w:rsidP="007B3868">
      <w:pPr>
        <w:pStyle w:val="Yrkanden"/>
      </w:pPr>
      <w:r w:rsidRPr="004960BB">
        <w:t xml:space="preserve">20. Riksdagen tillkännager för regeringen som sin mening vad i motionen anförs om att regeringen på ett tydligt sätt engagerar sig i arbetet för att få ESS till Lund.  </w:t>
      </w:r>
    </w:p>
    <w:p w:rsidR="007B3868" w:rsidRPr="004960BB" w:rsidRDefault="007B3868" w:rsidP="007B3868">
      <w:pPr>
        <w:pStyle w:val="Yrkanden"/>
      </w:pPr>
      <w:r w:rsidRPr="004960BB">
        <w:t>23. Riksdagen tillkännager för regeringen som sin mening vad i motionen anförs om att svenska och danska staten borde stärka forskningssamarb</w:t>
      </w:r>
      <w:r w:rsidRPr="004960BB">
        <w:t>e</w:t>
      </w:r>
      <w:r w:rsidRPr="004960BB">
        <w:t xml:space="preserve">tet, t.ex. vad gäller livsmedel, medicin och bioteknik.  </w:t>
      </w:r>
    </w:p>
    <w:p w:rsidR="007B3868" w:rsidRPr="004960BB" w:rsidRDefault="00116421" w:rsidP="007B3868">
      <w:pPr>
        <w:pStyle w:val="Motioner"/>
      </w:pPr>
      <w:r w:rsidRPr="004960BB">
        <w:t>2004/05:N</w:t>
      </w:r>
      <w:r w:rsidR="007B3868" w:rsidRPr="004960BB">
        <w:t>413 av Eva Flyborg m.fl. (fp):</w:t>
      </w:r>
    </w:p>
    <w:p w:rsidR="007B3868" w:rsidRPr="004960BB" w:rsidRDefault="007B3868" w:rsidP="007B3868">
      <w:pPr>
        <w:pStyle w:val="Yrkanden"/>
      </w:pPr>
      <w:r w:rsidRPr="004960BB">
        <w:t xml:space="preserve">14. Riksdagen tillkännager för regeringen som sin mening vad i motionen anförs om en offensiv forskningspolitik för fler företag.  </w:t>
      </w:r>
    </w:p>
    <w:p w:rsidR="007B3868" w:rsidRPr="004960BB" w:rsidRDefault="00116421" w:rsidP="007B3868">
      <w:pPr>
        <w:pStyle w:val="Motioner"/>
      </w:pPr>
      <w:r w:rsidRPr="004960BB">
        <w:t>2004/05:N</w:t>
      </w:r>
      <w:r w:rsidR="007B3868" w:rsidRPr="004960BB">
        <w:t>418 av Eva Flyborg m.fl. (fp, m, v, kd, c):</w:t>
      </w:r>
    </w:p>
    <w:p w:rsidR="007B3868" w:rsidRPr="004960BB" w:rsidRDefault="007B3868" w:rsidP="007B3868">
      <w:r w:rsidRPr="004960BB">
        <w:t xml:space="preserve">Riksdagen tillkännager för regeringen som sin mening vad i motionen anförs om en satsning på projektet Produktion i Väst.  </w:t>
      </w:r>
    </w:p>
    <w:p w:rsidR="007B3868" w:rsidRPr="004960BB" w:rsidRDefault="00116421" w:rsidP="007B3868">
      <w:pPr>
        <w:pStyle w:val="Motioner"/>
      </w:pPr>
      <w:r w:rsidRPr="004960BB">
        <w:t>2004/05:N</w:t>
      </w:r>
      <w:r w:rsidR="007B3868" w:rsidRPr="004960BB">
        <w:t>419 av Monica Green m.fl. (s):</w:t>
      </w:r>
    </w:p>
    <w:p w:rsidR="007B3868" w:rsidRPr="004960BB" w:rsidRDefault="007B3868" w:rsidP="007B3868">
      <w:r w:rsidRPr="004960BB">
        <w:t>Riksdagen tillkännager för regeringen som sin mening vad i motionen anförts om behovet av att aktivt st</w:t>
      </w:r>
      <w:r w:rsidR="00EC24DB" w:rsidRPr="004960BB">
        <w:t>ödja en fortsatt utveckling av ”</w:t>
      </w:r>
      <w:r w:rsidRPr="004960BB">
        <w:t>Produktion i Väst</w:t>
      </w:r>
      <w:r w:rsidR="00EC24DB" w:rsidRPr="004960BB">
        <w:t>”</w:t>
      </w:r>
      <w:r w:rsidRPr="004960BB">
        <w:t>.</w:t>
      </w:r>
    </w:p>
    <w:p w:rsidR="007B3868" w:rsidRPr="004960BB" w:rsidRDefault="007B3868" w:rsidP="007B3868">
      <w:pPr>
        <w:pStyle w:val="Yrkanden"/>
      </w:pPr>
    </w:p>
    <w:bookmarkEnd w:id="50"/>
    <w:p w:rsidR="00EA1995" w:rsidRPr="004960BB" w:rsidRDefault="00EA1995" w:rsidP="00EA1995">
      <w:pPr>
        <w:pStyle w:val="Normaltindrag"/>
        <w:sectPr w:rsidR="00EA1995" w:rsidRPr="004960BB" w:rsidSect="00B106F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656808" w:rsidRPr="004960BB" w:rsidRDefault="00825A5F" w:rsidP="00656808">
      <w:pPr>
        <w:pStyle w:val="Bilaga"/>
      </w:pPr>
      <w:bookmarkStart w:id="51" w:name="_Toc514115509"/>
      <w:r w:rsidRPr="004960BB">
        <w:t>Bilaga 2</w:t>
      </w:r>
    </w:p>
    <w:p w:rsidR="00B7391E" w:rsidRPr="004960BB" w:rsidRDefault="00B7391E" w:rsidP="0041383A">
      <w:pPr>
        <w:pStyle w:val="Rubrik1"/>
        <w:spacing w:after="0"/>
        <w:rPr>
          <w:noProof w:val="0"/>
        </w:rPr>
      </w:pPr>
      <w:bookmarkStart w:id="52" w:name="_Toc105493120"/>
      <w:r w:rsidRPr="004960BB">
        <w:rPr>
          <w:noProof w:val="0"/>
        </w:rPr>
        <w:t>Trafikutskottets yttrande 2004/05:TU3y</w:t>
      </w:r>
      <w:bookmarkEnd w:id="51"/>
      <w:bookmarkEnd w:id="52"/>
    </w:p>
    <w:p w:rsidR="0041383A" w:rsidRPr="004960BB" w:rsidRDefault="004960BB" w:rsidP="0041383A">
      <w:pPr>
        <w:spacing w:before="312"/>
      </w:pPr>
      <w:r w:rsidRPr="004960BB">
        <w:rPr>
          <w:noProof/>
        </w:rPr>
        <w:drawing>
          <wp:inline distT="0" distB="0" distL="0" distR="0">
            <wp:extent cx="3777615" cy="41148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4114800"/>
                    </a:xfrm>
                    <a:prstGeom prst="rect">
                      <a:avLst/>
                    </a:prstGeom>
                    <a:noFill/>
                    <a:ln>
                      <a:noFill/>
                    </a:ln>
                  </pic:spPr>
                </pic:pic>
              </a:graphicData>
            </a:graphic>
          </wp:inline>
        </w:drawing>
      </w:r>
    </w:p>
    <w:p w:rsidR="00B7391E" w:rsidRPr="004960BB" w:rsidRDefault="004960BB" w:rsidP="00B7391E">
      <w:bookmarkStart w:id="53" w:name="_Toc511457988"/>
      <w:r w:rsidRPr="004960BB">
        <w:rPr>
          <w:noProof/>
        </w:rPr>
        <w:drawing>
          <wp:inline distT="0" distB="0" distL="0" distR="0">
            <wp:extent cx="3777615" cy="65258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6525895"/>
                    </a:xfrm>
                    <a:prstGeom prst="rect">
                      <a:avLst/>
                    </a:prstGeom>
                    <a:noFill/>
                    <a:ln>
                      <a:noFill/>
                    </a:ln>
                  </pic:spPr>
                </pic:pic>
              </a:graphicData>
            </a:graphic>
          </wp:inline>
        </w:drawing>
      </w:r>
      <w:r w:rsidRPr="004960BB">
        <w:rPr>
          <w:noProof/>
        </w:rPr>
        <w:drawing>
          <wp:inline distT="0" distB="0" distL="0" distR="0">
            <wp:extent cx="3777615" cy="72009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7200900"/>
                    </a:xfrm>
                    <a:prstGeom prst="rect">
                      <a:avLst/>
                    </a:prstGeom>
                    <a:noFill/>
                    <a:ln>
                      <a:noFill/>
                    </a:ln>
                  </pic:spPr>
                </pic:pic>
              </a:graphicData>
            </a:graphic>
          </wp:inline>
        </w:drawing>
      </w:r>
      <w:r w:rsidRPr="004960BB">
        <w:rPr>
          <w:noProof/>
        </w:rPr>
        <w:drawing>
          <wp:inline distT="0" distB="0" distL="0" distR="0">
            <wp:extent cx="3777615" cy="71247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7124700"/>
                    </a:xfrm>
                    <a:prstGeom prst="rect">
                      <a:avLst/>
                    </a:prstGeom>
                    <a:noFill/>
                    <a:ln>
                      <a:noFill/>
                    </a:ln>
                  </pic:spPr>
                </pic:pic>
              </a:graphicData>
            </a:graphic>
          </wp:inline>
        </w:drawing>
      </w:r>
      <w:r w:rsidRPr="004960BB">
        <w:rPr>
          <w:noProof/>
        </w:rPr>
        <w:drawing>
          <wp:inline distT="0" distB="0" distL="0" distR="0">
            <wp:extent cx="3777615" cy="71735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7173595"/>
                    </a:xfrm>
                    <a:prstGeom prst="rect">
                      <a:avLst/>
                    </a:prstGeom>
                    <a:noFill/>
                    <a:ln>
                      <a:noFill/>
                    </a:ln>
                  </pic:spPr>
                </pic:pic>
              </a:graphicData>
            </a:graphic>
          </wp:inline>
        </w:drawing>
      </w:r>
      <w:r w:rsidRPr="004960BB">
        <w:rPr>
          <w:noProof/>
        </w:rPr>
        <w:drawing>
          <wp:inline distT="0" distB="0" distL="0" distR="0">
            <wp:extent cx="3777615" cy="71570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7157085"/>
                    </a:xfrm>
                    <a:prstGeom prst="rect">
                      <a:avLst/>
                    </a:prstGeom>
                    <a:noFill/>
                    <a:ln>
                      <a:noFill/>
                    </a:ln>
                  </pic:spPr>
                </pic:pic>
              </a:graphicData>
            </a:graphic>
          </wp:inline>
        </w:drawing>
      </w:r>
      <w:r w:rsidRPr="004960BB">
        <w:rPr>
          <w:noProof/>
        </w:rPr>
        <w:drawing>
          <wp:inline distT="0" distB="0" distL="0" distR="0">
            <wp:extent cx="3777615" cy="67875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6787515"/>
                    </a:xfrm>
                    <a:prstGeom prst="rect">
                      <a:avLst/>
                    </a:prstGeom>
                    <a:noFill/>
                    <a:ln>
                      <a:noFill/>
                    </a:ln>
                  </pic:spPr>
                </pic:pic>
              </a:graphicData>
            </a:graphic>
          </wp:inline>
        </w:drawing>
      </w:r>
      <w:r w:rsidRPr="004960BB">
        <w:rPr>
          <w:noProof/>
        </w:rPr>
        <w:drawing>
          <wp:inline distT="0" distB="0" distL="0" distR="0">
            <wp:extent cx="3777615" cy="67818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6781800"/>
                    </a:xfrm>
                    <a:prstGeom prst="rect">
                      <a:avLst/>
                    </a:prstGeom>
                    <a:noFill/>
                    <a:ln>
                      <a:noFill/>
                    </a:ln>
                  </pic:spPr>
                </pic:pic>
              </a:graphicData>
            </a:graphic>
          </wp:inline>
        </w:drawing>
      </w:r>
      <w:r w:rsidRPr="004960BB">
        <w:rPr>
          <w:noProof/>
        </w:rPr>
        <w:drawing>
          <wp:inline distT="0" distB="0" distL="0" distR="0">
            <wp:extent cx="3777615" cy="69234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6923405"/>
                    </a:xfrm>
                    <a:prstGeom prst="rect">
                      <a:avLst/>
                    </a:prstGeom>
                    <a:noFill/>
                    <a:ln>
                      <a:noFill/>
                    </a:ln>
                  </pic:spPr>
                </pic:pic>
              </a:graphicData>
            </a:graphic>
          </wp:inline>
        </w:drawing>
      </w:r>
      <w:r w:rsidRPr="004960BB">
        <w:rPr>
          <w:noProof/>
        </w:rPr>
        <w:drawing>
          <wp:inline distT="0" distB="0" distL="0" distR="0">
            <wp:extent cx="3777615" cy="703199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7031990"/>
                    </a:xfrm>
                    <a:prstGeom prst="rect">
                      <a:avLst/>
                    </a:prstGeom>
                    <a:noFill/>
                    <a:ln>
                      <a:noFill/>
                    </a:ln>
                  </pic:spPr>
                </pic:pic>
              </a:graphicData>
            </a:graphic>
          </wp:inline>
        </w:drawing>
      </w:r>
      <w:r w:rsidRPr="004960BB">
        <w:rPr>
          <w:noProof/>
        </w:rPr>
        <w:drawing>
          <wp:inline distT="0" distB="0" distL="0" distR="0">
            <wp:extent cx="3777615" cy="66186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6618605"/>
                    </a:xfrm>
                    <a:prstGeom prst="rect">
                      <a:avLst/>
                    </a:prstGeom>
                    <a:noFill/>
                    <a:ln>
                      <a:noFill/>
                    </a:ln>
                  </pic:spPr>
                </pic:pic>
              </a:graphicData>
            </a:graphic>
          </wp:inline>
        </w:drawing>
      </w:r>
      <w:r w:rsidRPr="004960BB">
        <w:rPr>
          <w:noProof/>
        </w:rPr>
        <w:drawing>
          <wp:inline distT="0" distB="0" distL="0" distR="0">
            <wp:extent cx="3777615" cy="54044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5404485"/>
                    </a:xfrm>
                    <a:prstGeom prst="rect">
                      <a:avLst/>
                    </a:prstGeom>
                    <a:noFill/>
                    <a:ln>
                      <a:noFill/>
                    </a:ln>
                  </pic:spPr>
                </pic:pic>
              </a:graphicData>
            </a:graphic>
          </wp:inline>
        </w:drawing>
      </w:r>
      <w:r w:rsidRPr="004960BB">
        <w:rPr>
          <w:noProof/>
        </w:rPr>
        <w:drawing>
          <wp:inline distT="0" distB="0" distL="0" distR="0">
            <wp:extent cx="3777615" cy="197548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7615" cy="1975485"/>
                    </a:xfrm>
                    <a:prstGeom prst="rect">
                      <a:avLst/>
                    </a:prstGeom>
                    <a:noFill/>
                    <a:ln>
                      <a:noFill/>
                    </a:ln>
                  </pic:spPr>
                </pic:pic>
              </a:graphicData>
            </a:graphic>
          </wp:inline>
        </w:drawing>
      </w:r>
    </w:p>
    <w:bookmarkEnd w:id="53"/>
    <w:p w:rsidR="00B7391E" w:rsidRPr="004960BB" w:rsidRDefault="00B7391E" w:rsidP="00B7391E">
      <w:pPr>
        <w:pStyle w:val="Normaltindrag"/>
      </w:pPr>
    </w:p>
    <w:p w:rsidR="0039106C" w:rsidRPr="004960BB" w:rsidRDefault="0039106C" w:rsidP="0039106C"/>
    <w:p w:rsidR="005D267D" w:rsidRPr="004960BB" w:rsidRDefault="005D267D" w:rsidP="00B57109"/>
    <w:p w:rsidR="005D267D" w:rsidRPr="004960BB" w:rsidRDefault="005D267D" w:rsidP="005D267D">
      <w:pPr>
        <w:pStyle w:val="Normaltindrag"/>
        <w:sectPr w:rsidR="005D267D" w:rsidRPr="004960BB" w:rsidSect="00B106F5">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7" w:left="1304" w:header="340" w:footer="227" w:gutter="0"/>
          <w:cols w:space="720"/>
          <w:titlePg/>
          <w:docGrid w:linePitch="258"/>
        </w:sectPr>
      </w:pPr>
    </w:p>
    <w:p w:rsidR="009E7E62" w:rsidRPr="004960BB" w:rsidRDefault="00825A5F" w:rsidP="009E7E62">
      <w:pPr>
        <w:pStyle w:val="Bilaga"/>
      </w:pPr>
      <w:r w:rsidRPr="004960BB">
        <w:t>Bilaga 3</w:t>
      </w:r>
    </w:p>
    <w:p w:rsidR="0039106C" w:rsidRPr="004960BB" w:rsidRDefault="0039106C" w:rsidP="0039106C">
      <w:pPr>
        <w:pStyle w:val="Rubrik1"/>
        <w:rPr>
          <w:noProof w:val="0"/>
        </w:rPr>
      </w:pPr>
      <w:bookmarkStart w:id="54" w:name="_Toc105493121"/>
      <w:r w:rsidRPr="004960BB">
        <w:rPr>
          <w:noProof w:val="0"/>
        </w:rPr>
        <w:t>Näringsutskottets yttrande 2004/05:NU1y</w:t>
      </w:r>
      <w:bookmarkEnd w:id="54"/>
    </w:p>
    <w:p w:rsidR="00645E64" w:rsidRPr="004960BB" w:rsidRDefault="004F516C" w:rsidP="00645E64">
      <w:pPr>
        <w:pStyle w:val="R1"/>
        <w:spacing w:after="0"/>
      </w:pPr>
      <w:r w:rsidRPr="004960BB">
        <w:t>Forskning</w:t>
      </w:r>
    </w:p>
    <w:p w:rsidR="004F516C" w:rsidRPr="004960BB" w:rsidRDefault="004F516C" w:rsidP="004F516C">
      <w:pPr>
        <w:pStyle w:val="R1"/>
      </w:pPr>
      <w:r w:rsidRPr="004960BB">
        <w:t>_____________________________________</w:t>
      </w:r>
    </w:p>
    <w:p w:rsidR="00660187" w:rsidRPr="004960BB" w:rsidRDefault="00660187" w:rsidP="004F516C">
      <w:pPr>
        <w:pStyle w:val="R1"/>
      </w:pPr>
      <w:r w:rsidRPr="004960BB">
        <w:t>Till utbildningsutskottet</w:t>
      </w:r>
    </w:p>
    <w:p w:rsidR="00615409" w:rsidRPr="004960BB" w:rsidRDefault="00660187" w:rsidP="00660187">
      <w:r w:rsidRPr="004960BB">
        <w:t>Utbildningsutskottet h</w:t>
      </w:r>
      <w:r w:rsidR="00615409" w:rsidRPr="004960BB">
        <w:t>ar berett näringsutskottet tillfälle att yttra sig över pr</w:t>
      </w:r>
      <w:r w:rsidR="00615409" w:rsidRPr="004960BB">
        <w:t>o</w:t>
      </w:r>
      <w:r w:rsidR="00615409" w:rsidRPr="004960BB">
        <w:t>position 2004/05:80 om forskning för ett bättre liv jämte motioner i de delar som berör näringsu</w:t>
      </w:r>
      <w:r w:rsidR="00615409" w:rsidRPr="004960BB">
        <w:t>t</w:t>
      </w:r>
      <w:r w:rsidR="00615409" w:rsidRPr="004960BB">
        <w:t>skottets beredningsområde. Totalt har sju motioner väckts med anledning av propositionen. Tillsammans med yttrandet överlämnar näringsutskottet till utbildningsutskottet – under förutsättning av utbildning</w:t>
      </w:r>
      <w:r w:rsidR="00615409" w:rsidRPr="004960BB">
        <w:t>s</w:t>
      </w:r>
      <w:r w:rsidR="00615409" w:rsidRPr="004960BB">
        <w:t>utskottets medgivande – 25 motionsyrkanden från allmänna m</w:t>
      </w:r>
      <w:r w:rsidR="00615409" w:rsidRPr="004960BB">
        <w:t>o</w:t>
      </w:r>
      <w:r w:rsidR="00615409" w:rsidRPr="004960BB">
        <w:t>tionstiden rörande olika forskningspolitiska fr</w:t>
      </w:r>
      <w:r w:rsidR="00615409" w:rsidRPr="004960BB">
        <w:t>å</w:t>
      </w:r>
      <w:r w:rsidR="00615409" w:rsidRPr="004960BB">
        <w:t xml:space="preserve">gor (se bilaga). </w:t>
      </w:r>
    </w:p>
    <w:p w:rsidR="00615409" w:rsidRPr="004960BB" w:rsidRDefault="00615409" w:rsidP="00615409">
      <w:pPr>
        <w:pStyle w:val="R2"/>
      </w:pPr>
      <w:r w:rsidRPr="004960BB">
        <w:t>Inledning</w:t>
      </w:r>
    </w:p>
    <w:p w:rsidR="00615409" w:rsidRPr="004960BB" w:rsidRDefault="00615409" w:rsidP="00615409">
      <w:pPr>
        <w:outlineLvl w:val="0"/>
      </w:pPr>
      <w:r w:rsidRPr="004960BB">
        <w:t>I propositionen lämnas två förslag till riksdagsbeslut, nämligen att riksdagen skall godkänna vad regeringen föreslår dels om inrättande av nationella forskningsanläggningar, dels om att avyttra hela eller delar av aktiekapit</w:t>
      </w:r>
      <w:r w:rsidRPr="004960BB">
        <w:t>a</w:t>
      </w:r>
      <w:r w:rsidRPr="004960BB">
        <w:t>let i Imego Aktiebolag. Dessa båda förslag berör inte näringsutskottets bere</w:t>
      </w:r>
      <w:r w:rsidRPr="004960BB">
        <w:t>d</w:t>
      </w:r>
      <w:r w:rsidRPr="004960BB">
        <w:t>ningsområde. På övriga områden redovisas regeringens bedö</w:t>
      </w:r>
      <w:r w:rsidRPr="004960BB">
        <w:t>m</w:t>
      </w:r>
      <w:r w:rsidRPr="004960BB">
        <w:t>ningar, som alltså inte förutsätter formella riksdagsbeslut. Förslag rörande de medel som skall tilldelas olika aktörer under den period som forskningspr</w:t>
      </w:r>
      <w:r w:rsidRPr="004960BB">
        <w:t>o</w:t>
      </w:r>
      <w:r w:rsidRPr="004960BB">
        <w:t>positionen täcker, dvs. åren 2005–2008, kommer att presenteras dels vad avser år 2005 i tilläggsbudget i 2005 års ekonomiska vårproposition, dels vad avser åren 2006–2008 i budgetpropositioner för respektive år.</w:t>
      </w:r>
    </w:p>
    <w:p w:rsidR="00615409" w:rsidRPr="004960BB" w:rsidRDefault="00615409" w:rsidP="00615409">
      <w:pPr>
        <w:pStyle w:val="Normaltindrag"/>
      </w:pPr>
      <w:r w:rsidRPr="004960BB">
        <w:t>I det följande redovisas de delar av propositionen som berör näringsutsko</w:t>
      </w:r>
      <w:r w:rsidRPr="004960BB">
        <w:t>t</w:t>
      </w:r>
      <w:r w:rsidRPr="004960BB">
        <w:t>tets beredningsområde och motsvarande delar av de motioner som har väckts med anledning av propositionen. Följande sju motioner har väckts med a</w:t>
      </w:r>
      <w:r w:rsidRPr="004960BB">
        <w:t>n</w:t>
      </w:r>
      <w:r w:rsidRPr="004960BB">
        <w:t xml:space="preserve">ledning av propositionen: </w:t>
      </w:r>
    </w:p>
    <w:p w:rsidR="00615409" w:rsidRPr="004960BB" w:rsidRDefault="00615409" w:rsidP="00615409">
      <w:pPr>
        <w:pStyle w:val="Normaltindrag"/>
      </w:pPr>
      <w:r w:rsidRPr="004960BB">
        <w:t>– 2004/05:Ub5 av Axel Darvik (fp),</w:t>
      </w:r>
    </w:p>
    <w:p w:rsidR="00615409" w:rsidRPr="004960BB" w:rsidRDefault="00615409" w:rsidP="00615409">
      <w:pPr>
        <w:pStyle w:val="Normaltindrag"/>
      </w:pPr>
      <w:r w:rsidRPr="004960BB">
        <w:t>– 2004/05:Ub6 av Jörgen Johanson och Rigmor Stenmark (c),</w:t>
      </w:r>
    </w:p>
    <w:p w:rsidR="00615409" w:rsidRPr="004960BB" w:rsidRDefault="00615409" w:rsidP="00615409">
      <w:pPr>
        <w:pStyle w:val="Normaltindrag"/>
      </w:pPr>
      <w:r w:rsidRPr="004960BB">
        <w:t xml:space="preserve">– 2004/05:Ub7 av Jörgen Johanson (c), </w:t>
      </w:r>
    </w:p>
    <w:p w:rsidR="00615409" w:rsidRPr="004960BB" w:rsidRDefault="00615409" w:rsidP="00615409">
      <w:pPr>
        <w:pStyle w:val="Normaltindrag"/>
      </w:pPr>
      <w:r w:rsidRPr="004960BB">
        <w:t xml:space="preserve">– 2004/05:Ub8 av Marie Wahlgren (fp), </w:t>
      </w:r>
    </w:p>
    <w:p w:rsidR="00615409" w:rsidRPr="004960BB" w:rsidRDefault="00615409" w:rsidP="00615409">
      <w:pPr>
        <w:pStyle w:val="Normaltindrag"/>
      </w:pPr>
      <w:r w:rsidRPr="004960BB">
        <w:t xml:space="preserve">– 2004/05:Ub9 av Marie Wahlgren och Christer Nylander (fp), </w:t>
      </w:r>
    </w:p>
    <w:p w:rsidR="00615409" w:rsidRPr="004960BB" w:rsidRDefault="00615409" w:rsidP="00615409">
      <w:pPr>
        <w:pStyle w:val="Normaltindrag"/>
      </w:pPr>
      <w:r w:rsidRPr="004960BB">
        <w:t xml:space="preserve">– 2004/05:Ub10 av Marie Wahlgren och Tina Acketoft (fp), </w:t>
      </w:r>
    </w:p>
    <w:p w:rsidR="00615409" w:rsidRPr="004960BB" w:rsidRDefault="00615409" w:rsidP="00615409">
      <w:pPr>
        <w:pStyle w:val="Normaltindrag"/>
      </w:pPr>
      <w:r w:rsidRPr="004960BB">
        <w:t xml:space="preserve">– 2004/05:Ub11 av Ulf Nilsson m.fl. (fp, m, kd, c). </w:t>
      </w:r>
    </w:p>
    <w:p w:rsidR="00615409" w:rsidRPr="004960BB" w:rsidRDefault="00615409" w:rsidP="00615409">
      <w:pPr>
        <w:outlineLvl w:val="0"/>
      </w:pPr>
      <w:r w:rsidRPr="004960BB">
        <w:t>Följande avsnitt av propositionen har koppling till näringsutskottets bere</w:t>
      </w:r>
      <w:r w:rsidRPr="004960BB">
        <w:t>d</w:t>
      </w:r>
      <w:r w:rsidRPr="004960BB">
        <w:t>ningsområde: Allmänt om forskning och behovsmotiverad forskning, Priorit</w:t>
      </w:r>
      <w:r w:rsidRPr="004960BB">
        <w:t>e</w:t>
      </w:r>
      <w:r w:rsidRPr="004960BB">
        <w:t>rade forskningsområden, Starka forskningsmiljöer, Meriteringsanstäl</w:t>
      </w:r>
      <w:r w:rsidRPr="004960BB">
        <w:t>l</w:t>
      </w:r>
      <w:r w:rsidRPr="004960BB">
        <w:t>ningar, Forskarskolor, Forskning, innovation och hållbar tillväxt (med underrubrike</w:t>
      </w:r>
      <w:r w:rsidRPr="004960BB">
        <w:t>r</w:t>
      </w:r>
      <w:r w:rsidRPr="004960BB">
        <w:t>na Forskningens roll i innovationss</w:t>
      </w:r>
      <w:r w:rsidRPr="004960BB">
        <w:t>y</w:t>
      </w:r>
      <w:r w:rsidRPr="004960BB">
        <w:t>stemet, Forskning i små och medelstora företag, FoU-program i samverkan med näringslivet, Institutens roll i innov</w:t>
      </w:r>
      <w:r w:rsidRPr="004960BB">
        <w:t>a</w:t>
      </w:r>
      <w:r w:rsidRPr="004960BB">
        <w:t>tionssystemet och Insatser för ökad forskarmobilitet) samt Fors</w:t>
      </w:r>
      <w:r w:rsidRPr="004960BB">
        <w:t>k</w:t>
      </w:r>
      <w:r w:rsidRPr="004960BB">
        <w:t>ning till stöd för vissa politikområden. Av de nyssnämnda sju motionerna har följande yrkanden bäring på näringsutskottets beredningsområde: motionerna 2004/05: Ub8 (fp) yrkande 3, 2004/05:Ub9 (fp) yrkande 2 och 2004/05:Ub11 (fp, m, kd, c) yrkandena 1 (delvis), 2 (delvis), 10 och 13 (de</w:t>
      </w:r>
      <w:r w:rsidRPr="004960BB">
        <w:t>l</w:t>
      </w:r>
      <w:r w:rsidRPr="004960BB">
        <w:t xml:space="preserve">vis). </w:t>
      </w:r>
    </w:p>
    <w:p w:rsidR="00615409" w:rsidRPr="004960BB" w:rsidRDefault="00615409" w:rsidP="00615409">
      <w:pPr>
        <w:pStyle w:val="Normaltindrag"/>
      </w:pPr>
      <w:r w:rsidRPr="004960BB">
        <w:t>Näringsutskottet redovisar sitt ställningstagande till propositionen och motsvarande motionsyrkanden i ett sammanhang. När det gäller de mer spec</w:t>
      </w:r>
      <w:r w:rsidRPr="004960BB">
        <w:t>i</w:t>
      </w:r>
      <w:r w:rsidRPr="004960BB">
        <w:t>fika branschfrågorna, som behandlas sist i yttrandet, redovisas näringsutsko</w:t>
      </w:r>
      <w:r w:rsidRPr="004960BB">
        <w:t>t</w:t>
      </w:r>
      <w:r w:rsidRPr="004960BB">
        <w:t>tets ställningstagande för varje fråga för sig.</w:t>
      </w:r>
    </w:p>
    <w:p w:rsidR="00615409" w:rsidRPr="004960BB" w:rsidRDefault="00615409" w:rsidP="00615409">
      <w:pPr>
        <w:pStyle w:val="R2"/>
      </w:pPr>
      <w:r w:rsidRPr="004960BB">
        <w:t>Propositionens huvudsakliga innehåll</w:t>
      </w:r>
    </w:p>
    <w:p w:rsidR="00615409" w:rsidRPr="004960BB" w:rsidRDefault="00615409" w:rsidP="00615409">
      <w:bookmarkStart w:id="55" w:name="1"/>
      <w:r w:rsidRPr="004960BB">
        <w:t>Regeringen lämnar i propositionen sin syn på forskningspolitikens inriktning under åren 2005–2008. I propositionen redovisas regeringens bedömningar av hur de av riksdagen anvisade resurserna för forskning, utveckling och for</w:t>
      </w:r>
      <w:r w:rsidRPr="004960BB">
        <w:t>s</w:t>
      </w:r>
      <w:r w:rsidRPr="004960BB">
        <w:t>karutbildning bör fördelas för att tillgodose strategiska behov inom fors</w:t>
      </w:r>
      <w:r w:rsidRPr="004960BB">
        <w:t>k</w:t>
      </w:r>
      <w:r w:rsidRPr="004960BB">
        <w:t>ningen. Regeringen redovisade i budgetpropositionen för år 2005 att anslagen för forskning och forskarutbildning kommer att tillföras en permanent niv</w:t>
      </w:r>
      <w:r w:rsidRPr="004960BB">
        <w:t>å</w:t>
      </w:r>
      <w:r w:rsidRPr="004960BB">
        <w:t xml:space="preserve">höjning om 2,34 miljarder kronor under tiden fram t.o.m. år 2008. </w:t>
      </w:r>
    </w:p>
    <w:p w:rsidR="00615409" w:rsidRPr="004960BB" w:rsidRDefault="00615409" w:rsidP="00615409">
      <w:pPr>
        <w:pStyle w:val="Normaltindrag"/>
      </w:pPr>
      <w:r w:rsidRPr="004960BB">
        <w:t>En utgångspunkt för regeringens ställningstagande har varit att skapa goda föru</w:t>
      </w:r>
      <w:r w:rsidRPr="004960BB">
        <w:t>t</w:t>
      </w:r>
      <w:r w:rsidRPr="004960BB">
        <w:t>sättningar för kraftsamling och att säkerställa stöd till forskning av hög internationell kvalitet med hjälp av långsiktig finansiering av starka fors</w:t>
      </w:r>
      <w:r w:rsidRPr="004960BB">
        <w:t>k</w:t>
      </w:r>
      <w:r w:rsidRPr="004960BB">
        <w:t>ningsmiljöer. I propositionen presenteras satsningar på de prioriterade fors</w:t>
      </w:r>
      <w:r w:rsidRPr="004960BB">
        <w:t>k</w:t>
      </w:r>
      <w:r w:rsidRPr="004960BB">
        <w:t>ningsområdena medicin, teknik och forskning till stöd för hållbar utveckling. Även stöd till vissa andra områden, såsom design- och genu</w:t>
      </w:r>
      <w:r w:rsidRPr="004960BB">
        <w:t>s</w:t>
      </w:r>
      <w:r w:rsidRPr="004960BB">
        <w:t>forskning samt utbil</w:t>
      </w:r>
      <w:r w:rsidRPr="004960BB">
        <w:t>d</w:t>
      </w:r>
      <w:r w:rsidRPr="004960BB">
        <w:t xml:space="preserve">ningsvetenskaplig forskning presenteras. Forskningens infrastruktur bör stärkas och resurser bör tillföras för stöd till forskningsinfrastruktur inom alla områden. </w:t>
      </w:r>
    </w:p>
    <w:p w:rsidR="00615409" w:rsidRPr="004960BB" w:rsidRDefault="00615409" w:rsidP="00615409">
      <w:pPr>
        <w:pStyle w:val="Normaltindrag"/>
      </w:pPr>
      <w:r w:rsidRPr="004960BB">
        <w:t>En annan utgångspunkt i propositionen har varit att ge goda förutsättningar för framtidens forskare att meritera sig. Lärosäten, forskningsråd och Verket för innovationssystem (Vinnova) får möjlighet att öka sina sat</w:t>
      </w:r>
      <w:r w:rsidRPr="004960BB">
        <w:t>s</w:t>
      </w:r>
      <w:r w:rsidRPr="004960BB">
        <w:t>ningar på meriteringsanställningar för unga forskare. Dessutom tillförs forskningsråden och Vinnova medel till forskarskolor. Lärosätenas resurser för forskning och forskarutbildning ökar under perioden. Som ett led i läros</w:t>
      </w:r>
      <w:r w:rsidRPr="004960BB">
        <w:t>ä</w:t>
      </w:r>
      <w:r w:rsidRPr="004960BB">
        <w:t>tenas arbete med att utveckla och främja kommersialisering av forskningsresultat bör lärosät</w:t>
      </w:r>
      <w:r w:rsidRPr="004960BB">
        <w:t>e</w:t>
      </w:r>
      <w:r w:rsidRPr="004960BB">
        <w:t>na upprätta handlingsplaner för kommersialisering och tekniköverföring. Handlingsplanerna är ett led i arbetet med att skapa professionella och hållb</w:t>
      </w:r>
      <w:r w:rsidRPr="004960BB">
        <w:t>a</w:t>
      </w:r>
      <w:r w:rsidRPr="004960BB">
        <w:t>ra strukturer med både forskare och externa aktörer såsom forskningsfinansi</w:t>
      </w:r>
      <w:r w:rsidRPr="004960BB">
        <w:t>ä</w:t>
      </w:r>
      <w:r w:rsidRPr="004960BB">
        <w:t>rer, holdingbolag och det kunskapsintensiva näringslivet. Vidare görs bedö</w:t>
      </w:r>
      <w:r w:rsidRPr="004960BB">
        <w:t>m</w:t>
      </w:r>
      <w:r w:rsidRPr="004960BB">
        <w:t>ningen att en översyn av holdingbolagsstru</w:t>
      </w:r>
      <w:r w:rsidRPr="004960BB">
        <w:t>k</w:t>
      </w:r>
      <w:r w:rsidRPr="004960BB">
        <w:t>turen i syfte att förbättra dessa bolags möjligheter att arbeta med kommersialisering bör genomföras. Stru</w:t>
      </w:r>
      <w:r w:rsidRPr="004960BB">
        <w:t>k</w:t>
      </w:r>
      <w:r w:rsidRPr="004960BB">
        <w:t>turen bör förstärkas med ett kap</w:t>
      </w:r>
      <w:r w:rsidRPr="004960BB">
        <w:t>i</w:t>
      </w:r>
      <w:r w:rsidRPr="004960BB">
        <w:t xml:space="preserve">taltillskott. </w:t>
      </w:r>
    </w:p>
    <w:p w:rsidR="00615409" w:rsidRPr="004960BB" w:rsidRDefault="00615409" w:rsidP="00615409">
      <w:pPr>
        <w:pStyle w:val="Normaltindrag"/>
      </w:pPr>
      <w:r w:rsidRPr="004960BB">
        <w:t xml:space="preserve">I propositionen redovisas regeringens syn på samverkan mellan näringsliv och offentligt finansierad forskning samt regeringens förslag till FoU-program i samverkan med näringslivet. Vidare presenteras insatser för att förbättra den strategiska kompetensuppbyggnaden vid de statligt delägda industriforskningsinstituten. Regeringens syn på den framtida nationella organisationen för EU:s forskningssamarbete beskrivs. </w:t>
      </w:r>
    </w:p>
    <w:bookmarkEnd w:id="55"/>
    <w:p w:rsidR="00615409" w:rsidRPr="004960BB" w:rsidRDefault="00615409" w:rsidP="00615409">
      <w:pPr>
        <w:pStyle w:val="Normaltindrag"/>
      </w:pPr>
      <w:r w:rsidRPr="004960BB">
        <w:t>Propositionen bygger på en överenskommelse mellan den socialdemokr</w:t>
      </w:r>
      <w:r w:rsidRPr="004960BB">
        <w:t>a</w:t>
      </w:r>
      <w:r w:rsidRPr="004960BB">
        <w:t>tiska regeringen, Vänsterpartiet och Miljöpartiet.</w:t>
      </w:r>
    </w:p>
    <w:p w:rsidR="00615409" w:rsidRPr="004960BB" w:rsidRDefault="00615409" w:rsidP="00615409">
      <w:pPr>
        <w:pStyle w:val="Normaltindrag"/>
      </w:pPr>
      <w:r w:rsidRPr="004960BB">
        <w:t xml:space="preserve">Av tabellerna 1 och 2 på följande sidor framgår de anslagsökningar som förordas i propositionen. </w:t>
      </w:r>
    </w:p>
    <w:p w:rsidR="00615409" w:rsidRPr="004960BB" w:rsidRDefault="00615409" w:rsidP="00615409">
      <w:pPr>
        <w:pStyle w:val="Normaltindrag"/>
      </w:pPr>
    </w:p>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615409"/>
    <w:p w:rsidR="00615409" w:rsidRPr="004960BB" w:rsidRDefault="00615409" w:rsidP="00FD7019">
      <w:r w:rsidRPr="004960BB">
        <w:t>Tabell 1 Anslagsökningar för lärosäten och forskningsfinansierande myndi</w:t>
      </w:r>
      <w:r w:rsidRPr="004960BB">
        <w:t>g</w:t>
      </w:r>
      <w:r w:rsidRPr="004960BB">
        <w:t xml:space="preserve">heter åren 2005–2008 </w:t>
      </w:r>
    </w:p>
    <w:p w:rsidR="00615409" w:rsidRPr="004960BB" w:rsidRDefault="00615409" w:rsidP="00615409">
      <w:pPr>
        <w:pStyle w:val="Normaltindrag"/>
      </w:pPr>
    </w:p>
    <w:tbl>
      <w:tblPr>
        <w:tblStyle w:val="Enkeltabell1"/>
        <w:tblW w:w="5288" w:type="pct"/>
        <w:tblInd w:w="108" w:type="dxa"/>
        <w:tblLook w:val="01E0" w:firstRow="1" w:lastRow="1" w:firstColumn="1" w:lastColumn="1" w:noHBand="0" w:noVBand="0"/>
      </w:tblPr>
      <w:tblGrid>
        <w:gridCol w:w="1677"/>
        <w:gridCol w:w="1136"/>
        <w:gridCol w:w="648"/>
        <w:gridCol w:w="415"/>
        <w:gridCol w:w="578"/>
        <w:gridCol w:w="723"/>
        <w:gridCol w:w="544"/>
        <w:gridCol w:w="575"/>
      </w:tblGrid>
      <w:tr w:rsidR="00615409" w:rsidRPr="004960BB">
        <w:trPr>
          <w:cnfStyle w:val="100000000000" w:firstRow="1" w:lastRow="0" w:firstColumn="0" w:lastColumn="0" w:oddVBand="0" w:evenVBand="0" w:oddHBand="0" w:evenHBand="0" w:firstRowFirstColumn="0" w:firstRowLastColumn="0" w:lastRowFirstColumn="0" w:lastRowLastColumn="0"/>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(Miljoner kronor)</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Vetenskapsrådet</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Vinnova</w:t>
            </w: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FAS</w:t>
            </w: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Formas</w:t>
            </w:r>
          </w:p>
        </w:tc>
        <w:tc>
          <w:tcPr>
            <w:tcW w:w="576" w:type="pct"/>
          </w:tcPr>
          <w:p w:rsidR="00615409" w:rsidRPr="004960BB" w:rsidRDefault="00615409" w:rsidP="00615409">
            <w:pPr>
              <w:tabs>
                <w:tab w:val="left" w:pos="3285"/>
              </w:tabs>
              <w:ind w:hanging="95"/>
              <w:rPr>
                <w:sz w:val="16"/>
                <w:szCs w:val="16"/>
              </w:rPr>
            </w:pPr>
            <w:r w:rsidRPr="004960BB">
              <w:rPr>
                <w:sz w:val="16"/>
                <w:szCs w:val="16"/>
              </w:rPr>
              <w:t>Lärosäten</w:t>
            </w:r>
          </w:p>
        </w:tc>
        <w:tc>
          <w:tcPr>
            <w:tcW w:w="434" w:type="pct"/>
          </w:tcPr>
          <w:p w:rsidR="00615409" w:rsidRPr="004960BB" w:rsidRDefault="00615409" w:rsidP="00615409">
            <w:pPr>
              <w:tabs>
                <w:tab w:val="left" w:pos="3285"/>
              </w:tabs>
              <w:ind w:hanging="95"/>
              <w:rPr>
                <w:sz w:val="16"/>
                <w:szCs w:val="16"/>
              </w:rPr>
            </w:pPr>
            <w:r w:rsidRPr="004960BB">
              <w:rPr>
                <w:sz w:val="16"/>
                <w:szCs w:val="16"/>
              </w:rPr>
              <w:t>Övriga</w:t>
            </w:r>
          </w:p>
        </w:tc>
        <w:tc>
          <w:tcPr>
            <w:tcW w:w="459" w:type="pct"/>
          </w:tcPr>
          <w:p w:rsidR="00615409" w:rsidRPr="004960BB" w:rsidRDefault="00615409" w:rsidP="00615409">
            <w:pPr>
              <w:tabs>
                <w:tab w:val="left" w:pos="3285"/>
              </w:tabs>
              <w:ind w:hanging="95"/>
              <w:rPr>
                <w:sz w:val="16"/>
                <w:szCs w:val="16"/>
              </w:rPr>
            </w:pPr>
            <w:r w:rsidRPr="004960BB">
              <w:rPr>
                <w:sz w:val="16"/>
                <w:szCs w:val="16"/>
              </w:rPr>
              <w:t xml:space="preserve">   Totalt</w:t>
            </w: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Nuv. a</w:t>
            </w:r>
            <w:r w:rsidRPr="004960BB">
              <w:rPr>
                <w:sz w:val="16"/>
                <w:szCs w:val="16"/>
              </w:rPr>
              <w:t>n</w:t>
            </w:r>
            <w:r w:rsidRPr="004960BB">
              <w:rPr>
                <w:sz w:val="16"/>
                <w:szCs w:val="16"/>
              </w:rPr>
              <w:t>slag 2005</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2523</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1 122</w:t>
            </w: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291</w:t>
            </w: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531</w:t>
            </w: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p>
        </w:tc>
      </w:tr>
      <w:tr w:rsidR="00615409" w:rsidRPr="004960BB">
        <w:trPr>
          <w:trHeight w:val="318"/>
        </w:trPr>
        <w:tc>
          <w:tcPr>
            <w:tcW w:w="1333" w:type="pct"/>
          </w:tcPr>
          <w:p w:rsidR="00615409" w:rsidRPr="004960BB" w:rsidRDefault="00615409" w:rsidP="00615409">
            <w:pPr>
              <w:tabs>
                <w:tab w:val="left" w:pos="3285"/>
              </w:tabs>
              <w:ind w:hanging="95"/>
              <w:rPr>
                <w:b/>
                <w:sz w:val="16"/>
                <w:szCs w:val="16"/>
              </w:rPr>
            </w:pPr>
            <w:r w:rsidRPr="004960BB">
              <w:rPr>
                <w:b/>
                <w:sz w:val="16"/>
                <w:szCs w:val="16"/>
              </w:rPr>
              <w:t>Förslag i propositi</w:t>
            </w:r>
            <w:r w:rsidRPr="004960BB">
              <w:rPr>
                <w:b/>
                <w:sz w:val="16"/>
                <w:szCs w:val="16"/>
              </w:rPr>
              <w:t>o</w:t>
            </w:r>
            <w:r w:rsidRPr="004960BB">
              <w:rPr>
                <w:b/>
                <w:sz w:val="16"/>
                <w:szCs w:val="16"/>
              </w:rPr>
              <w:t>nen</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Starka forskningsmiljöer</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210</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60</w:t>
            </w: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10</w:t>
            </w: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20</w:t>
            </w: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300</w:t>
            </w: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Prioriterade omr</w:t>
            </w:r>
            <w:r w:rsidRPr="004960BB">
              <w:rPr>
                <w:sz w:val="16"/>
                <w:szCs w:val="16"/>
              </w:rPr>
              <w:t>å</w:t>
            </w:r>
            <w:r w:rsidRPr="004960BB">
              <w:rPr>
                <w:sz w:val="16"/>
                <w:szCs w:val="16"/>
              </w:rPr>
              <w:t>den</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p>
        </w:tc>
      </w:tr>
      <w:tr w:rsidR="00615409" w:rsidRPr="004960BB">
        <w:trPr>
          <w:trHeight w:val="318"/>
        </w:trPr>
        <w:tc>
          <w:tcPr>
            <w:tcW w:w="1333" w:type="pct"/>
          </w:tcPr>
          <w:p w:rsidR="00615409" w:rsidRPr="004960BB" w:rsidRDefault="00615409" w:rsidP="00615409">
            <w:pPr>
              <w:tabs>
                <w:tab w:val="left" w:pos="3285"/>
              </w:tabs>
              <w:ind w:hanging="95"/>
              <w:rPr>
                <w:i/>
                <w:sz w:val="16"/>
                <w:szCs w:val="16"/>
              </w:rPr>
            </w:pPr>
            <w:r w:rsidRPr="004960BB">
              <w:rPr>
                <w:sz w:val="16"/>
                <w:szCs w:val="16"/>
              </w:rPr>
              <w:t xml:space="preserve">   </w:t>
            </w:r>
            <w:r w:rsidRPr="004960BB">
              <w:rPr>
                <w:i/>
                <w:sz w:val="16"/>
                <w:szCs w:val="16"/>
              </w:rPr>
              <w:t>Medicin</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380</w:t>
            </w: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20</w:t>
            </w: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400</w:t>
            </w:r>
          </w:p>
        </w:tc>
      </w:tr>
      <w:tr w:rsidR="00615409" w:rsidRPr="004960BB">
        <w:trPr>
          <w:trHeight w:val="318"/>
        </w:trPr>
        <w:tc>
          <w:tcPr>
            <w:tcW w:w="1333" w:type="pct"/>
          </w:tcPr>
          <w:p w:rsidR="00615409" w:rsidRPr="004960BB" w:rsidRDefault="00615409" w:rsidP="00615409">
            <w:pPr>
              <w:tabs>
                <w:tab w:val="left" w:pos="3285"/>
              </w:tabs>
              <w:ind w:hanging="95"/>
              <w:rPr>
                <w:i/>
                <w:sz w:val="16"/>
                <w:szCs w:val="16"/>
              </w:rPr>
            </w:pPr>
            <w:r w:rsidRPr="004960BB">
              <w:rPr>
                <w:sz w:val="16"/>
                <w:szCs w:val="16"/>
              </w:rPr>
              <w:t xml:space="preserve">   </w:t>
            </w:r>
            <w:r w:rsidRPr="004960BB">
              <w:rPr>
                <w:i/>
                <w:sz w:val="16"/>
                <w:szCs w:val="16"/>
              </w:rPr>
              <w:t>Teknik</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160</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180</w:t>
            </w: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r w:rsidRPr="004960BB">
              <w:rPr>
                <w:sz w:val="16"/>
                <w:szCs w:val="16"/>
              </w:rPr>
              <w:t>10</w:t>
            </w:r>
            <w:r w:rsidRPr="004960BB">
              <w:rPr>
                <w:rStyle w:val="Fotnotsreferens"/>
                <w:sz w:val="16"/>
                <w:szCs w:val="16"/>
              </w:rPr>
              <w:footnoteReference w:id="1"/>
            </w: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350</w:t>
            </w:r>
          </w:p>
        </w:tc>
      </w:tr>
      <w:tr w:rsidR="00615409" w:rsidRPr="004960BB">
        <w:trPr>
          <w:trHeight w:val="318"/>
        </w:trPr>
        <w:tc>
          <w:tcPr>
            <w:tcW w:w="1333" w:type="pct"/>
          </w:tcPr>
          <w:p w:rsidR="00615409" w:rsidRPr="004960BB" w:rsidRDefault="00615409" w:rsidP="00615409">
            <w:pPr>
              <w:tabs>
                <w:tab w:val="left" w:pos="3285"/>
              </w:tabs>
              <w:ind w:hanging="95"/>
              <w:rPr>
                <w:i/>
                <w:sz w:val="16"/>
                <w:szCs w:val="16"/>
              </w:rPr>
            </w:pPr>
            <w:r w:rsidRPr="004960BB">
              <w:rPr>
                <w:sz w:val="16"/>
                <w:szCs w:val="16"/>
              </w:rPr>
              <w:t xml:space="preserve">   </w:t>
            </w:r>
            <w:r w:rsidRPr="004960BB">
              <w:rPr>
                <w:i/>
                <w:sz w:val="16"/>
                <w:szCs w:val="16"/>
              </w:rPr>
              <w:t>Hållbar utveckling</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50</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20</w:t>
            </w: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140</w:t>
            </w: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210</w:t>
            </w:r>
          </w:p>
        </w:tc>
      </w:tr>
      <w:tr w:rsidR="00615409" w:rsidRPr="004960BB">
        <w:trPr>
          <w:trHeight w:val="303"/>
        </w:trPr>
        <w:tc>
          <w:tcPr>
            <w:tcW w:w="1333" w:type="pct"/>
          </w:tcPr>
          <w:p w:rsidR="00615409" w:rsidRPr="004960BB" w:rsidRDefault="00615409" w:rsidP="00615409">
            <w:pPr>
              <w:tabs>
                <w:tab w:val="left" w:pos="3285"/>
              </w:tabs>
              <w:ind w:hanging="95"/>
              <w:rPr>
                <w:sz w:val="16"/>
                <w:szCs w:val="16"/>
              </w:rPr>
            </w:pPr>
            <w:r w:rsidRPr="004960BB">
              <w:rPr>
                <w:sz w:val="16"/>
                <w:szCs w:val="16"/>
              </w:rPr>
              <w:t>Forskarskolor</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60</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25</w:t>
            </w: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5</w:t>
            </w: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10</w:t>
            </w: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100</w:t>
            </w:r>
          </w:p>
        </w:tc>
      </w:tr>
      <w:tr w:rsidR="00615409" w:rsidRPr="004960BB">
        <w:trPr>
          <w:trHeight w:val="303"/>
        </w:trPr>
        <w:tc>
          <w:tcPr>
            <w:tcW w:w="1333" w:type="pct"/>
          </w:tcPr>
          <w:p w:rsidR="00615409" w:rsidRPr="004960BB" w:rsidRDefault="00615409" w:rsidP="00615409">
            <w:pPr>
              <w:tabs>
                <w:tab w:val="left" w:pos="3285"/>
              </w:tabs>
              <w:ind w:hanging="95"/>
              <w:rPr>
                <w:sz w:val="16"/>
                <w:szCs w:val="16"/>
              </w:rPr>
            </w:pPr>
            <w:r w:rsidRPr="004960BB">
              <w:rPr>
                <w:sz w:val="16"/>
                <w:szCs w:val="16"/>
              </w:rPr>
              <w:t>Meriteringsanställningar</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85</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50</w:t>
            </w: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5</w:t>
            </w: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10</w:t>
            </w: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150</w:t>
            </w:r>
          </w:p>
        </w:tc>
      </w:tr>
      <w:tr w:rsidR="00615409" w:rsidRPr="004960BB">
        <w:trPr>
          <w:trHeight w:val="303"/>
        </w:trPr>
        <w:tc>
          <w:tcPr>
            <w:tcW w:w="1333" w:type="pct"/>
          </w:tcPr>
          <w:p w:rsidR="00615409" w:rsidRPr="004960BB" w:rsidRDefault="00615409" w:rsidP="00615409">
            <w:pPr>
              <w:tabs>
                <w:tab w:val="left" w:pos="3285"/>
              </w:tabs>
              <w:ind w:hanging="95"/>
              <w:rPr>
                <w:sz w:val="16"/>
                <w:szCs w:val="16"/>
              </w:rPr>
            </w:pPr>
            <w:r w:rsidRPr="004960BB">
              <w:rPr>
                <w:sz w:val="16"/>
                <w:szCs w:val="16"/>
              </w:rPr>
              <w:t>Forskning vid lärosäten</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r w:rsidRPr="004960BB">
              <w:rPr>
                <w:sz w:val="16"/>
                <w:szCs w:val="16"/>
              </w:rPr>
              <w:t>520</w:t>
            </w: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520</w:t>
            </w: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Holdingbolag</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r w:rsidRPr="004960BB">
              <w:rPr>
                <w:sz w:val="16"/>
                <w:szCs w:val="16"/>
              </w:rPr>
              <w:t>60</w:t>
            </w:r>
            <w:r w:rsidRPr="004960BB">
              <w:rPr>
                <w:rStyle w:val="Fotnotsreferens"/>
                <w:sz w:val="16"/>
                <w:szCs w:val="16"/>
              </w:rPr>
              <w:footnoteReference w:id="2"/>
            </w:r>
          </w:p>
        </w:tc>
        <w:tc>
          <w:tcPr>
            <w:tcW w:w="459" w:type="pct"/>
          </w:tcPr>
          <w:p w:rsidR="00615409" w:rsidRPr="004960BB" w:rsidRDefault="00615409" w:rsidP="00615409">
            <w:pPr>
              <w:tabs>
                <w:tab w:val="left" w:pos="3285"/>
              </w:tabs>
              <w:ind w:hanging="95"/>
              <w:jc w:val="right"/>
              <w:rPr>
                <w:sz w:val="16"/>
                <w:szCs w:val="16"/>
              </w:rPr>
            </w:pP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Industriforskningsinstitut</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110</w:t>
            </w: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110</w:t>
            </w: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Samarbetsprogram</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120</w:t>
            </w: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120</w:t>
            </w:r>
          </w:p>
        </w:tc>
      </w:tr>
      <w:tr w:rsidR="00615409" w:rsidRPr="004960BB">
        <w:trPr>
          <w:trHeight w:val="561"/>
        </w:trPr>
        <w:tc>
          <w:tcPr>
            <w:tcW w:w="1333" w:type="pct"/>
          </w:tcPr>
          <w:p w:rsidR="00615409" w:rsidRPr="004960BB" w:rsidRDefault="00615409" w:rsidP="00FD7019">
            <w:pPr>
              <w:tabs>
                <w:tab w:val="left" w:pos="3285"/>
              </w:tabs>
              <w:ind w:hanging="95"/>
              <w:jc w:val="left"/>
              <w:rPr>
                <w:sz w:val="16"/>
                <w:szCs w:val="16"/>
              </w:rPr>
            </w:pPr>
            <w:r w:rsidRPr="004960BB">
              <w:rPr>
                <w:sz w:val="16"/>
                <w:szCs w:val="16"/>
              </w:rPr>
              <w:t>Insatser för små och medelstora företag</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10</w:t>
            </w: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10</w:t>
            </w:r>
          </w:p>
        </w:tc>
      </w:tr>
      <w:tr w:rsidR="00615409" w:rsidRPr="004960BB">
        <w:trPr>
          <w:trHeight w:val="311"/>
        </w:trPr>
        <w:tc>
          <w:tcPr>
            <w:tcW w:w="1333" w:type="pct"/>
          </w:tcPr>
          <w:p w:rsidR="00615409" w:rsidRPr="004960BB" w:rsidRDefault="00615409" w:rsidP="00615409">
            <w:pPr>
              <w:tabs>
                <w:tab w:val="left" w:pos="3285"/>
              </w:tabs>
              <w:ind w:hanging="95"/>
              <w:rPr>
                <w:sz w:val="16"/>
                <w:szCs w:val="16"/>
              </w:rPr>
            </w:pPr>
            <w:r w:rsidRPr="004960BB">
              <w:rPr>
                <w:sz w:val="16"/>
                <w:szCs w:val="16"/>
              </w:rPr>
              <w:t>Forskningsinfrastruktur</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42</w:t>
            </w: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42</w:t>
            </w:r>
          </w:p>
        </w:tc>
      </w:tr>
      <w:tr w:rsidR="00615409" w:rsidRPr="004960BB">
        <w:trPr>
          <w:trHeight w:val="303"/>
        </w:trPr>
        <w:tc>
          <w:tcPr>
            <w:tcW w:w="1333" w:type="pct"/>
          </w:tcPr>
          <w:p w:rsidR="00615409" w:rsidRPr="004960BB" w:rsidRDefault="00615409" w:rsidP="00615409">
            <w:pPr>
              <w:tabs>
                <w:tab w:val="left" w:pos="3285"/>
              </w:tabs>
              <w:ind w:hanging="95"/>
              <w:rPr>
                <w:sz w:val="16"/>
                <w:szCs w:val="16"/>
              </w:rPr>
            </w:pPr>
            <w:r w:rsidRPr="004960BB">
              <w:rPr>
                <w:sz w:val="16"/>
                <w:szCs w:val="16"/>
              </w:rPr>
              <w:t>SLBA</w:t>
            </w:r>
          </w:p>
        </w:tc>
        <w:tc>
          <w:tcPr>
            <w:tcW w:w="904" w:type="pct"/>
          </w:tcPr>
          <w:p w:rsidR="00615409" w:rsidRPr="004960BB" w:rsidRDefault="00615409" w:rsidP="00615409">
            <w:pPr>
              <w:tabs>
                <w:tab w:val="left" w:pos="3285"/>
              </w:tabs>
              <w:ind w:hanging="95"/>
              <w:jc w:val="right"/>
              <w:rPr>
                <w:sz w:val="16"/>
                <w:szCs w:val="16"/>
              </w:rPr>
            </w:pP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r w:rsidRPr="004960BB">
              <w:rPr>
                <w:sz w:val="16"/>
                <w:szCs w:val="16"/>
              </w:rPr>
              <w:t>5+20</w:t>
            </w:r>
            <w:r w:rsidRPr="004960BB">
              <w:rPr>
                <w:rStyle w:val="Fotnotsreferens"/>
                <w:sz w:val="16"/>
                <w:szCs w:val="16"/>
              </w:rPr>
              <w:footnoteReference w:id="3"/>
            </w: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5</w:t>
            </w:r>
          </w:p>
        </w:tc>
      </w:tr>
      <w:tr w:rsidR="00615409" w:rsidRPr="004960BB">
        <w:trPr>
          <w:trHeight w:val="303"/>
        </w:trPr>
        <w:tc>
          <w:tcPr>
            <w:tcW w:w="1333" w:type="pct"/>
          </w:tcPr>
          <w:p w:rsidR="00615409" w:rsidRPr="004960BB" w:rsidRDefault="00615409" w:rsidP="00615409">
            <w:pPr>
              <w:tabs>
                <w:tab w:val="left" w:pos="3285"/>
              </w:tabs>
              <w:ind w:hanging="95"/>
              <w:rPr>
                <w:sz w:val="16"/>
                <w:szCs w:val="16"/>
              </w:rPr>
            </w:pPr>
            <w:r w:rsidRPr="004960BB">
              <w:rPr>
                <w:sz w:val="16"/>
                <w:szCs w:val="16"/>
              </w:rPr>
              <w:t>Genusforskning</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12</w:t>
            </w: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r w:rsidRPr="004960BB">
              <w:rPr>
                <w:sz w:val="16"/>
                <w:szCs w:val="16"/>
              </w:rPr>
              <w:t>1</w:t>
            </w:r>
            <w:r w:rsidRPr="004960BB">
              <w:rPr>
                <w:rStyle w:val="Fotnotsreferens"/>
                <w:sz w:val="16"/>
                <w:szCs w:val="16"/>
              </w:rPr>
              <w:footnoteReference w:id="4"/>
            </w: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13</w:t>
            </w:r>
          </w:p>
        </w:tc>
      </w:tr>
      <w:tr w:rsidR="00615409" w:rsidRPr="004960BB">
        <w:trPr>
          <w:trHeight w:val="318"/>
        </w:trPr>
        <w:tc>
          <w:tcPr>
            <w:tcW w:w="1333" w:type="pct"/>
          </w:tcPr>
          <w:p w:rsidR="00615409" w:rsidRPr="004960BB" w:rsidRDefault="00615409" w:rsidP="00615409">
            <w:pPr>
              <w:tabs>
                <w:tab w:val="left" w:pos="3285"/>
              </w:tabs>
              <w:ind w:hanging="95"/>
              <w:rPr>
                <w:sz w:val="16"/>
                <w:szCs w:val="16"/>
              </w:rPr>
            </w:pPr>
            <w:r w:rsidRPr="004960BB">
              <w:rPr>
                <w:sz w:val="16"/>
                <w:szCs w:val="16"/>
              </w:rPr>
              <w:t>Utbildningsvetenskap</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10</w:t>
            </w:r>
          </w:p>
        </w:tc>
        <w:tc>
          <w:tcPr>
            <w:tcW w:w="516" w:type="pct"/>
          </w:tcPr>
          <w:p w:rsidR="00615409" w:rsidRPr="004960BB" w:rsidRDefault="00615409" w:rsidP="00615409">
            <w:pPr>
              <w:tabs>
                <w:tab w:val="left" w:pos="3285"/>
              </w:tabs>
              <w:ind w:hanging="95"/>
              <w:jc w:val="right"/>
              <w:rPr>
                <w:sz w:val="16"/>
                <w:szCs w:val="16"/>
              </w:rPr>
            </w:pPr>
          </w:p>
        </w:tc>
        <w:tc>
          <w:tcPr>
            <w:tcW w:w="318" w:type="pct"/>
          </w:tcPr>
          <w:p w:rsidR="00615409" w:rsidRPr="004960BB" w:rsidRDefault="00615409" w:rsidP="00615409">
            <w:pPr>
              <w:tabs>
                <w:tab w:val="left" w:pos="3285"/>
              </w:tabs>
              <w:ind w:hanging="95"/>
              <w:jc w:val="right"/>
              <w:rPr>
                <w:sz w:val="16"/>
                <w:szCs w:val="16"/>
              </w:rPr>
            </w:pPr>
          </w:p>
        </w:tc>
        <w:tc>
          <w:tcPr>
            <w:tcW w:w="461" w:type="pct"/>
          </w:tcPr>
          <w:p w:rsidR="00615409" w:rsidRPr="004960BB" w:rsidRDefault="00615409" w:rsidP="00615409">
            <w:pPr>
              <w:tabs>
                <w:tab w:val="left" w:pos="3285"/>
              </w:tabs>
              <w:ind w:hanging="95"/>
              <w:jc w:val="right"/>
              <w:rPr>
                <w:sz w:val="16"/>
                <w:szCs w:val="16"/>
              </w:rPr>
            </w:pPr>
          </w:p>
        </w:tc>
        <w:tc>
          <w:tcPr>
            <w:tcW w:w="576" w:type="pct"/>
          </w:tcPr>
          <w:p w:rsidR="00615409" w:rsidRPr="004960BB" w:rsidRDefault="00615409" w:rsidP="00615409">
            <w:pPr>
              <w:tabs>
                <w:tab w:val="left" w:pos="3285"/>
              </w:tabs>
              <w:ind w:hanging="95"/>
              <w:jc w:val="right"/>
              <w:rPr>
                <w:sz w:val="16"/>
                <w:szCs w:val="16"/>
              </w:rPr>
            </w:pPr>
          </w:p>
        </w:tc>
        <w:tc>
          <w:tcPr>
            <w:tcW w:w="434" w:type="pct"/>
          </w:tcPr>
          <w:p w:rsidR="00615409" w:rsidRPr="004960BB" w:rsidRDefault="00615409" w:rsidP="00615409">
            <w:pPr>
              <w:tabs>
                <w:tab w:val="left" w:pos="3285"/>
              </w:tabs>
              <w:ind w:hanging="95"/>
              <w:jc w:val="right"/>
              <w:rPr>
                <w:sz w:val="16"/>
                <w:szCs w:val="16"/>
              </w:rPr>
            </w:pP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10</w:t>
            </w:r>
          </w:p>
        </w:tc>
      </w:tr>
      <w:tr w:rsidR="00615409" w:rsidRPr="004960BB">
        <w:trPr>
          <w:cnfStyle w:val="010000000000" w:firstRow="0" w:lastRow="1" w:firstColumn="0" w:lastColumn="0" w:oddVBand="0" w:evenVBand="0" w:oddHBand="0" w:evenHBand="0" w:firstRowFirstColumn="0" w:firstRowLastColumn="0" w:lastRowFirstColumn="0" w:lastRowLastColumn="0"/>
          <w:trHeight w:val="303"/>
        </w:trPr>
        <w:tc>
          <w:tcPr>
            <w:tcW w:w="1333" w:type="pct"/>
          </w:tcPr>
          <w:p w:rsidR="00615409" w:rsidRPr="004960BB" w:rsidRDefault="00615409" w:rsidP="00615409">
            <w:pPr>
              <w:pStyle w:val="Normaltindrag"/>
              <w:ind w:hanging="95"/>
              <w:rPr>
                <w:b/>
                <w:sz w:val="16"/>
                <w:szCs w:val="16"/>
              </w:rPr>
            </w:pPr>
            <w:r w:rsidRPr="004960BB">
              <w:rPr>
                <w:b/>
                <w:sz w:val="16"/>
                <w:szCs w:val="16"/>
              </w:rPr>
              <w:t>Totalt</w:t>
            </w:r>
          </w:p>
        </w:tc>
        <w:tc>
          <w:tcPr>
            <w:tcW w:w="904" w:type="pct"/>
          </w:tcPr>
          <w:p w:rsidR="00615409" w:rsidRPr="004960BB" w:rsidRDefault="00615409" w:rsidP="00615409">
            <w:pPr>
              <w:tabs>
                <w:tab w:val="left" w:pos="3285"/>
              </w:tabs>
              <w:ind w:hanging="95"/>
              <w:jc w:val="right"/>
              <w:rPr>
                <w:sz w:val="16"/>
                <w:szCs w:val="16"/>
              </w:rPr>
            </w:pPr>
            <w:r w:rsidRPr="004960BB">
              <w:rPr>
                <w:sz w:val="16"/>
                <w:szCs w:val="16"/>
              </w:rPr>
              <w:t>1 009</w:t>
            </w:r>
          </w:p>
        </w:tc>
        <w:tc>
          <w:tcPr>
            <w:tcW w:w="516" w:type="pct"/>
          </w:tcPr>
          <w:p w:rsidR="00615409" w:rsidRPr="004960BB" w:rsidRDefault="00615409" w:rsidP="00615409">
            <w:pPr>
              <w:tabs>
                <w:tab w:val="left" w:pos="3285"/>
              </w:tabs>
              <w:ind w:hanging="95"/>
              <w:jc w:val="right"/>
              <w:rPr>
                <w:sz w:val="16"/>
                <w:szCs w:val="16"/>
              </w:rPr>
            </w:pPr>
            <w:r w:rsidRPr="004960BB">
              <w:rPr>
                <w:sz w:val="16"/>
                <w:szCs w:val="16"/>
              </w:rPr>
              <w:t>575</w:t>
            </w:r>
          </w:p>
        </w:tc>
        <w:tc>
          <w:tcPr>
            <w:tcW w:w="318" w:type="pct"/>
          </w:tcPr>
          <w:p w:rsidR="00615409" w:rsidRPr="004960BB" w:rsidRDefault="00615409" w:rsidP="00615409">
            <w:pPr>
              <w:tabs>
                <w:tab w:val="left" w:pos="3285"/>
              </w:tabs>
              <w:ind w:hanging="95"/>
              <w:jc w:val="right"/>
              <w:rPr>
                <w:sz w:val="16"/>
                <w:szCs w:val="16"/>
              </w:rPr>
            </w:pPr>
            <w:r w:rsidRPr="004960BB">
              <w:rPr>
                <w:sz w:val="16"/>
                <w:szCs w:val="16"/>
              </w:rPr>
              <w:t>40</w:t>
            </w:r>
          </w:p>
        </w:tc>
        <w:tc>
          <w:tcPr>
            <w:tcW w:w="461" w:type="pct"/>
          </w:tcPr>
          <w:p w:rsidR="00615409" w:rsidRPr="004960BB" w:rsidRDefault="00615409" w:rsidP="00615409">
            <w:pPr>
              <w:tabs>
                <w:tab w:val="left" w:pos="3285"/>
              </w:tabs>
              <w:ind w:hanging="95"/>
              <w:jc w:val="right"/>
              <w:rPr>
                <w:sz w:val="16"/>
                <w:szCs w:val="16"/>
              </w:rPr>
            </w:pPr>
            <w:r w:rsidRPr="004960BB">
              <w:rPr>
                <w:sz w:val="16"/>
                <w:szCs w:val="16"/>
              </w:rPr>
              <w:t>180</w:t>
            </w:r>
          </w:p>
        </w:tc>
        <w:tc>
          <w:tcPr>
            <w:tcW w:w="576" w:type="pct"/>
          </w:tcPr>
          <w:p w:rsidR="00615409" w:rsidRPr="004960BB" w:rsidRDefault="00615409" w:rsidP="00615409">
            <w:pPr>
              <w:tabs>
                <w:tab w:val="left" w:pos="3285"/>
              </w:tabs>
              <w:ind w:hanging="95"/>
              <w:jc w:val="right"/>
              <w:rPr>
                <w:sz w:val="16"/>
                <w:szCs w:val="16"/>
              </w:rPr>
            </w:pPr>
            <w:r w:rsidRPr="004960BB">
              <w:rPr>
                <w:sz w:val="16"/>
                <w:szCs w:val="16"/>
              </w:rPr>
              <w:t>521</w:t>
            </w:r>
          </w:p>
        </w:tc>
        <w:tc>
          <w:tcPr>
            <w:tcW w:w="434" w:type="pct"/>
          </w:tcPr>
          <w:p w:rsidR="00615409" w:rsidRPr="004960BB" w:rsidRDefault="00615409" w:rsidP="00615409">
            <w:pPr>
              <w:tabs>
                <w:tab w:val="left" w:pos="3285"/>
              </w:tabs>
              <w:ind w:hanging="95"/>
              <w:jc w:val="right"/>
              <w:rPr>
                <w:sz w:val="16"/>
                <w:szCs w:val="16"/>
              </w:rPr>
            </w:pPr>
            <w:r w:rsidRPr="004960BB">
              <w:rPr>
                <w:sz w:val="16"/>
                <w:szCs w:val="16"/>
              </w:rPr>
              <w:t>15</w:t>
            </w:r>
            <w:r w:rsidRPr="004960BB">
              <w:rPr>
                <w:rStyle w:val="Fotnotsreferens"/>
                <w:sz w:val="16"/>
                <w:szCs w:val="16"/>
              </w:rPr>
              <w:footnoteReference w:id="5"/>
            </w:r>
          </w:p>
        </w:tc>
        <w:tc>
          <w:tcPr>
            <w:tcW w:w="459" w:type="pct"/>
          </w:tcPr>
          <w:p w:rsidR="00615409" w:rsidRPr="004960BB" w:rsidRDefault="00615409" w:rsidP="00615409">
            <w:pPr>
              <w:tabs>
                <w:tab w:val="left" w:pos="3285"/>
              </w:tabs>
              <w:ind w:hanging="95"/>
              <w:jc w:val="right"/>
              <w:rPr>
                <w:sz w:val="16"/>
                <w:szCs w:val="16"/>
              </w:rPr>
            </w:pPr>
            <w:r w:rsidRPr="004960BB">
              <w:rPr>
                <w:sz w:val="16"/>
                <w:szCs w:val="16"/>
              </w:rPr>
              <w:t>2 340</w:t>
            </w:r>
            <w:r w:rsidRPr="004960BB">
              <w:rPr>
                <w:rStyle w:val="Fotnotsreferens"/>
                <w:sz w:val="16"/>
                <w:szCs w:val="16"/>
              </w:rPr>
              <w:footnoteReference w:id="6"/>
            </w:r>
          </w:p>
        </w:tc>
      </w:tr>
    </w:tbl>
    <w:p w:rsidR="00615409" w:rsidRPr="004960BB" w:rsidRDefault="00615409" w:rsidP="00615409">
      <w:pPr>
        <w:pStyle w:val="Normaltindrag"/>
      </w:pPr>
    </w:p>
    <w:p w:rsidR="00615409" w:rsidRPr="004960BB" w:rsidRDefault="00615409" w:rsidP="009E7E62"/>
    <w:p w:rsidR="00615409" w:rsidRPr="004960BB" w:rsidRDefault="00615409" w:rsidP="00615409"/>
    <w:p w:rsidR="00615409" w:rsidRPr="004960BB" w:rsidRDefault="00615409" w:rsidP="00615409">
      <w:pPr>
        <w:pStyle w:val="Normaltindrag"/>
      </w:pPr>
    </w:p>
    <w:p w:rsidR="00615409" w:rsidRPr="004960BB" w:rsidRDefault="00FD7019" w:rsidP="00615409">
      <w:r w:rsidRPr="004960BB">
        <w:br w:type="page"/>
      </w:r>
      <w:r w:rsidR="00615409" w:rsidRPr="004960BB">
        <w:t>Tabell 2 Anslagsökningar för Vinnova och Rymdstyrelsen fördelade på i</w:t>
      </w:r>
      <w:r w:rsidR="00615409" w:rsidRPr="004960BB">
        <w:t>n</w:t>
      </w:r>
      <w:r w:rsidR="00615409" w:rsidRPr="004960BB">
        <w:t xml:space="preserve">satsområden och åren 2005–2008 </w:t>
      </w:r>
    </w:p>
    <w:p w:rsidR="00615409" w:rsidRPr="004960BB" w:rsidRDefault="00615409" w:rsidP="00615409">
      <w:pPr>
        <w:pStyle w:val="Normaltindrag"/>
      </w:pPr>
    </w:p>
    <w:tbl>
      <w:tblPr>
        <w:tblStyle w:val="Enkeltabell1"/>
        <w:tblW w:w="5929" w:type="dxa"/>
        <w:tblInd w:w="108" w:type="dxa"/>
        <w:tblLook w:val="01E0" w:firstRow="1" w:lastRow="1" w:firstColumn="1" w:lastColumn="1" w:noHBand="0" w:noVBand="0"/>
      </w:tblPr>
      <w:tblGrid>
        <w:gridCol w:w="1913"/>
        <w:gridCol w:w="855"/>
        <w:gridCol w:w="760"/>
        <w:gridCol w:w="866"/>
        <w:gridCol w:w="693"/>
        <w:gridCol w:w="842"/>
      </w:tblGrid>
      <w:tr w:rsidR="00615409" w:rsidRPr="004960BB">
        <w:trPr>
          <w:cnfStyle w:val="100000000000" w:firstRow="1" w:lastRow="0" w:firstColumn="0" w:lastColumn="0" w:oddVBand="0" w:evenVBand="0" w:oddHBand="0" w:evenHBand="0" w:firstRowFirstColumn="0" w:firstRowLastColumn="0" w:lastRowFirstColumn="0" w:lastRowLastColumn="0"/>
          <w:trHeight w:val="318"/>
        </w:trPr>
        <w:tc>
          <w:tcPr>
            <w:tcW w:w="1913" w:type="dxa"/>
          </w:tcPr>
          <w:p w:rsidR="00615409" w:rsidRPr="004960BB" w:rsidRDefault="00615409" w:rsidP="00615409">
            <w:pPr>
              <w:tabs>
                <w:tab w:val="left" w:pos="3285"/>
              </w:tabs>
              <w:rPr>
                <w:sz w:val="16"/>
                <w:szCs w:val="16"/>
              </w:rPr>
            </w:pPr>
            <w:r w:rsidRPr="004960BB">
              <w:rPr>
                <w:sz w:val="16"/>
                <w:szCs w:val="16"/>
              </w:rPr>
              <w:t>(Miljoner kronor)</w:t>
            </w:r>
          </w:p>
        </w:tc>
        <w:tc>
          <w:tcPr>
            <w:tcW w:w="855" w:type="dxa"/>
          </w:tcPr>
          <w:p w:rsidR="00615409" w:rsidRPr="004960BB" w:rsidRDefault="00615409" w:rsidP="00615409">
            <w:pPr>
              <w:tabs>
                <w:tab w:val="left" w:pos="3285"/>
              </w:tabs>
              <w:jc w:val="right"/>
              <w:rPr>
                <w:sz w:val="16"/>
                <w:szCs w:val="16"/>
              </w:rPr>
            </w:pPr>
            <w:r w:rsidRPr="004960BB">
              <w:rPr>
                <w:sz w:val="16"/>
                <w:szCs w:val="16"/>
              </w:rPr>
              <w:t>2005</w:t>
            </w:r>
          </w:p>
        </w:tc>
        <w:tc>
          <w:tcPr>
            <w:tcW w:w="760" w:type="dxa"/>
          </w:tcPr>
          <w:p w:rsidR="00615409" w:rsidRPr="004960BB" w:rsidRDefault="00615409" w:rsidP="00615409">
            <w:pPr>
              <w:tabs>
                <w:tab w:val="left" w:pos="3285"/>
              </w:tabs>
              <w:jc w:val="right"/>
              <w:rPr>
                <w:sz w:val="16"/>
                <w:szCs w:val="16"/>
              </w:rPr>
            </w:pPr>
            <w:r w:rsidRPr="004960BB">
              <w:rPr>
                <w:sz w:val="16"/>
                <w:szCs w:val="16"/>
              </w:rPr>
              <w:t>2006</w:t>
            </w:r>
          </w:p>
        </w:tc>
        <w:tc>
          <w:tcPr>
            <w:tcW w:w="866" w:type="dxa"/>
          </w:tcPr>
          <w:p w:rsidR="00615409" w:rsidRPr="004960BB" w:rsidRDefault="00615409" w:rsidP="00615409">
            <w:pPr>
              <w:tabs>
                <w:tab w:val="left" w:pos="3285"/>
              </w:tabs>
              <w:jc w:val="right"/>
              <w:rPr>
                <w:sz w:val="16"/>
                <w:szCs w:val="16"/>
              </w:rPr>
            </w:pPr>
            <w:r w:rsidRPr="004960BB">
              <w:rPr>
                <w:sz w:val="16"/>
                <w:szCs w:val="16"/>
              </w:rPr>
              <w:t>2007</w:t>
            </w:r>
          </w:p>
        </w:tc>
        <w:tc>
          <w:tcPr>
            <w:tcW w:w="693" w:type="dxa"/>
          </w:tcPr>
          <w:p w:rsidR="00615409" w:rsidRPr="004960BB" w:rsidRDefault="00615409" w:rsidP="00615409">
            <w:pPr>
              <w:tabs>
                <w:tab w:val="left" w:pos="3285"/>
              </w:tabs>
              <w:jc w:val="right"/>
              <w:rPr>
                <w:sz w:val="16"/>
                <w:szCs w:val="16"/>
              </w:rPr>
            </w:pPr>
            <w:r w:rsidRPr="004960BB">
              <w:rPr>
                <w:sz w:val="16"/>
                <w:szCs w:val="16"/>
              </w:rPr>
              <w:t>2008</w:t>
            </w:r>
          </w:p>
        </w:tc>
        <w:tc>
          <w:tcPr>
            <w:tcW w:w="842" w:type="dxa"/>
          </w:tcPr>
          <w:p w:rsidR="00615409" w:rsidRPr="004960BB" w:rsidRDefault="00615409" w:rsidP="00615409">
            <w:pPr>
              <w:tabs>
                <w:tab w:val="left" w:pos="3285"/>
              </w:tabs>
              <w:jc w:val="right"/>
              <w:rPr>
                <w:sz w:val="16"/>
                <w:szCs w:val="16"/>
              </w:rPr>
            </w:pPr>
            <w:r w:rsidRPr="004960BB">
              <w:rPr>
                <w:sz w:val="16"/>
                <w:szCs w:val="16"/>
              </w:rPr>
              <w:t>Totalt</w:t>
            </w:r>
          </w:p>
        </w:tc>
      </w:tr>
      <w:tr w:rsidR="00615409" w:rsidRPr="004960BB">
        <w:trPr>
          <w:trHeight w:val="318"/>
        </w:trPr>
        <w:tc>
          <w:tcPr>
            <w:tcW w:w="1913" w:type="dxa"/>
          </w:tcPr>
          <w:p w:rsidR="00615409" w:rsidRPr="004960BB" w:rsidRDefault="00615409" w:rsidP="00615409">
            <w:pPr>
              <w:tabs>
                <w:tab w:val="left" w:pos="3285"/>
              </w:tabs>
              <w:rPr>
                <w:b/>
                <w:sz w:val="16"/>
                <w:szCs w:val="16"/>
              </w:rPr>
            </w:pPr>
            <w:r w:rsidRPr="004960BB">
              <w:rPr>
                <w:b/>
                <w:sz w:val="16"/>
                <w:szCs w:val="16"/>
              </w:rPr>
              <w:t>Vinnova</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p>
        </w:tc>
        <w:tc>
          <w:tcPr>
            <w:tcW w:w="866" w:type="dxa"/>
          </w:tcPr>
          <w:p w:rsidR="00615409" w:rsidRPr="004960BB" w:rsidRDefault="00615409" w:rsidP="00615409">
            <w:pPr>
              <w:tabs>
                <w:tab w:val="left" w:pos="3285"/>
              </w:tabs>
              <w:jc w:val="right"/>
              <w:rPr>
                <w:sz w:val="16"/>
                <w:szCs w:val="16"/>
              </w:rPr>
            </w:pPr>
          </w:p>
        </w:tc>
        <w:tc>
          <w:tcPr>
            <w:tcW w:w="693" w:type="dxa"/>
          </w:tcPr>
          <w:p w:rsidR="00615409" w:rsidRPr="004960BB" w:rsidRDefault="00615409" w:rsidP="00615409">
            <w:pPr>
              <w:tabs>
                <w:tab w:val="left" w:pos="3285"/>
              </w:tabs>
              <w:jc w:val="right"/>
              <w:rPr>
                <w:sz w:val="16"/>
                <w:szCs w:val="16"/>
              </w:rPr>
            </w:pPr>
          </w:p>
        </w:tc>
        <w:tc>
          <w:tcPr>
            <w:tcW w:w="842" w:type="dxa"/>
          </w:tcPr>
          <w:p w:rsidR="00615409" w:rsidRPr="004960BB" w:rsidRDefault="00615409" w:rsidP="00615409">
            <w:pPr>
              <w:tabs>
                <w:tab w:val="left" w:pos="3285"/>
              </w:tabs>
              <w:jc w:val="right"/>
              <w:rPr>
                <w:sz w:val="16"/>
                <w:szCs w:val="16"/>
              </w:rPr>
            </w:pPr>
          </w:p>
        </w:tc>
      </w:tr>
      <w:tr w:rsidR="00615409" w:rsidRPr="004960BB">
        <w:trPr>
          <w:trHeight w:val="318"/>
        </w:trPr>
        <w:tc>
          <w:tcPr>
            <w:tcW w:w="1913" w:type="dxa"/>
          </w:tcPr>
          <w:p w:rsidR="00615409" w:rsidRPr="004960BB" w:rsidRDefault="00615409" w:rsidP="00615409">
            <w:pPr>
              <w:tabs>
                <w:tab w:val="left" w:pos="3285"/>
              </w:tabs>
              <w:rPr>
                <w:sz w:val="16"/>
                <w:szCs w:val="16"/>
              </w:rPr>
            </w:pPr>
            <w:r w:rsidRPr="004960BB">
              <w:rPr>
                <w:sz w:val="16"/>
                <w:szCs w:val="16"/>
              </w:rPr>
              <w:t>Starka forskningsmiljöer</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r w:rsidRPr="004960BB">
              <w:rPr>
                <w:sz w:val="16"/>
                <w:szCs w:val="16"/>
              </w:rPr>
              <w:t>15</w:t>
            </w:r>
          </w:p>
        </w:tc>
        <w:tc>
          <w:tcPr>
            <w:tcW w:w="866" w:type="dxa"/>
          </w:tcPr>
          <w:p w:rsidR="00615409" w:rsidRPr="004960BB" w:rsidRDefault="00615409" w:rsidP="00615409">
            <w:pPr>
              <w:tabs>
                <w:tab w:val="left" w:pos="3285"/>
              </w:tabs>
              <w:jc w:val="right"/>
              <w:rPr>
                <w:sz w:val="16"/>
                <w:szCs w:val="16"/>
              </w:rPr>
            </w:pPr>
            <w:r w:rsidRPr="004960BB">
              <w:rPr>
                <w:sz w:val="16"/>
                <w:szCs w:val="16"/>
              </w:rPr>
              <w:t>20</w:t>
            </w:r>
          </w:p>
        </w:tc>
        <w:tc>
          <w:tcPr>
            <w:tcW w:w="693" w:type="dxa"/>
          </w:tcPr>
          <w:p w:rsidR="00615409" w:rsidRPr="004960BB" w:rsidRDefault="00615409" w:rsidP="00615409">
            <w:pPr>
              <w:tabs>
                <w:tab w:val="left" w:pos="3285"/>
              </w:tabs>
              <w:jc w:val="right"/>
              <w:rPr>
                <w:sz w:val="16"/>
                <w:szCs w:val="16"/>
              </w:rPr>
            </w:pPr>
            <w:r w:rsidRPr="004960BB">
              <w:rPr>
                <w:sz w:val="16"/>
                <w:szCs w:val="16"/>
              </w:rPr>
              <w:t>25</w:t>
            </w:r>
          </w:p>
        </w:tc>
        <w:tc>
          <w:tcPr>
            <w:tcW w:w="842" w:type="dxa"/>
          </w:tcPr>
          <w:p w:rsidR="00615409" w:rsidRPr="004960BB" w:rsidRDefault="00615409" w:rsidP="00615409">
            <w:pPr>
              <w:tabs>
                <w:tab w:val="left" w:pos="3285"/>
              </w:tabs>
              <w:jc w:val="right"/>
              <w:rPr>
                <w:sz w:val="16"/>
                <w:szCs w:val="16"/>
              </w:rPr>
            </w:pPr>
            <w:r w:rsidRPr="004960BB">
              <w:rPr>
                <w:sz w:val="16"/>
                <w:szCs w:val="16"/>
              </w:rPr>
              <w:t>60</w:t>
            </w:r>
          </w:p>
        </w:tc>
      </w:tr>
      <w:tr w:rsidR="00615409" w:rsidRPr="004960BB">
        <w:trPr>
          <w:trHeight w:val="318"/>
        </w:trPr>
        <w:tc>
          <w:tcPr>
            <w:tcW w:w="1913" w:type="dxa"/>
          </w:tcPr>
          <w:p w:rsidR="00615409" w:rsidRPr="004960BB" w:rsidRDefault="00615409" w:rsidP="00615409">
            <w:pPr>
              <w:tabs>
                <w:tab w:val="left" w:pos="3285"/>
              </w:tabs>
              <w:rPr>
                <w:sz w:val="16"/>
                <w:szCs w:val="16"/>
              </w:rPr>
            </w:pPr>
            <w:r w:rsidRPr="004960BB">
              <w:rPr>
                <w:sz w:val="16"/>
                <w:szCs w:val="16"/>
              </w:rPr>
              <w:t>Prioriterade omr</w:t>
            </w:r>
            <w:r w:rsidRPr="004960BB">
              <w:rPr>
                <w:sz w:val="16"/>
                <w:szCs w:val="16"/>
              </w:rPr>
              <w:t>å</w:t>
            </w:r>
            <w:r w:rsidRPr="004960BB">
              <w:rPr>
                <w:sz w:val="16"/>
                <w:szCs w:val="16"/>
              </w:rPr>
              <w:t>den</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p>
        </w:tc>
        <w:tc>
          <w:tcPr>
            <w:tcW w:w="866" w:type="dxa"/>
          </w:tcPr>
          <w:p w:rsidR="00615409" w:rsidRPr="004960BB" w:rsidRDefault="00615409" w:rsidP="00615409">
            <w:pPr>
              <w:tabs>
                <w:tab w:val="left" w:pos="3285"/>
              </w:tabs>
              <w:jc w:val="right"/>
              <w:rPr>
                <w:sz w:val="16"/>
                <w:szCs w:val="16"/>
              </w:rPr>
            </w:pPr>
          </w:p>
        </w:tc>
        <w:tc>
          <w:tcPr>
            <w:tcW w:w="693" w:type="dxa"/>
          </w:tcPr>
          <w:p w:rsidR="00615409" w:rsidRPr="004960BB" w:rsidRDefault="00615409" w:rsidP="00615409">
            <w:pPr>
              <w:tabs>
                <w:tab w:val="left" w:pos="3285"/>
              </w:tabs>
              <w:jc w:val="right"/>
              <w:rPr>
                <w:sz w:val="16"/>
                <w:szCs w:val="16"/>
              </w:rPr>
            </w:pPr>
          </w:p>
        </w:tc>
        <w:tc>
          <w:tcPr>
            <w:tcW w:w="842" w:type="dxa"/>
          </w:tcPr>
          <w:p w:rsidR="00615409" w:rsidRPr="004960BB" w:rsidRDefault="00615409" w:rsidP="00615409">
            <w:pPr>
              <w:tabs>
                <w:tab w:val="left" w:pos="3285"/>
              </w:tabs>
              <w:jc w:val="right"/>
              <w:rPr>
                <w:sz w:val="16"/>
                <w:szCs w:val="16"/>
              </w:rPr>
            </w:pPr>
          </w:p>
        </w:tc>
      </w:tr>
      <w:tr w:rsidR="00615409" w:rsidRPr="004960BB">
        <w:trPr>
          <w:trHeight w:val="318"/>
        </w:trPr>
        <w:tc>
          <w:tcPr>
            <w:tcW w:w="1913" w:type="dxa"/>
          </w:tcPr>
          <w:p w:rsidR="00615409" w:rsidRPr="004960BB" w:rsidRDefault="00615409" w:rsidP="00615409">
            <w:pPr>
              <w:tabs>
                <w:tab w:val="left" w:pos="3285"/>
              </w:tabs>
              <w:rPr>
                <w:i/>
                <w:sz w:val="16"/>
                <w:szCs w:val="16"/>
              </w:rPr>
            </w:pPr>
            <w:r w:rsidRPr="004960BB">
              <w:rPr>
                <w:sz w:val="16"/>
                <w:szCs w:val="16"/>
              </w:rPr>
              <w:t xml:space="preserve">   </w:t>
            </w:r>
            <w:r w:rsidRPr="004960BB">
              <w:rPr>
                <w:i/>
                <w:sz w:val="16"/>
                <w:szCs w:val="16"/>
              </w:rPr>
              <w:t>Teknik</w:t>
            </w:r>
          </w:p>
        </w:tc>
        <w:tc>
          <w:tcPr>
            <w:tcW w:w="855" w:type="dxa"/>
          </w:tcPr>
          <w:p w:rsidR="00615409" w:rsidRPr="004960BB" w:rsidRDefault="00615409" w:rsidP="00615409">
            <w:pPr>
              <w:tabs>
                <w:tab w:val="left" w:pos="3285"/>
              </w:tabs>
              <w:jc w:val="right"/>
              <w:rPr>
                <w:sz w:val="16"/>
                <w:szCs w:val="16"/>
              </w:rPr>
            </w:pPr>
            <w:r w:rsidRPr="004960BB">
              <w:rPr>
                <w:sz w:val="16"/>
                <w:szCs w:val="16"/>
              </w:rPr>
              <w:t>10</w:t>
            </w:r>
          </w:p>
        </w:tc>
        <w:tc>
          <w:tcPr>
            <w:tcW w:w="760" w:type="dxa"/>
          </w:tcPr>
          <w:p w:rsidR="00615409" w:rsidRPr="004960BB" w:rsidRDefault="00615409" w:rsidP="00615409">
            <w:pPr>
              <w:tabs>
                <w:tab w:val="left" w:pos="3285"/>
              </w:tabs>
              <w:jc w:val="right"/>
              <w:rPr>
                <w:sz w:val="16"/>
                <w:szCs w:val="16"/>
              </w:rPr>
            </w:pPr>
            <w:r w:rsidRPr="004960BB">
              <w:rPr>
                <w:sz w:val="16"/>
                <w:szCs w:val="16"/>
              </w:rPr>
              <w:t>45</w:t>
            </w:r>
          </w:p>
        </w:tc>
        <w:tc>
          <w:tcPr>
            <w:tcW w:w="866" w:type="dxa"/>
          </w:tcPr>
          <w:p w:rsidR="00615409" w:rsidRPr="004960BB" w:rsidRDefault="00615409" w:rsidP="00615409">
            <w:pPr>
              <w:tabs>
                <w:tab w:val="left" w:pos="3285"/>
              </w:tabs>
              <w:jc w:val="right"/>
              <w:rPr>
                <w:sz w:val="16"/>
                <w:szCs w:val="16"/>
              </w:rPr>
            </w:pPr>
            <w:r w:rsidRPr="004960BB">
              <w:rPr>
                <w:sz w:val="16"/>
                <w:szCs w:val="16"/>
              </w:rPr>
              <w:t>25</w:t>
            </w:r>
          </w:p>
        </w:tc>
        <w:tc>
          <w:tcPr>
            <w:tcW w:w="693" w:type="dxa"/>
          </w:tcPr>
          <w:p w:rsidR="00615409" w:rsidRPr="004960BB" w:rsidRDefault="00615409" w:rsidP="00615409">
            <w:pPr>
              <w:tabs>
                <w:tab w:val="left" w:pos="3285"/>
              </w:tabs>
              <w:jc w:val="right"/>
              <w:rPr>
                <w:sz w:val="16"/>
                <w:szCs w:val="16"/>
              </w:rPr>
            </w:pPr>
            <w:r w:rsidRPr="004960BB">
              <w:rPr>
                <w:sz w:val="16"/>
                <w:szCs w:val="16"/>
              </w:rPr>
              <w:t>100</w:t>
            </w:r>
          </w:p>
        </w:tc>
        <w:tc>
          <w:tcPr>
            <w:tcW w:w="842" w:type="dxa"/>
          </w:tcPr>
          <w:p w:rsidR="00615409" w:rsidRPr="004960BB" w:rsidRDefault="00615409" w:rsidP="00615409">
            <w:pPr>
              <w:tabs>
                <w:tab w:val="left" w:pos="3285"/>
              </w:tabs>
              <w:jc w:val="right"/>
              <w:rPr>
                <w:sz w:val="16"/>
                <w:szCs w:val="16"/>
              </w:rPr>
            </w:pPr>
            <w:r w:rsidRPr="004960BB">
              <w:rPr>
                <w:sz w:val="16"/>
                <w:szCs w:val="16"/>
              </w:rPr>
              <w:t>180</w:t>
            </w:r>
          </w:p>
        </w:tc>
      </w:tr>
      <w:tr w:rsidR="00615409" w:rsidRPr="004960BB">
        <w:trPr>
          <w:trHeight w:val="318"/>
        </w:trPr>
        <w:tc>
          <w:tcPr>
            <w:tcW w:w="1913" w:type="dxa"/>
          </w:tcPr>
          <w:p w:rsidR="00615409" w:rsidRPr="004960BB" w:rsidRDefault="00615409" w:rsidP="00615409">
            <w:pPr>
              <w:tabs>
                <w:tab w:val="left" w:pos="3285"/>
              </w:tabs>
              <w:rPr>
                <w:i/>
                <w:sz w:val="16"/>
                <w:szCs w:val="16"/>
              </w:rPr>
            </w:pPr>
            <w:r w:rsidRPr="004960BB">
              <w:rPr>
                <w:sz w:val="16"/>
                <w:szCs w:val="16"/>
              </w:rPr>
              <w:t xml:space="preserve">   </w:t>
            </w:r>
            <w:r w:rsidRPr="004960BB">
              <w:rPr>
                <w:i/>
                <w:sz w:val="16"/>
                <w:szCs w:val="16"/>
              </w:rPr>
              <w:t>Hållbar utveckling</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r w:rsidRPr="004960BB">
              <w:rPr>
                <w:sz w:val="16"/>
                <w:szCs w:val="16"/>
              </w:rPr>
              <w:t>5</w:t>
            </w:r>
          </w:p>
        </w:tc>
        <w:tc>
          <w:tcPr>
            <w:tcW w:w="866" w:type="dxa"/>
          </w:tcPr>
          <w:p w:rsidR="00615409" w:rsidRPr="004960BB" w:rsidRDefault="00615409" w:rsidP="00615409">
            <w:pPr>
              <w:tabs>
                <w:tab w:val="left" w:pos="3285"/>
              </w:tabs>
              <w:jc w:val="right"/>
              <w:rPr>
                <w:sz w:val="16"/>
                <w:szCs w:val="16"/>
              </w:rPr>
            </w:pPr>
            <w:r w:rsidRPr="004960BB">
              <w:rPr>
                <w:sz w:val="16"/>
                <w:szCs w:val="16"/>
              </w:rPr>
              <w:t>5</w:t>
            </w:r>
          </w:p>
        </w:tc>
        <w:tc>
          <w:tcPr>
            <w:tcW w:w="693" w:type="dxa"/>
          </w:tcPr>
          <w:p w:rsidR="00615409" w:rsidRPr="004960BB" w:rsidRDefault="00615409" w:rsidP="00615409">
            <w:pPr>
              <w:tabs>
                <w:tab w:val="left" w:pos="3285"/>
              </w:tabs>
              <w:jc w:val="right"/>
              <w:rPr>
                <w:sz w:val="16"/>
                <w:szCs w:val="16"/>
              </w:rPr>
            </w:pPr>
            <w:r w:rsidRPr="004960BB">
              <w:rPr>
                <w:sz w:val="16"/>
                <w:szCs w:val="16"/>
              </w:rPr>
              <w:t>10</w:t>
            </w:r>
          </w:p>
        </w:tc>
        <w:tc>
          <w:tcPr>
            <w:tcW w:w="842" w:type="dxa"/>
          </w:tcPr>
          <w:p w:rsidR="00615409" w:rsidRPr="004960BB" w:rsidRDefault="00615409" w:rsidP="00615409">
            <w:pPr>
              <w:tabs>
                <w:tab w:val="left" w:pos="3285"/>
              </w:tabs>
              <w:jc w:val="right"/>
              <w:rPr>
                <w:sz w:val="16"/>
                <w:szCs w:val="16"/>
              </w:rPr>
            </w:pPr>
            <w:r w:rsidRPr="004960BB">
              <w:rPr>
                <w:sz w:val="16"/>
                <w:szCs w:val="16"/>
              </w:rPr>
              <w:t>20</w:t>
            </w:r>
          </w:p>
        </w:tc>
      </w:tr>
      <w:tr w:rsidR="00615409" w:rsidRPr="004960BB">
        <w:trPr>
          <w:trHeight w:val="318"/>
        </w:trPr>
        <w:tc>
          <w:tcPr>
            <w:tcW w:w="1913" w:type="dxa"/>
          </w:tcPr>
          <w:p w:rsidR="00615409" w:rsidRPr="004960BB" w:rsidRDefault="00615409" w:rsidP="00615409">
            <w:pPr>
              <w:tabs>
                <w:tab w:val="left" w:pos="3285"/>
              </w:tabs>
              <w:rPr>
                <w:sz w:val="16"/>
                <w:szCs w:val="16"/>
              </w:rPr>
            </w:pPr>
            <w:r w:rsidRPr="004960BB">
              <w:rPr>
                <w:sz w:val="16"/>
                <w:szCs w:val="16"/>
              </w:rPr>
              <w:t>Forskarskolor</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r w:rsidRPr="004960BB">
              <w:rPr>
                <w:sz w:val="16"/>
                <w:szCs w:val="16"/>
              </w:rPr>
              <w:t>3</w:t>
            </w:r>
          </w:p>
        </w:tc>
        <w:tc>
          <w:tcPr>
            <w:tcW w:w="866" w:type="dxa"/>
          </w:tcPr>
          <w:p w:rsidR="00615409" w:rsidRPr="004960BB" w:rsidRDefault="00615409" w:rsidP="00615409">
            <w:pPr>
              <w:tabs>
                <w:tab w:val="left" w:pos="3285"/>
              </w:tabs>
              <w:jc w:val="right"/>
              <w:rPr>
                <w:sz w:val="16"/>
                <w:szCs w:val="16"/>
              </w:rPr>
            </w:pPr>
            <w:r w:rsidRPr="004960BB">
              <w:rPr>
                <w:sz w:val="16"/>
                <w:szCs w:val="16"/>
              </w:rPr>
              <w:t>5</w:t>
            </w:r>
          </w:p>
        </w:tc>
        <w:tc>
          <w:tcPr>
            <w:tcW w:w="693" w:type="dxa"/>
          </w:tcPr>
          <w:p w:rsidR="00615409" w:rsidRPr="004960BB" w:rsidRDefault="00615409" w:rsidP="00615409">
            <w:pPr>
              <w:tabs>
                <w:tab w:val="left" w:pos="3285"/>
              </w:tabs>
              <w:jc w:val="right"/>
              <w:rPr>
                <w:sz w:val="16"/>
                <w:szCs w:val="16"/>
              </w:rPr>
            </w:pPr>
            <w:r w:rsidRPr="004960BB">
              <w:rPr>
                <w:sz w:val="16"/>
                <w:szCs w:val="16"/>
              </w:rPr>
              <w:t>17</w:t>
            </w:r>
          </w:p>
        </w:tc>
        <w:tc>
          <w:tcPr>
            <w:tcW w:w="842" w:type="dxa"/>
          </w:tcPr>
          <w:p w:rsidR="00615409" w:rsidRPr="004960BB" w:rsidRDefault="00615409" w:rsidP="00615409">
            <w:pPr>
              <w:tabs>
                <w:tab w:val="left" w:pos="3285"/>
              </w:tabs>
              <w:jc w:val="right"/>
              <w:rPr>
                <w:sz w:val="16"/>
                <w:szCs w:val="16"/>
              </w:rPr>
            </w:pPr>
            <w:r w:rsidRPr="004960BB">
              <w:rPr>
                <w:sz w:val="16"/>
                <w:szCs w:val="16"/>
              </w:rPr>
              <w:t>25</w:t>
            </w:r>
          </w:p>
        </w:tc>
      </w:tr>
      <w:tr w:rsidR="00615409" w:rsidRPr="004960BB">
        <w:trPr>
          <w:trHeight w:val="318"/>
        </w:trPr>
        <w:tc>
          <w:tcPr>
            <w:tcW w:w="1913" w:type="dxa"/>
          </w:tcPr>
          <w:p w:rsidR="00615409" w:rsidRPr="004960BB" w:rsidRDefault="00615409" w:rsidP="00615409">
            <w:pPr>
              <w:tabs>
                <w:tab w:val="left" w:pos="3285"/>
              </w:tabs>
              <w:rPr>
                <w:sz w:val="16"/>
                <w:szCs w:val="16"/>
              </w:rPr>
            </w:pPr>
            <w:r w:rsidRPr="004960BB">
              <w:rPr>
                <w:sz w:val="16"/>
                <w:szCs w:val="16"/>
              </w:rPr>
              <w:t>Meriteringsanställningar</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r w:rsidRPr="004960BB">
              <w:rPr>
                <w:sz w:val="16"/>
                <w:szCs w:val="16"/>
              </w:rPr>
              <w:t>3</w:t>
            </w:r>
          </w:p>
        </w:tc>
        <w:tc>
          <w:tcPr>
            <w:tcW w:w="866" w:type="dxa"/>
          </w:tcPr>
          <w:p w:rsidR="00615409" w:rsidRPr="004960BB" w:rsidRDefault="00615409" w:rsidP="00615409">
            <w:pPr>
              <w:tabs>
                <w:tab w:val="left" w:pos="3285"/>
              </w:tabs>
              <w:jc w:val="right"/>
              <w:rPr>
                <w:sz w:val="16"/>
                <w:szCs w:val="16"/>
              </w:rPr>
            </w:pPr>
            <w:r w:rsidRPr="004960BB">
              <w:rPr>
                <w:sz w:val="16"/>
                <w:szCs w:val="16"/>
              </w:rPr>
              <w:t>5</w:t>
            </w:r>
          </w:p>
        </w:tc>
        <w:tc>
          <w:tcPr>
            <w:tcW w:w="693" w:type="dxa"/>
          </w:tcPr>
          <w:p w:rsidR="00615409" w:rsidRPr="004960BB" w:rsidRDefault="00615409" w:rsidP="00615409">
            <w:pPr>
              <w:tabs>
                <w:tab w:val="left" w:pos="3285"/>
              </w:tabs>
              <w:jc w:val="right"/>
              <w:rPr>
                <w:sz w:val="16"/>
                <w:szCs w:val="16"/>
              </w:rPr>
            </w:pPr>
            <w:r w:rsidRPr="004960BB">
              <w:rPr>
                <w:sz w:val="16"/>
                <w:szCs w:val="16"/>
              </w:rPr>
              <w:t>42</w:t>
            </w:r>
          </w:p>
        </w:tc>
        <w:tc>
          <w:tcPr>
            <w:tcW w:w="842" w:type="dxa"/>
          </w:tcPr>
          <w:p w:rsidR="00615409" w:rsidRPr="004960BB" w:rsidRDefault="00615409" w:rsidP="00615409">
            <w:pPr>
              <w:tabs>
                <w:tab w:val="left" w:pos="3285"/>
              </w:tabs>
              <w:jc w:val="right"/>
              <w:rPr>
                <w:sz w:val="16"/>
                <w:szCs w:val="16"/>
              </w:rPr>
            </w:pPr>
            <w:r w:rsidRPr="004960BB">
              <w:rPr>
                <w:sz w:val="16"/>
                <w:szCs w:val="16"/>
              </w:rPr>
              <w:t>50</w:t>
            </w:r>
          </w:p>
        </w:tc>
      </w:tr>
      <w:tr w:rsidR="00615409" w:rsidRPr="004960BB">
        <w:trPr>
          <w:trHeight w:val="318"/>
        </w:trPr>
        <w:tc>
          <w:tcPr>
            <w:tcW w:w="1913" w:type="dxa"/>
          </w:tcPr>
          <w:p w:rsidR="00615409" w:rsidRPr="004960BB" w:rsidRDefault="00615409" w:rsidP="00615409">
            <w:pPr>
              <w:tabs>
                <w:tab w:val="left" w:pos="3285"/>
              </w:tabs>
              <w:rPr>
                <w:sz w:val="16"/>
                <w:szCs w:val="16"/>
              </w:rPr>
            </w:pPr>
            <w:r w:rsidRPr="004960BB">
              <w:rPr>
                <w:sz w:val="16"/>
                <w:szCs w:val="16"/>
              </w:rPr>
              <w:t>Industriforskningsinstitut</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p>
        </w:tc>
        <w:tc>
          <w:tcPr>
            <w:tcW w:w="866" w:type="dxa"/>
          </w:tcPr>
          <w:p w:rsidR="00615409" w:rsidRPr="004960BB" w:rsidRDefault="00615409" w:rsidP="00615409">
            <w:pPr>
              <w:tabs>
                <w:tab w:val="left" w:pos="3285"/>
              </w:tabs>
              <w:jc w:val="right"/>
              <w:rPr>
                <w:sz w:val="16"/>
                <w:szCs w:val="16"/>
              </w:rPr>
            </w:pPr>
            <w:r w:rsidRPr="004960BB">
              <w:rPr>
                <w:sz w:val="16"/>
                <w:szCs w:val="16"/>
              </w:rPr>
              <w:t>45</w:t>
            </w:r>
          </w:p>
        </w:tc>
        <w:tc>
          <w:tcPr>
            <w:tcW w:w="693" w:type="dxa"/>
          </w:tcPr>
          <w:p w:rsidR="00615409" w:rsidRPr="004960BB" w:rsidRDefault="00615409" w:rsidP="00615409">
            <w:pPr>
              <w:tabs>
                <w:tab w:val="left" w:pos="3285"/>
              </w:tabs>
              <w:jc w:val="right"/>
              <w:rPr>
                <w:sz w:val="16"/>
                <w:szCs w:val="16"/>
              </w:rPr>
            </w:pPr>
            <w:r w:rsidRPr="004960BB">
              <w:rPr>
                <w:sz w:val="16"/>
                <w:szCs w:val="16"/>
              </w:rPr>
              <w:t>65</w:t>
            </w:r>
          </w:p>
        </w:tc>
        <w:tc>
          <w:tcPr>
            <w:tcW w:w="842" w:type="dxa"/>
          </w:tcPr>
          <w:p w:rsidR="00615409" w:rsidRPr="004960BB" w:rsidRDefault="00615409" w:rsidP="00615409">
            <w:pPr>
              <w:tabs>
                <w:tab w:val="left" w:pos="3285"/>
              </w:tabs>
              <w:jc w:val="right"/>
              <w:rPr>
                <w:sz w:val="16"/>
                <w:szCs w:val="16"/>
              </w:rPr>
            </w:pPr>
            <w:r w:rsidRPr="004960BB">
              <w:rPr>
                <w:sz w:val="16"/>
                <w:szCs w:val="16"/>
              </w:rPr>
              <w:t>110</w:t>
            </w:r>
          </w:p>
        </w:tc>
      </w:tr>
      <w:tr w:rsidR="00615409" w:rsidRPr="004960BB">
        <w:trPr>
          <w:trHeight w:val="318"/>
        </w:trPr>
        <w:tc>
          <w:tcPr>
            <w:tcW w:w="1913" w:type="dxa"/>
          </w:tcPr>
          <w:p w:rsidR="00615409" w:rsidRPr="004960BB" w:rsidRDefault="00615409" w:rsidP="00615409">
            <w:pPr>
              <w:tabs>
                <w:tab w:val="left" w:pos="3285"/>
              </w:tabs>
              <w:rPr>
                <w:sz w:val="16"/>
                <w:szCs w:val="16"/>
              </w:rPr>
            </w:pPr>
            <w:r w:rsidRPr="004960BB">
              <w:rPr>
                <w:sz w:val="16"/>
                <w:szCs w:val="16"/>
              </w:rPr>
              <w:t>Samarbetsprogram</w:t>
            </w:r>
          </w:p>
        </w:tc>
        <w:tc>
          <w:tcPr>
            <w:tcW w:w="855" w:type="dxa"/>
          </w:tcPr>
          <w:p w:rsidR="00615409" w:rsidRPr="004960BB" w:rsidRDefault="00615409" w:rsidP="00615409">
            <w:pPr>
              <w:tabs>
                <w:tab w:val="left" w:pos="3285"/>
              </w:tabs>
              <w:jc w:val="right"/>
              <w:rPr>
                <w:sz w:val="16"/>
                <w:szCs w:val="16"/>
              </w:rPr>
            </w:pPr>
            <w:r w:rsidRPr="004960BB">
              <w:rPr>
                <w:sz w:val="16"/>
                <w:szCs w:val="16"/>
              </w:rPr>
              <w:t>10</w:t>
            </w:r>
          </w:p>
        </w:tc>
        <w:tc>
          <w:tcPr>
            <w:tcW w:w="760" w:type="dxa"/>
          </w:tcPr>
          <w:p w:rsidR="00615409" w:rsidRPr="004960BB" w:rsidRDefault="00615409" w:rsidP="00615409">
            <w:pPr>
              <w:tabs>
                <w:tab w:val="left" w:pos="3285"/>
              </w:tabs>
              <w:jc w:val="right"/>
              <w:rPr>
                <w:sz w:val="16"/>
                <w:szCs w:val="16"/>
              </w:rPr>
            </w:pPr>
            <w:r w:rsidRPr="004960BB">
              <w:rPr>
                <w:sz w:val="16"/>
                <w:szCs w:val="16"/>
              </w:rPr>
              <w:t>60</w:t>
            </w:r>
          </w:p>
        </w:tc>
        <w:tc>
          <w:tcPr>
            <w:tcW w:w="866" w:type="dxa"/>
          </w:tcPr>
          <w:p w:rsidR="00615409" w:rsidRPr="004960BB" w:rsidRDefault="00615409" w:rsidP="00615409">
            <w:pPr>
              <w:tabs>
                <w:tab w:val="left" w:pos="3285"/>
              </w:tabs>
              <w:jc w:val="right"/>
              <w:rPr>
                <w:sz w:val="16"/>
                <w:szCs w:val="16"/>
              </w:rPr>
            </w:pPr>
            <w:r w:rsidRPr="004960BB">
              <w:rPr>
                <w:sz w:val="16"/>
                <w:szCs w:val="16"/>
              </w:rPr>
              <w:t>10</w:t>
            </w:r>
          </w:p>
        </w:tc>
        <w:tc>
          <w:tcPr>
            <w:tcW w:w="693" w:type="dxa"/>
          </w:tcPr>
          <w:p w:rsidR="00615409" w:rsidRPr="004960BB" w:rsidRDefault="00615409" w:rsidP="00615409">
            <w:pPr>
              <w:tabs>
                <w:tab w:val="left" w:pos="3285"/>
              </w:tabs>
              <w:jc w:val="right"/>
              <w:rPr>
                <w:sz w:val="16"/>
                <w:szCs w:val="16"/>
              </w:rPr>
            </w:pPr>
            <w:r w:rsidRPr="004960BB">
              <w:rPr>
                <w:sz w:val="16"/>
                <w:szCs w:val="16"/>
              </w:rPr>
              <w:t>40</w:t>
            </w:r>
          </w:p>
        </w:tc>
        <w:tc>
          <w:tcPr>
            <w:tcW w:w="842" w:type="dxa"/>
          </w:tcPr>
          <w:p w:rsidR="00615409" w:rsidRPr="004960BB" w:rsidRDefault="00615409" w:rsidP="00615409">
            <w:pPr>
              <w:tabs>
                <w:tab w:val="left" w:pos="3285"/>
              </w:tabs>
              <w:jc w:val="right"/>
              <w:rPr>
                <w:sz w:val="16"/>
                <w:szCs w:val="16"/>
              </w:rPr>
            </w:pPr>
            <w:r w:rsidRPr="004960BB">
              <w:rPr>
                <w:sz w:val="16"/>
                <w:szCs w:val="16"/>
              </w:rPr>
              <w:t>120</w:t>
            </w:r>
          </w:p>
        </w:tc>
      </w:tr>
      <w:tr w:rsidR="00615409" w:rsidRPr="004960BB">
        <w:trPr>
          <w:trHeight w:val="561"/>
        </w:trPr>
        <w:tc>
          <w:tcPr>
            <w:tcW w:w="1913" w:type="dxa"/>
          </w:tcPr>
          <w:p w:rsidR="00615409" w:rsidRPr="004960BB" w:rsidRDefault="00615409" w:rsidP="00A0355E">
            <w:pPr>
              <w:tabs>
                <w:tab w:val="left" w:pos="3285"/>
              </w:tabs>
              <w:jc w:val="left"/>
              <w:rPr>
                <w:sz w:val="16"/>
                <w:szCs w:val="16"/>
              </w:rPr>
            </w:pPr>
            <w:r w:rsidRPr="004960BB">
              <w:rPr>
                <w:sz w:val="16"/>
                <w:szCs w:val="16"/>
              </w:rPr>
              <w:t>Insatser för små och medelstora företag</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p>
        </w:tc>
        <w:tc>
          <w:tcPr>
            <w:tcW w:w="866" w:type="dxa"/>
          </w:tcPr>
          <w:p w:rsidR="00615409" w:rsidRPr="004960BB" w:rsidRDefault="00615409" w:rsidP="00615409">
            <w:pPr>
              <w:tabs>
                <w:tab w:val="left" w:pos="3285"/>
              </w:tabs>
              <w:jc w:val="right"/>
              <w:rPr>
                <w:sz w:val="16"/>
                <w:szCs w:val="16"/>
              </w:rPr>
            </w:pPr>
            <w:r w:rsidRPr="004960BB">
              <w:rPr>
                <w:sz w:val="16"/>
                <w:szCs w:val="16"/>
              </w:rPr>
              <w:t>5</w:t>
            </w:r>
          </w:p>
        </w:tc>
        <w:tc>
          <w:tcPr>
            <w:tcW w:w="693" w:type="dxa"/>
          </w:tcPr>
          <w:p w:rsidR="00615409" w:rsidRPr="004960BB" w:rsidRDefault="00615409" w:rsidP="00615409">
            <w:pPr>
              <w:tabs>
                <w:tab w:val="left" w:pos="3285"/>
              </w:tabs>
              <w:jc w:val="right"/>
              <w:rPr>
                <w:sz w:val="16"/>
                <w:szCs w:val="16"/>
              </w:rPr>
            </w:pPr>
            <w:r w:rsidRPr="004960BB">
              <w:rPr>
                <w:sz w:val="16"/>
                <w:szCs w:val="16"/>
              </w:rPr>
              <w:t>5</w:t>
            </w:r>
          </w:p>
        </w:tc>
        <w:tc>
          <w:tcPr>
            <w:tcW w:w="842" w:type="dxa"/>
          </w:tcPr>
          <w:p w:rsidR="00615409" w:rsidRPr="004960BB" w:rsidRDefault="00615409" w:rsidP="00615409">
            <w:pPr>
              <w:tabs>
                <w:tab w:val="left" w:pos="3285"/>
              </w:tabs>
              <w:jc w:val="right"/>
              <w:rPr>
                <w:sz w:val="16"/>
                <w:szCs w:val="16"/>
              </w:rPr>
            </w:pPr>
            <w:r w:rsidRPr="004960BB">
              <w:rPr>
                <w:sz w:val="16"/>
                <w:szCs w:val="16"/>
              </w:rPr>
              <w:t>10</w:t>
            </w:r>
          </w:p>
        </w:tc>
      </w:tr>
      <w:tr w:rsidR="00615409" w:rsidRPr="004960BB">
        <w:trPr>
          <w:trHeight w:val="311"/>
        </w:trPr>
        <w:tc>
          <w:tcPr>
            <w:tcW w:w="1913" w:type="dxa"/>
          </w:tcPr>
          <w:p w:rsidR="00615409" w:rsidRPr="004960BB" w:rsidRDefault="00615409" w:rsidP="00615409">
            <w:pPr>
              <w:tabs>
                <w:tab w:val="left" w:pos="3285"/>
              </w:tabs>
              <w:rPr>
                <w:b/>
                <w:sz w:val="16"/>
                <w:szCs w:val="16"/>
              </w:rPr>
            </w:pPr>
            <w:r w:rsidRPr="004960BB">
              <w:rPr>
                <w:b/>
                <w:sz w:val="16"/>
                <w:szCs w:val="16"/>
              </w:rPr>
              <w:t>Totalt</w:t>
            </w:r>
          </w:p>
        </w:tc>
        <w:tc>
          <w:tcPr>
            <w:tcW w:w="855" w:type="dxa"/>
          </w:tcPr>
          <w:p w:rsidR="00615409" w:rsidRPr="004960BB" w:rsidRDefault="00615409" w:rsidP="00615409">
            <w:pPr>
              <w:tabs>
                <w:tab w:val="left" w:pos="3285"/>
              </w:tabs>
              <w:jc w:val="right"/>
              <w:rPr>
                <w:sz w:val="16"/>
                <w:szCs w:val="16"/>
              </w:rPr>
            </w:pPr>
            <w:r w:rsidRPr="004960BB">
              <w:rPr>
                <w:sz w:val="16"/>
                <w:szCs w:val="16"/>
              </w:rPr>
              <w:t>20</w:t>
            </w:r>
          </w:p>
        </w:tc>
        <w:tc>
          <w:tcPr>
            <w:tcW w:w="760" w:type="dxa"/>
          </w:tcPr>
          <w:p w:rsidR="00615409" w:rsidRPr="004960BB" w:rsidRDefault="00615409" w:rsidP="00615409">
            <w:pPr>
              <w:tabs>
                <w:tab w:val="left" w:pos="3285"/>
              </w:tabs>
              <w:jc w:val="right"/>
              <w:rPr>
                <w:sz w:val="16"/>
                <w:szCs w:val="16"/>
              </w:rPr>
            </w:pPr>
            <w:r w:rsidRPr="004960BB">
              <w:rPr>
                <w:sz w:val="16"/>
                <w:szCs w:val="16"/>
              </w:rPr>
              <w:t>131</w:t>
            </w:r>
          </w:p>
        </w:tc>
        <w:tc>
          <w:tcPr>
            <w:tcW w:w="866" w:type="dxa"/>
          </w:tcPr>
          <w:p w:rsidR="00615409" w:rsidRPr="004960BB" w:rsidRDefault="00615409" w:rsidP="00615409">
            <w:pPr>
              <w:tabs>
                <w:tab w:val="left" w:pos="3285"/>
              </w:tabs>
              <w:jc w:val="right"/>
              <w:rPr>
                <w:sz w:val="16"/>
                <w:szCs w:val="16"/>
              </w:rPr>
            </w:pPr>
            <w:r w:rsidRPr="004960BB">
              <w:rPr>
                <w:sz w:val="16"/>
                <w:szCs w:val="16"/>
              </w:rPr>
              <w:t>120</w:t>
            </w:r>
          </w:p>
        </w:tc>
        <w:tc>
          <w:tcPr>
            <w:tcW w:w="693" w:type="dxa"/>
          </w:tcPr>
          <w:p w:rsidR="00615409" w:rsidRPr="004960BB" w:rsidRDefault="00615409" w:rsidP="00615409">
            <w:pPr>
              <w:tabs>
                <w:tab w:val="left" w:pos="3285"/>
              </w:tabs>
              <w:jc w:val="right"/>
              <w:rPr>
                <w:sz w:val="16"/>
                <w:szCs w:val="16"/>
              </w:rPr>
            </w:pPr>
            <w:r w:rsidRPr="004960BB">
              <w:rPr>
                <w:sz w:val="16"/>
                <w:szCs w:val="16"/>
              </w:rPr>
              <w:t>304</w:t>
            </w:r>
          </w:p>
        </w:tc>
        <w:tc>
          <w:tcPr>
            <w:tcW w:w="842" w:type="dxa"/>
          </w:tcPr>
          <w:p w:rsidR="00615409" w:rsidRPr="004960BB" w:rsidRDefault="00615409" w:rsidP="00615409">
            <w:pPr>
              <w:tabs>
                <w:tab w:val="left" w:pos="3285"/>
              </w:tabs>
              <w:jc w:val="right"/>
              <w:rPr>
                <w:sz w:val="16"/>
                <w:szCs w:val="16"/>
              </w:rPr>
            </w:pPr>
            <w:r w:rsidRPr="004960BB">
              <w:rPr>
                <w:sz w:val="16"/>
                <w:szCs w:val="16"/>
              </w:rPr>
              <w:t>575</w:t>
            </w:r>
          </w:p>
        </w:tc>
      </w:tr>
      <w:tr w:rsidR="00615409" w:rsidRPr="004960BB">
        <w:trPr>
          <w:trHeight w:val="303"/>
        </w:trPr>
        <w:tc>
          <w:tcPr>
            <w:tcW w:w="1913" w:type="dxa"/>
          </w:tcPr>
          <w:p w:rsidR="00615409" w:rsidRPr="004960BB" w:rsidRDefault="00615409" w:rsidP="00615409">
            <w:pPr>
              <w:tabs>
                <w:tab w:val="left" w:pos="3285"/>
              </w:tabs>
              <w:rPr>
                <w:b/>
                <w:sz w:val="16"/>
                <w:szCs w:val="16"/>
              </w:rPr>
            </w:pPr>
            <w:r w:rsidRPr="004960BB">
              <w:rPr>
                <w:b/>
                <w:sz w:val="16"/>
                <w:szCs w:val="16"/>
              </w:rPr>
              <w:t>Rymdstyrelsen</w:t>
            </w:r>
          </w:p>
        </w:tc>
        <w:tc>
          <w:tcPr>
            <w:tcW w:w="855" w:type="dxa"/>
          </w:tcPr>
          <w:p w:rsidR="00615409" w:rsidRPr="004960BB" w:rsidRDefault="00615409" w:rsidP="00615409">
            <w:pPr>
              <w:tabs>
                <w:tab w:val="left" w:pos="3285"/>
              </w:tabs>
              <w:jc w:val="right"/>
              <w:rPr>
                <w:sz w:val="16"/>
                <w:szCs w:val="16"/>
              </w:rPr>
            </w:pPr>
          </w:p>
        </w:tc>
        <w:tc>
          <w:tcPr>
            <w:tcW w:w="760" w:type="dxa"/>
          </w:tcPr>
          <w:p w:rsidR="00615409" w:rsidRPr="004960BB" w:rsidRDefault="00615409" w:rsidP="00615409">
            <w:pPr>
              <w:tabs>
                <w:tab w:val="left" w:pos="3285"/>
              </w:tabs>
              <w:jc w:val="right"/>
              <w:rPr>
                <w:sz w:val="16"/>
                <w:szCs w:val="16"/>
              </w:rPr>
            </w:pPr>
            <w:r w:rsidRPr="004960BB">
              <w:rPr>
                <w:sz w:val="16"/>
                <w:szCs w:val="16"/>
              </w:rPr>
              <w:t>5</w:t>
            </w:r>
          </w:p>
        </w:tc>
        <w:tc>
          <w:tcPr>
            <w:tcW w:w="866" w:type="dxa"/>
          </w:tcPr>
          <w:p w:rsidR="00615409" w:rsidRPr="004960BB" w:rsidRDefault="00615409" w:rsidP="00615409">
            <w:pPr>
              <w:tabs>
                <w:tab w:val="left" w:pos="3285"/>
              </w:tabs>
              <w:jc w:val="right"/>
              <w:rPr>
                <w:sz w:val="16"/>
                <w:szCs w:val="16"/>
              </w:rPr>
            </w:pPr>
            <w:r w:rsidRPr="004960BB">
              <w:rPr>
                <w:sz w:val="16"/>
                <w:szCs w:val="16"/>
              </w:rPr>
              <w:t>5</w:t>
            </w:r>
          </w:p>
        </w:tc>
        <w:tc>
          <w:tcPr>
            <w:tcW w:w="693" w:type="dxa"/>
          </w:tcPr>
          <w:p w:rsidR="00615409" w:rsidRPr="004960BB" w:rsidRDefault="00615409" w:rsidP="00615409">
            <w:pPr>
              <w:tabs>
                <w:tab w:val="left" w:pos="3285"/>
              </w:tabs>
              <w:jc w:val="right"/>
              <w:rPr>
                <w:sz w:val="16"/>
                <w:szCs w:val="16"/>
              </w:rPr>
            </w:pPr>
          </w:p>
        </w:tc>
        <w:tc>
          <w:tcPr>
            <w:tcW w:w="842" w:type="dxa"/>
          </w:tcPr>
          <w:p w:rsidR="00615409" w:rsidRPr="004960BB" w:rsidRDefault="00615409" w:rsidP="00615409">
            <w:pPr>
              <w:tabs>
                <w:tab w:val="left" w:pos="3285"/>
              </w:tabs>
              <w:jc w:val="right"/>
              <w:rPr>
                <w:sz w:val="16"/>
                <w:szCs w:val="16"/>
              </w:rPr>
            </w:pPr>
            <w:r w:rsidRPr="004960BB">
              <w:rPr>
                <w:sz w:val="16"/>
                <w:szCs w:val="16"/>
              </w:rPr>
              <w:t>10</w:t>
            </w:r>
          </w:p>
        </w:tc>
      </w:tr>
      <w:tr w:rsidR="00615409" w:rsidRPr="004960BB">
        <w:trPr>
          <w:cnfStyle w:val="010000000000" w:firstRow="0" w:lastRow="1" w:firstColumn="0" w:lastColumn="0" w:oddVBand="0" w:evenVBand="0" w:oddHBand="0" w:evenHBand="0" w:firstRowFirstColumn="0" w:firstRowLastColumn="0" w:lastRowFirstColumn="0" w:lastRowLastColumn="0"/>
          <w:trHeight w:val="318"/>
        </w:trPr>
        <w:tc>
          <w:tcPr>
            <w:tcW w:w="1913" w:type="dxa"/>
          </w:tcPr>
          <w:p w:rsidR="00615409" w:rsidRPr="004960BB" w:rsidRDefault="00615409" w:rsidP="00615409">
            <w:pPr>
              <w:tabs>
                <w:tab w:val="left" w:pos="3285"/>
              </w:tabs>
              <w:rPr>
                <w:sz w:val="16"/>
                <w:szCs w:val="16"/>
              </w:rPr>
            </w:pPr>
            <w:r w:rsidRPr="004960BB">
              <w:rPr>
                <w:sz w:val="16"/>
                <w:szCs w:val="16"/>
              </w:rPr>
              <w:t>Myndigheter inom NU:s utgiftsområde 24 Näring</w:t>
            </w:r>
            <w:r w:rsidRPr="004960BB">
              <w:rPr>
                <w:sz w:val="16"/>
                <w:szCs w:val="16"/>
              </w:rPr>
              <w:t>s</w:t>
            </w:r>
            <w:r w:rsidRPr="004960BB">
              <w:rPr>
                <w:sz w:val="16"/>
                <w:szCs w:val="16"/>
              </w:rPr>
              <w:t>liv</w:t>
            </w:r>
          </w:p>
        </w:tc>
        <w:tc>
          <w:tcPr>
            <w:tcW w:w="855" w:type="dxa"/>
          </w:tcPr>
          <w:p w:rsidR="00615409" w:rsidRPr="004960BB" w:rsidRDefault="00615409" w:rsidP="00615409">
            <w:pPr>
              <w:tabs>
                <w:tab w:val="left" w:pos="3285"/>
              </w:tabs>
              <w:jc w:val="right"/>
              <w:rPr>
                <w:sz w:val="16"/>
                <w:szCs w:val="16"/>
              </w:rPr>
            </w:pPr>
            <w:r w:rsidRPr="004960BB">
              <w:rPr>
                <w:sz w:val="16"/>
                <w:szCs w:val="16"/>
              </w:rPr>
              <w:t>20</w:t>
            </w:r>
          </w:p>
        </w:tc>
        <w:tc>
          <w:tcPr>
            <w:tcW w:w="760" w:type="dxa"/>
          </w:tcPr>
          <w:p w:rsidR="00615409" w:rsidRPr="004960BB" w:rsidRDefault="00615409" w:rsidP="00615409">
            <w:pPr>
              <w:tabs>
                <w:tab w:val="left" w:pos="3285"/>
              </w:tabs>
              <w:jc w:val="right"/>
              <w:rPr>
                <w:sz w:val="16"/>
                <w:szCs w:val="16"/>
              </w:rPr>
            </w:pPr>
            <w:r w:rsidRPr="004960BB">
              <w:rPr>
                <w:sz w:val="16"/>
                <w:szCs w:val="16"/>
              </w:rPr>
              <w:t>136</w:t>
            </w:r>
          </w:p>
        </w:tc>
        <w:tc>
          <w:tcPr>
            <w:tcW w:w="866" w:type="dxa"/>
          </w:tcPr>
          <w:p w:rsidR="00615409" w:rsidRPr="004960BB" w:rsidRDefault="00615409" w:rsidP="00615409">
            <w:pPr>
              <w:tabs>
                <w:tab w:val="left" w:pos="3285"/>
              </w:tabs>
              <w:jc w:val="right"/>
              <w:rPr>
                <w:sz w:val="16"/>
                <w:szCs w:val="16"/>
              </w:rPr>
            </w:pPr>
            <w:r w:rsidRPr="004960BB">
              <w:rPr>
                <w:sz w:val="16"/>
                <w:szCs w:val="16"/>
              </w:rPr>
              <w:t>125</w:t>
            </w:r>
          </w:p>
        </w:tc>
        <w:tc>
          <w:tcPr>
            <w:tcW w:w="693" w:type="dxa"/>
          </w:tcPr>
          <w:p w:rsidR="00615409" w:rsidRPr="004960BB" w:rsidRDefault="00615409" w:rsidP="00615409">
            <w:pPr>
              <w:tabs>
                <w:tab w:val="left" w:pos="3285"/>
              </w:tabs>
              <w:jc w:val="right"/>
              <w:rPr>
                <w:sz w:val="16"/>
                <w:szCs w:val="16"/>
              </w:rPr>
            </w:pPr>
            <w:r w:rsidRPr="004960BB">
              <w:rPr>
                <w:sz w:val="16"/>
                <w:szCs w:val="16"/>
              </w:rPr>
              <w:t>304</w:t>
            </w:r>
          </w:p>
        </w:tc>
        <w:tc>
          <w:tcPr>
            <w:tcW w:w="842" w:type="dxa"/>
          </w:tcPr>
          <w:p w:rsidR="00615409" w:rsidRPr="004960BB" w:rsidRDefault="00615409" w:rsidP="00615409">
            <w:pPr>
              <w:tabs>
                <w:tab w:val="left" w:pos="3285"/>
              </w:tabs>
              <w:jc w:val="right"/>
              <w:rPr>
                <w:sz w:val="16"/>
                <w:szCs w:val="16"/>
              </w:rPr>
            </w:pPr>
            <w:r w:rsidRPr="004960BB">
              <w:rPr>
                <w:sz w:val="16"/>
                <w:szCs w:val="16"/>
              </w:rPr>
              <w:t>585</w:t>
            </w:r>
          </w:p>
        </w:tc>
      </w:tr>
    </w:tbl>
    <w:p w:rsidR="00615409" w:rsidRPr="004960BB" w:rsidRDefault="00615409" w:rsidP="00615409">
      <w:pPr>
        <w:pStyle w:val="R2"/>
      </w:pPr>
      <w:r w:rsidRPr="004960BB">
        <w:t>Allmänt om forskning och behovsmotiverad forskning</w:t>
      </w:r>
    </w:p>
    <w:p w:rsidR="00615409" w:rsidRPr="004960BB" w:rsidRDefault="00615409" w:rsidP="00615409">
      <w:pPr>
        <w:pStyle w:val="R3"/>
        <w:spacing w:before="110"/>
      </w:pPr>
      <w:r w:rsidRPr="004960BB">
        <w:t>Propositionen</w:t>
      </w:r>
    </w:p>
    <w:p w:rsidR="00615409" w:rsidRPr="004960BB" w:rsidRDefault="00615409" w:rsidP="00615409">
      <w:r w:rsidRPr="004960BB">
        <w:t>Målen för regeringens forskningspolitik ligger fast, sägs det i propositionen. Sverige skall vara en ledande kunskaps- och forskningsnation där forskning bedrivs med hög vetenskaplig kvalitet. Sverige skall vara ett av vär</w:t>
      </w:r>
      <w:r w:rsidRPr="004960BB">
        <w:t>l</w:t>
      </w:r>
      <w:r w:rsidRPr="004960BB">
        <w:t>dens mest FoU-intensiva länder, vilket kräver fortsatt stora insatser av både staten och näringslivet. För att förverkliga visionen att Sverige skall bli Europas mest konkurrenskraftiga, dynamiska och kunskapsbaserade ek</w:t>
      </w:r>
      <w:r w:rsidRPr="004960BB">
        <w:t>o</w:t>
      </w:r>
      <w:r w:rsidRPr="004960BB">
        <w:t>nomi måste svensk forskning fortsätta att hålla världsklass. I den offentliga debatten framkommer ibland en motsät</w:t>
      </w:r>
      <w:r w:rsidRPr="004960BB">
        <w:t>t</w:t>
      </w:r>
      <w:r w:rsidRPr="004960BB">
        <w:t>ning mellan grundforskning och behovsinriktad, ofta mer tillämpad, forskning. Motsättningen kan till del ha sin upprinnelse i en b</w:t>
      </w:r>
      <w:r w:rsidRPr="004960BB">
        <w:t>e</w:t>
      </w:r>
      <w:r w:rsidRPr="004960BB">
        <w:t>greppsförvirring. Behovsmotiverad forskning utgår från ett problem eller en frågeställning inom en sektor och kan innehålla element av både grundfors</w:t>
      </w:r>
      <w:r w:rsidRPr="004960BB">
        <w:t>k</w:t>
      </w:r>
      <w:r w:rsidRPr="004960BB">
        <w:t>ning och tillämpad forskning. Forskare kan sa</w:t>
      </w:r>
      <w:r w:rsidRPr="004960BB">
        <w:t>m</w:t>
      </w:r>
      <w:r w:rsidRPr="004960BB">
        <w:t>tidigt vara engagerade i såväl grundforskning som tillämpad forskning. Det är inte ovanligt att just sådana forskningsmiljöer är framstående.</w:t>
      </w:r>
    </w:p>
    <w:p w:rsidR="00615409" w:rsidRPr="004960BB" w:rsidRDefault="00615409" w:rsidP="00615409">
      <w:pPr>
        <w:pStyle w:val="Normaltindrag"/>
      </w:pPr>
      <w:r w:rsidRPr="004960BB">
        <w:t>Regeringen anser att motsättningen mellan inomvetenskapligt motiverad forskning och grundforskning å ena sidan och behovsmotiverad forskning å den andra är olycklig. Ett framgångsrikt svenskt näringsliv med stor konku</w:t>
      </w:r>
      <w:r w:rsidRPr="004960BB">
        <w:t>r</w:t>
      </w:r>
      <w:r w:rsidRPr="004960BB">
        <w:t>renskraft är en förutsättning för välfärdssamhällets fortlevnad. För att det svenska näringslivet även i framtiden skall vara internationellt konkurren</w:t>
      </w:r>
      <w:r w:rsidRPr="004960BB">
        <w:t>s</w:t>
      </w:r>
      <w:r w:rsidRPr="004960BB">
        <w:t>kraftigt behövs en fortsatt stark inriktning mot produkter och pr</w:t>
      </w:r>
      <w:r w:rsidRPr="004960BB">
        <w:t>o</w:t>
      </w:r>
      <w:r w:rsidRPr="004960BB">
        <w:t>cesser med kunskapshöjd. I denna utveckling har även staten en viktig roll. En högtekn</w:t>
      </w:r>
      <w:r w:rsidRPr="004960BB">
        <w:t>o</w:t>
      </w:r>
      <w:r w:rsidRPr="004960BB">
        <w:t>logisk industri behöver god tillgång till kompetens inom sådana områden som är strategiska för denna sektor. Omfattande utbildning och en stark offentlig forskning och utveckling inom områden med relevans för det högteknologi</w:t>
      </w:r>
      <w:r w:rsidRPr="004960BB">
        <w:t>s</w:t>
      </w:r>
      <w:r w:rsidRPr="004960BB">
        <w:t>ka näringslivet är därmed viktiga. Sverige har en lång tradition av samarbete mellan akademisk forskning och de stora industr</w:t>
      </w:r>
      <w:r w:rsidRPr="004960BB">
        <w:t>i</w:t>
      </w:r>
      <w:r w:rsidRPr="004960BB">
        <w:t>företagen. Framöver bedöms de små och medelstora företagens betydelse för ekonomin öka, varför det är angeläget att det nyssnämnda samarbetet vidareutvecklas till att i större u</w:t>
      </w:r>
      <w:r w:rsidRPr="004960BB">
        <w:t>t</w:t>
      </w:r>
      <w:r w:rsidRPr="004960BB">
        <w:t>sträckning även omfatta små företag och nya branscher. De små företagen måste på ett bättre sätt kunna ta del av kunskapsutvecklingen inom univers</w:t>
      </w:r>
      <w:r w:rsidRPr="004960BB">
        <w:t>i</w:t>
      </w:r>
      <w:r w:rsidRPr="004960BB">
        <w:t>tet, högskolor och forskningsinst</w:t>
      </w:r>
      <w:r w:rsidRPr="004960BB">
        <w:t>i</w:t>
      </w:r>
      <w:r w:rsidRPr="004960BB">
        <w:t>tut.</w:t>
      </w:r>
    </w:p>
    <w:p w:rsidR="00615409" w:rsidRPr="004960BB" w:rsidRDefault="00615409" w:rsidP="00615409">
      <w:pPr>
        <w:pStyle w:val="Normaltindrag"/>
      </w:pPr>
      <w:r w:rsidRPr="004960BB">
        <w:t>Regeringen tillkallade hösten 2004 ett innovationspolitiskt råd som forum för diskussioner om riktlinjer för svensk innovationspolitik och strategier för tillväxt och förnyelse. Rådet leds av näringsministern. Forskningsb</w:t>
      </w:r>
      <w:r w:rsidRPr="004960BB">
        <w:t>e</w:t>
      </w:r>
      <w:r w:rsidRPr="004960BB">
        <w:t>redningen och Innovationspolitiska rådet skall samarbeta bl.a. kring den strategi för innovation som presenterades i juni 2004 i skriften Innovativa Sverige – en strategi för tillväxt och förnyelse (Ds 2004:36).</w:t>
      </w:r>
    </w:p>
    <w:p w:rsidR="00615409" w:rsidRPr="004960BB" w:rsidRDefault="00615409" w:rsidP="00615409">
      <w:pPr>
        <w:pStyle w:val="R3"/>
      </w:pPr>
      <w:r w:rsidRPr="004960BB">
        <w:t>Motionen</w:t>
      </w:r>
    </w:p>
    <w:p w:rsidR="00615409" w:rsidRPr="004960BB" w:rsidRDefault="00615409" w:rsidP="00615409">
      <w:r w:rsidRPr="004960BB">
        <w:t>I motion 2004/05:Ub11 (fp, m, kd, c) föreslås bl.a. tillkännagivanden om forskningspolitikens inriktning och om ett bättre beslutsunderlag för förde</w:t>
      </w:r>
      <w:r w:rsidRPr="004960BB">
        <w:t>l</w:t>
      </w:r>
      <w:r w:rsidRPr="004960BB">
        <w:t>ningen av resurserna för forskning. Sverige behöver en forskningspolitik som medverkar till att ge landet en möjlighet att bli en långsiktigt framstående aktör i det globala kunskapssamhället, anför motionärerna. De anser att det behövs starka, självständiga universitet och en mångfald av forskningsfina</w:t>
      </w:r>
      <w:r w:rsidRPr="004960BB">
        <w:t>n</w:t>
      </w:r>
      <w:r w:rsidRPr="004960BB">
        <w:t>siärer. Vidare behövs det ett företagsklimat som gör att de stora företagens forskning kan behå</w:t>
      </w:r>
      <w:r w:rsidRPr="004960BB">
        <w:t>l</w:t>
      </w:r>
      <w:r w:rsidRPr="004960BB">
        <w:t>las i Sverige, som kan locka andra företag till Sverige och som kan göra det möjligt för nya små och medelstora företag att växa upp. Att förmå utveckla och behålla attraktiv företagsforskning är en viktig del av en nationell forskningsstrategi, säger motionärerna. De menar att kunskapsklu</w:t>
      </w:r>
      <w:r w:rsidRPr="004960BB">
        <w:t>s</w:t>
      </w:r>
      <w:r w:rsidRPr="004960BB">
        <w:t>ter i världsklass som redan finns eller är på väg att etableras behöver stimul</w:t>
      </w:r>
      <w:r w:rsidRPr="004960BB">
        <w:t>e</w:t>
      </w:r>
      <w:r w:rsidRPr="004960BB">
        <w:t>ras. Det måste finnas utrymme för fri långsiktig forskning, annars kommer också den mer behovsinriktade fors</w:t>
      </w:r>
      <w:r w:rsidRPr="004960BB">
        <w:t>k</w:t>
      </w:r>
      <w:r w:rsidRPr="004960BB">
        <w:t>ningen att utarmas, påstår motionärerna. Sverige ligger sedan flera år i topp när det gäller forsknings- och utveckling</w:t>
      </w:r>
      <w:r w:rsidRPr="004960BB">
        <w:t>s</w:t>
      </w:r>
      <w:r w:rsidRPr="004960BB">
        <w:t>insatser som andel av BNP, men detta beror huvudsakligen på stora insatser inom näringslivet och försvaret, framhåller motionärerna. De konstaterar att företagens insatser har lett till stora fra</w:t>
      </w:r>
      <w:r w:rsidRPr="004960BB">
        <w:t>m</w:t>
      </w:r>
      <w:r w:rsidRPr="004960BB">
        <w:t>gångar, inte minst inom tillämpad forskning. Företagen är dock känsliga för flera faktorer utanför ramen för utbildningspolitiken och forskningsp</w:t>
      </w:r>
      <w:r w:rsidRPr="004960BB">
        <w:t>o</w:t>
      </w:r>
      <w:r w:rsidRPr="004960BB">
        <w:t>litiken – det ekonomiska klimatet, de allmänna villkoren för företagande och tillgången på utbi</w:t>
      </w:r>
      <w:r w:rsidRPr="004960BB">
        <w:t>l</w:t>
      </w:r>
      <w:r w:rsidRPr="004960BB">
        <w:t xml:space="preserve">dad arbetskraft, anför motionärerna. </w:t>
      </w:r>
    </w:p>
    <w:p w:rsidR="00615409" w:rsidRPr="004960BB" w:rsidRDefault="00615409" w:rsidP="00615409">
      <w:pPr>
        <w:pStyle w:val="Normaltindrag"/>
      </w:pPr>
      <w:r w:rsidRPr="004960BB">
        <w:t>Sverige behöver en nationell strategi för att skapa en attraktiv miljö för högre utbildning och forskning och en forskningspolitik som medverkar till att ge landet en reell möjlighet att bli en framstående aktör på den globala kunskapsarenan, säger motionärerna. Forskningspropositionen innehåller främst en beskrivning av hur regeringen avser att fördela tillgängliga r</w:t>
      </w:r>
      <w:r w:rsidRPr="004960BB">
        <w:t>e</w:t>
      </w:r>
      <w:r w:rsidRPr="004960BB">
        <w:t>surser, anför motionärerna. De menar att propositionen inte innehåller någon syst</w:t>
      </w:r>
      <w:r w:rsidRPr="004960BB">
        <w:t>e</w:t>
      </w:r>
      <w:r w:rsidRPr="004960BB">
        <w:t>matisk genomgång av principer och mål vad avser statens roll i fråga om forskning och utveckling</w:t>
      </w:r>
      <w:r w:rsidRPr="004960BB">
        <w:t>s</w:t>
      </w:r>
      <w:r w:rsidRPr="004960BB">
        <w:t>arbete och att det inte heller finns någon tydlig forskningspolitisk inriktning. Propositionen omfattar inga förslag om nya forskningsresurser utöver de som redan aviserats och regeringen redovisar inte heller någon utvärdering av vad som uppnåtts som ett resultat av den föregående forskningspolitiska propositionen, säger motion</w:t>
      </w:r>
      <w:r w:rsidRPr="004960BB">
        <w:t>ä</w:t>
      </w:r>
      <w:r w:rsidRPr="004960BB">
        <w:t xml:space="preserve">rerna. </w:t>
      </w:r>
    </w:p>
    <w:p w:rsidR="00615409" w:rsidRPr="004960BB" w:rsidRDefault="00615409" w:rsidP="00615409">
      <w:pPr>
        <w:pStyle w:val="Normaltindrag"/>
      </w:pPr>
      <w:r w:rsidRPr="004960BB">
        <w:t>Motionärerna anser att det krävs ett bättre beslutsunderlag för svensk forskningspolitik och att det bör ske en återgång till den princip som tidig</w:t>
      </w:r>
      <w:r w:rsidRPr="004960BB">
        <w:t>a</w:t>
      </w:r>
      <w:r w:rsidRPr="004960BB">
        <w:t>re gällde, nämligen att de politiska organen endast skall göra övergripande b</w:t>
      </w:r>
      <w:r w:rsidRPr="004960BB">
        <w:t>e</w:t>
      </w:r>
      <w:r w:rsidRPr="004960BB">
        <w:t>dömningar, medan universitet, högskolor och forskningsfinansierande my</w:t>
      </w:r>
      <w:r w:rsidRPr="004960BB">
        <w:t>n</w:t>
      </w:r>
      <w:r w:rsidRPr="004960BB">
        <w:t>digheter skall svara för vetenskapliga och professionella bedömningar och den närmare uppläggningen av verksamh</w:t>
      </w:r>
      <w:r w:rsidRPr="004960BB">
        <w:t>e</w:t>
      </w:r>
      <w:r w:rsidRPr="004960BB">
        <w:t>ten. Det behövs också ett bättre beslutsunderlag för hur de statliga resurserna till forskning skall fördelas för att uppnå balans mellan fasta och rörliga resurser, dvs. mellan direkta anslag till universitet och högskolor å ena sidan och resu</w:t>
      </w:r>
      <w:r w:rsidRPr="004960BB">
        <w:t>r</w:t>
      </w:r>
      <w:r w:rsidRPr="004960BB">
        <w:t>serna via forskningsråden och Vinnova å den andra, anför motionärerna.</w:t>
      </w:r>
    </w:p>
    <w:p w:rsidR="00615409" w:rsidRPr="004960BB" w:rsidRDefault="00615409" w:rsidP="00615409">
      <w:pPr>
        <w:pStyle w:val="Normaltindrag"/>
      </w:pPr>
      <w:r w:rsidRPr="004960BB">
        <w:t>Anslagen till forskningen måste höjas betydligt mer än vad regeringen f</w:t>
      </w:r>
      <w:r w:rsidRPr="004960BB">
        <w:t>ö</w:t>
      </w:r>
      <w:r w:rsidRPr="004960BB">
        <w:t>reslår om det skall bli en reell satsning på forskning för utveckling, tillväxt och ett bättre liv, anser motionärerna. De föreslår – utöver regeringens t</w:t>
      </w:r>
      <w:r w:rsidRPr="004960BB">
        <w:t>o</w:t>
      </w:r>
      <w:r w:rsidRPr="004960BB">
        <w:t>tala ökning av fakultetsanslagen med 520 miljoner kronor – ytterligare 200 milj</w:t>
      </w:r>
      <w:r w:rsidRPr="004960BB">
        <w:t>o</w:t>
      </w:r>
      <w:r w:rsidRPr="004960BB">
        <w:t>ner kronor år 2006, 300 miljoner kronor år 2007, 400 miljoner kr</w:t>
      </w:r>
      <w:r w:rsidRPr="004960BB">
        <w:t>o</w:t>
      </w:r>
      <w:r w:rsidRPr="004960BB">
        <w:t xml:space="preserve">nor år 2008, 500 miljoner kronor år 2009 och 600 miljoner kronor år 2010, vilket totalt innebär ytterligare 2 miljarder kronor till forskning.   </w:t>
      </w:r>
    </w:p>
    <w:p w:rsidR="00615409" w:rsidRPr="004960BB" w:rsidRDefault="00615409" w:rsidP="00615409">
      <w:pPr>
        <w:pStyle w:val="R2"/>
      </w:pPr>
      <w:r w:rsidRPr="004960BB">
        <w:t>Prioriterade forskningsområden</w:t>
      </w:r>
    </w:p>
    <w:p w:rsidR="00615409" w:rsidRPr="004960BB" w:rsidRDefault="00615409" w:rsidP="00615409">
      <w:pPr>
        <w:pStyle w:val="R3"/>
        <w:spacing w:before="110"/>
      </w:pPr>
      <w:r w:rsidRPr="004960BB">
        <w:t>Propositionen</w:t>
      </w:r>
    </w:p>
    <w:p w:rsidR="00615409" w:rsidRPr="004960BB" w:rsidRDefault="00615409" w:rsidP="00615409">
      <w:pPr>
        <w:pStyle w:val="R4"/>
        <w:spacing w:before="125"/>
      </w:pPr>
      <w:r w:rsidRPr="004960BB">
        <w:t>Inledning</w:t>
      </w:r>
    </w:p>
    <w:p w:rsidR="00615409" w:rsidRPr="004960BB" w:rsidRDefault="00615409" w:rsidP="00615409">
      <w:r w:rsidRPr="004960BB">
        <w:t>Som tidigare nämnts anges i propositionen tre forskningsområden som prior</w:t>
      </w:r>
      <w:r w:rsidRPr="004960BB">
        <w:t>i</w:t>
      </w:r>
      <w:r w:rsidRPr="004960BB">
        <w:t>terade, nämligen medicinsk forskning, teknisk forskning och forskning till stöd för hållbar utveckling. Näringsutskottet tar här upp de två sis</w:t>
      </w:r>
      <w:r w:rsidRPr="004960BB">
        <w:t>t</w:t>
      </w:r>
      <w:r w:rsidRPr="004960BB">
        <w:t>nämnda områdena, där myndigheter på näringsutskottets ansvarsområde berörs, nä</w:t>
      </w:r>
      <w:r w:rsidRPr="004960BB">
        <w:t>m</w:t>
      </w:r>
      <w:r w:rsidRPr="004960BB">
        <w:t>ligen Vinnova och Rymdstyrelsen. För den medicinska forskningen, där oc</w:t>
      </w:r>
      <w:r w:rsidRPr="004960BB">
        <w:t>k</w:t>
      </w:r>
      <w:r w:rsidRPr="004960BB">
        <w:t>så behovsmotiverad forskning kan vara aktuell, tillhör de b</w:t>
      </w:r>
      <w:r w:rsidRPr="004960BB">
        <w:t>e</w:t>
      </w:r>
      <w:r w:rsidRPr="004960BB">
        <w:t>rörda aktörerna – Vetenskapsrådet och Forskningsrådet för arbetsliv och socialvetenskap (FAS) – inte näringsutskottets beredningsområde.</w:t>
      </w:r>
    </w:p>
    <w:p w:rsidR="00615409" w:rsidRPr="004960BB" w:rsidRDefault="00615409" w:rsidP="00615409">
      <w:pPr>
        <w:pStyle w:val="R4"/>
      </w:pPr>
      <w:r w:rsidRPr="004960BB">
        <w:t>Teknisk forskning</w:t>
      </w:r>
    </w:p>
    <w:p w:rsidR="00615409" w:rsidRPr="004960BB" w:rsidRDefault="00615409" w:rsidP="00615409">
      <w:r w:rsidRPr="004960BB">
        <w:t>Regeringen gör bedömningen att Vetenskapsrådet, Vinnova och Rymdstyre</w:t>
      </w:r>
      <w:r w:rsidRPr="004960BB">
        <w:t>l</w:t>
      </w:r>
      <w:r w:rsidRPr="004960BB">
        <w:t>sen under åren 2005–2008 tillsammans bör tillföras 350 miljoner kronor för stöd till teknisk forskning, varav 160 miljoner kronor till Vetenskapsrådet, 180 miljoner kronor till Vinnova och 10 miljoner kronor till Rymdstyrelsen. Medlen till Vetenskapsrådet bör öka med 10 miljoner kronor år 2005, ytterl</w:t>
      </w:r>
      <w:r w:rsidRPr="004960BB">
        <w:t>i</w:t>
      </w:r>
      <w:r w:rsidRPr="004960BB">
        <w:t>gare 45 miljoner kronor år 2006, ytterligare 25 miljoner kronor år 2007 och ytterligare 80 miljoner kronor år 2008. Medlen till Vinnova bör öka med      10 miljoner kronor år 2005, ytterligare 45 miljoner kronor år 2006, ytterligare 25 miljoner kronor år 2007 och ytterligare 100 miljoner kronor år 2008. Me</w:t>
      </w:r>
      <w:r w:rsidRPr="004960BB">
        <w:t>d</w:t>
      </w:r>
      <w:r w:rsidRPr="004960BB">
        <w:t>len till Rymdstyrelsen för rym</w:t>
      </w:r>
      <w:r w:rsidRPr="004960BB">
        <w:t>d</w:t>
      </w:r>
      <w:r w:rsidRPr="004960BB">
        <w:t>forskning bör öka med 5 miljoner kronor år 2006 och ytterligare 5 miljoner kronor år 2007.</w:t>
      </w:r>
    </w:p>
    <w:p w:rsidR="00615409" w:rsidRPr="004960BB" w:rsidRDefault="00615409" w:rsidP="00615409">
      <w:pPr>
        <w:pStyle w:val="Normaltindrag"/>
      </w:pPr>
      <w:r w:rsidRPr="004960BB">
        <w:t>Som bakgrund redovisas att, enligt Statistiska centralbyrån (SCB), staten år 2004 avsatte 2,1 miljarder kronor för teknisk forskning. Utöver detta förd</w:t>
      </w:r>
      <w:r w:rsidRPr="004960BB">
        <w:t>e</w:t>
      </w:r>
      <w:r w:rsidRPr="004960BB">
        <w:t>lade forskningsstiftelserna ca 1,5 miljarder kronor, varav mer än 50 % avsåg teknisk forskning. Teknisk forskning finansieras även från andra källor, s</w:t>
      </w:r>
      <w:r w:rsidRPr="004960BB">
        <w:t>å</w:t>
      </w:r>
      <w:r w:rsidRPr="004960BB">
        <w:t>som näringslivet och privata stiftelser. Sammantaget uppgick avsättningarna till nästan 3 miljarder kronor. Den offentligt finansierade civila tekniska forskningen är mindre i Sverige än i motsvarande länder – Finland har t.ex. ungefär lika omfattande civil teknisk forskning som Sverige trots sitt lägre invånarantal. Huvuddelen av forskning och utveckling inom te</w:t>
      </w:r>
      <w:r w:rsidRPr="004960BB">
        <w:t>k</w:t>
      </w:r>
      <w:r w:rsidRPr="004960BB">
        <w:t>nikområdet finansieras dock främst av och utförs i näringslivet. De neddragningar inom näringslivets FoU som gjorts i samband med den senaste lågkonjunkturen har därmed även minskat den sammanlagda tekniska forskningen i Sverige. Sa</w:t>
      </w:r>
      <w:r w:rsidRPr="004960BB">
        <w:t>m</w:t>
      </w:r>
      <w:r w:rsidRPr="004960BB">
        <w:t>tidigt har även stödet från forskningsstiftelserna minskat. Sammantaget bet</w:t>
      </w:r>
      <w:r w:rsidRPr="004960BB">
        <w:t>y</w:t>
      </w:r>
      <w:r w:rsidRPr="004960BB">
        <w:t xml:space="preserve">der detta att den tekniska forskningen i Sverige har minskat och fortsätter att minska, konstaterar regeringen.  </w:t>
      </w:r>
    </w:p>
    <w:p w:rsidR="00615409" w:rsidRPr="004960BB" w:rsidRDefault="00615409" w:rsidP="00615409">
      <w:pPr>
        <w:pStyle w:val="Normaltindrag"/>
      </w:pPr>
      <w:r w:rsidRPr="004960BB">
        <w:t>Bland de tekniska områden som har lyfts fram i rådens och lärosätenas forskningsstrategier och som förts fram i kontakter med näringslivets repr</w:t>
      </w:r>
      <w:r w:rsidRPr="004960BB">
        <w:t>e</w:t>
      </w:r>
      <w:r w:rsidRPr="004960BB">
        <w:t>senta</w:t>
      </w:r>
      <w:r w:rsidRPr="004960BB">
        <w:t>n</w:t>
      </w:r>
      <w:r w:rsidRPr="004960BB">
        <w:t>ter finns forskning inom informations- och kommunikationsteknik, materialforskning med både mikro- och nanovetenskap, biovetenskap och bioteknik samt process- och produktionsteknik, sägs det i propositionen. Det bör ankomma på forskningsfinans</w:t>
      </w:r>
      <w:r w:rsidRPr="004960BB">
        <w:t>i</w:t>
      </w:r>
      <w:r w:rsidRPr="004960BB">
        <w:t>ärerna att avgöra vilka områden som bör få stöd.</w:t>
      </w:r>
    </w:p>
    <w:p w:rsidR="00615409" w:rsidRPr="004960BB" w:rsidRDefault="00615409" w:rsidP="00615409">
      <w:pPr>
        <w:pStyle w:val="Normaltindrag"/>
      </w:pPr>
      <w:r w:rsidRPr="004960BB">
        <w:t>I propositionen lämnas en redovisning av den nuvarande situationen när det gäller forskning inom följande fem områden: informations- och komm</w:t>
      </w:r>
      <w:r w:rsidRPr="004960BB">
        <w:t>u</w:t>
      </w:r>
      <w:r w:rsidRPr="004960BB">
        <w:t>nikationsteknik, materialteknik och nanovetenskap, biovetenskap och biote</w:t>
      </w:r>
      <w:r w:rsidRPr="004960BB">
        <w:t>k</w:t>
      </w:r>
      <w:r w:rsidRPr="004960BB">
        <w:t>nik, process- och produktionsteknik samt rymdforskning.</w:t>
      </w:r>
    </w:p>
    <w:p w:rsidR="00615409" w:rsidRPr="004960BB" w:rsidRDefault="00615409" w:rsidP="00615409">
      <w:pPr>
        <w:pStyle w:val="Normaltindrag"/>
      </w:pPr>
      <w:r w:rsidRPr="004960BB">
        <w:t>En stark teknisk forskning är viktig för näringslivets kompetensförsörjning och för utveckling av nya kommersialiserbara idéer och högteknologiska produkter, framhåller regeringen. Detta gäller speciellt i Sverige där ekon</w:t>
      </w:r>
      <w:r w:rsidRPr="004960BB">
        <w:t>o</w:t>
      </w:r>
      <w:r w:rsidRPr="004960BB">
        <w:t>min är mycket exportberoende och där en stor del av exporten består av hö</w:t>
      </w:r>
      <w:r w:rsidRPr="004960BB">
        <w:t>g</w:t>
      </w:r>
      <w:r w:rsidRPr="004960BB">
        <w:t>teknologiska produkter eller härrör från högteknologiska processer. Den ökande internati</w:t>
      </w:r>
      <w:r w:rsidRPr="004960BB">
        <w:t>o</w:t>
      </w:r>
      <w:r w:rsidRPr="004960BB">
        <w:t>nella konkurrensen inom exportsektorn ställer nya krav på förmågan att utveckla och förnya produktutveckling, processer och metoder. Utöver satsningar på teknik för de högteknologiska branscherna, bl.a. biote</w:t>
      </w:r>
      <w:r w:rsidRPr="004960BB">
        <w:t>k</w:t>
      </w:r>
      <w:r w:rsidRPr="004960BB">
        <w:t>nik, nanoteknik och IT-forskning, är det även viktigt att samhället upprätthå</w:t>
      </w:r>
      <w:r w:rsidRPr="004960BB">
        <w:t>l</w:t>
      </w:r>
      <w:r w:rsidRPr="004960BB">
        <w:t>ler en hög kompetens inom de grundläggande teknikvetenskaperna och inom teknik relaterad till process- och produktionsteknik inom traditionell industri. Pr</w:t>
      </w:r>
      <w:r w:rsidRPr="004960BB">
        <w:t>o</w:t>
      </w:r>
      <w:r w:rsidRPr="004960BB">
        <w:t>duktionsteknisk forskning är dessutom viktig för andra sektorer, såsom bio- och nanoteknikindustrierna. Dessutom är de statliga avsättningarna för civil teknisk FoU små, i jämförelse med andra länder med liknande industr</w:t>
      </w:r>
      <w:r w:rsidRPr="004960BB">
        <w:t>i</w:t>
      </w:r>
      <w:r w:rsidRPr="004960BB">
        <w:t>struktur, vilket får till följd att andra aktörers beslut får stor effekt. Samma</w:t>
      </w:r>
      <w:r w:rsidRPr="004960BB">
        <w:t>n</w:t>
      </w:r>
      <w:r w:rsidRPr="004960BB">
        <w:t>taget innebär detta att staten behöver avsätta ökade resurser för civil teknisk forskning inom såväl teknisk grundforskning som mer direkt näringslivsrel</w:t>
      </w:r>
      <w:r w:rsidRPr="004960BB">
        <w:t>a</w:t>
      </w:r>
      <w:r w:rsidRPr="004960BB">
        <w:t>terad teknikforskning, sägs det i propositionen.</w:t>
      </w:r>
    </w:p>
    <w:p w:rsidR="00615409" w:rsidRPr="004960BB" w:rsidRDefault="00615409" w:rsidP="00615409">
      <w:pPr>
        <w:pStyle w:val="R4"/>
      </w:pPr>
      <w:r w:rsidRPr="004960BB">
        <w:t>Forskning till stöd för hållbar utveckling</w:t>
      </w:r>
    </w:p>
    <w:p w:rsidR="00615409" w:rsidRPr="004960BB" w:rsidRDefault="00615409" w:rsidP="00615409">
      <w:r w:rsidRPr="004960BB">
        <w:t>Regeringen gör bedömningen att Forskningsrådet för miljö, areella näringar och samhällsbyggande (Formas), Vetenskapsrådet och Vinnova under åren 2005–2008 tillsammans bör tillföras 210 miljoner kronor för stöd till fors</w:t>
      </w:r>
      <w:r w:rsidRPr="004960BB">
        <w:t>k</w:t>
      </w:r>
      <w:r w:rsidRPr="004960BB">
        <w:t>ning om miljö och hållbar utveckling, varav 140 miljoner kronor till Formas, 50 miljoner kronor till Vetenskapsrådet och 20 miljoner kronor till Vinnova. Medlen till Vinnova bör öka med 5 miljoner kronor år 2006, ytterligare          5 miljoner kronor år 2007 och ytterligare 10 milj</w:t>
      </w:r>
      <w:r w:rsidRPr="004960BB">
        <w:t>o</w:t>
      </w:r>
      <w:r w:rsidRPr="004960BB">
        <w:t>ner kronor år 2008 för stöd till forskning om hållbar utveckling.</w:t>
      </w:r>
    </w:p>
    <w:p w:rsidR="00615409" w:rsidRPr="004960BB" w:rsidRDefault="00615409" w:rsidP="00615409">
      <w:pPr>
        <w:pStyle w:val="Normaltindrag"/>
      </w:pPr>
      <w:r w:rsidRPr="004960BB">
        <w:t>Formas och Vinnova bör i samverkan finansiera ett forskningsprogram för miljöteknik, för vilket Formas bör utnyttja 5 miljoner kronor år 2007 och ytterligare 5 miljoner kronor år 2008 och Vinnova bör utnyttja 10 miljoner kronor år 2007 och ytterligare 10 miljoner kronor år 2008 (se vidare avsnittet om FoU-program i samverkan med näringslivet i det följa</w:t>
      </w:r>
      <w:r w:rsidRPr="004960BB">
        <w:t>n</w:t>
      </w:r>
      <w:r w:rsidRPr="004960BB">
        <w:t>de).</w:t>
      </w:r>
    </w:p>
    <w:p w:rsidR="00615409" w:rsidRPr="004960BB" w:rsidRDefault="00615409" w:rsidP="00615409">
      <w:pPr>
        <w:pStyle w:val="R3"/>
      </w:pPr>
      <w:r w:rsidRPr="004960BB">
        <w:t>Motionen</w:t>
      </w:r>
    </w:p>
    <w:p w:rsidR="00615409" w:rsidRPr="004960BB" w:rsidRDefault="00615409" w:rsidP="00615409">
      <w:r w:rsidRPr="004960BB">
        <w:t>I motion 2004/05:Ub11 (fp, m, kd, c) sägs – utan direkt koppling till något yrkande – att framstående forskning inom medicin och teknik är en viktig grund för Sveriges framtid</w:t>
      </w:r>
      <w:r w:rsidRPr="004960BB">
        <w:t>s</w:t>
      </w:r>
      <w:r w:rsidRPr="004960BB">
        <w:t>möjligheter. Motionärerna stöder därför att dessa områden skall vara priorit</w:t>
      </w:r>
      <w:r w:rsidRPr="004960BB">
        <w:t>e</w:t>
      </w:r>
      <w:r w:rsidRPr="004960BB">
        <w:t xml:space="preserve">rade. </w:t>
      </w:r>
    </w:p>
    <w:p w:rsidR="00615409" w:rsidRPr="004960BB" w:rsidRDefault="00615409" w:rsidP="00615409">
      <w:pPr>
        <w:pStyle w:val="R2"/>
      </w:pPr>
      <w:r w:rsidRPr="004960BB">
        <w:t>Starka forskningsmiljöer</w:t>
      </w:r>
    </w:p>
    <w:p w:rsidR="00615409" w:rsidRPr="004960BB" w:rsidRDefault="00615409" w:rsidP="00615409">
      <w:pPr>
        <w:pStyle w:val="R3"/>
        <w:spacing w:before="110"/>
      </w:pPr>
      <w:r w:rsidRPr="004960BB">
        <w:t>Propositionen</w:t>
      </w:r>
    </w:p>
    <w:p w:rsidR="00615409" w:rsidRPr="004960BB" w:rsidRDefault="00615409" w:rsidP="00615409">
      <w:r w:rsidRPr="004960BB">
        <w:t>Regeringen gör bedömningen att tillgången till större forskningsanslag som ger långsiktigt stöd till internati</w:t>
      </w:r>
      <w:r w:rsidRPr="004960BB">
        <w:t>o</w:t>
      </w:r>
      <w:r w:rsidRPr="004960BB">
        <w:t>nellt ledande forskningsmiljöer bör öka i det svenska forskningssystemet. Vetenskapsrådet, Forskningsrådet för arbetsliv och socialvetenskap (FAS), Formas och Vinnova bör under åren 2006–2008 tillsammans tillföras 300 miljoner kronor för stöd till starka forskningsmilj</w:t>
      </w:r>
      <w:r w:rsidRPr="004960BB">
        <w:t>ö</w:t>
      </w:r>
      <w:r w:rsidRPr="004960BB">
        <w:t>er, varav 210 miljoner kronor till Vetenskapsrådet, 10 miljoner kronor till FAS, 20 miljoner kronor till Formas och 60 miljoner kronor till Vinnova. Vetenskapsrådet bör tillföras 77 miljoner kronor år 2006, ytterligare 73 mi</w:t>
      </w:r>
      <w:r w:rsidRPr="004960BB">
        <w:t>l</w:t>
      </w:r>
      <w:r w:rsidRPr="004960BB">
        <w:t>joner kronor år 2007 och ytte</w:t>
      </w:r>
      <w:r w:rsidRPr="004960BB">
        <w:t>r</w:t>
      </w:r>
      <w:r w:rsidRPr="004960BB">
        <w:t>ligare 60 miljoner kronor år 2008. FAS bör tillföras 3 miljoner kronor år 2006, ytterligare 2 miljoner kronor år 2007 och ytterligare 5 miljoner kronor år 2008. Formas bör tillföras 5 miljoner kronor år 2006, ytterligare 5 miljoner kronor år 2007 och ytterligare 10 miljoner kronor år 2008. Vinnova bör tillf</w:t>
      </w:r>
      <w:r w:rsidRPr="004960BB">
        <w:t>ö</w:t>
      </w:r>
      <w:r w:rsidRPr="004960BB">
        <w:t>ras 15 miljoner kronor år 2006, ytterligare 20 miljoner kronor år 2007 och ytterligare 25 miljoner kronor år 2008.</w:t>
      </w:r>
    </w:p>
    <w:p w:rsidR="00615409" w:rsidRPr="004960BB" w:rsidRDefault="00615409" w:rsidP="00615409">
      <w:pPr>
        <w:pStyle w:val="Normaltindrag"/>
      </w:pPr>
      <w:r w:rsidRPr="004960BB">
        <w:t>I propositionen anges olika skäl för att satsa på starka forskningsmiljöer, t.ex. inomvetenskapliga, fördelningspolitiska, näringspolitiska och samhäll</w:t>
      </w:r>
      <w:r w:rsidRPr="004960BB">
        <w:t>s</w:t>
      </w:r>
      <w:r w:rsidRPr="004960BB">
        <w:t>politiska. När det gäller det näringspolitiska perspektivet sägs att til</w:t>
      </w:r>
      <w:r w:rsidRPr="004960BB">
        <w:t>l</w:t>
      </w:r>
      <w:r w:rsidRPr="004960BB">
        <w:t>gången till starka forskningsmiljöer inom näringslivsrelevanta forskningsfält är av stor vikt för att öka konkurrenskraften hos kunskapsintensiva företag samt för att öka Sveriges attraktionskraft för internationella FoU-investeringar. Rege</w:t>
      </w:r>
      <w:r w:rsidRPr="004960BB">
        <w:t>r</w:t>
      </w:r>
      <w:r w:rsidRPr="004960BB">
        <w:t>ingen gör bedömningen att tillgången till större forskningsanslag som ger långsiktigt stöd till starka forskningsmiljöer av världsklass bör öka. När det gäller Vinnova sägs att myndigheten bör stödja starka forsknings- och innov</w:t>
      </w:r>
      <w:r w:rsidRPr="004960BB">
        <w:t>a</w:t>
      </w:r>
      <w:r w:rsidRPr="004960BB">
        <w:t>tionsmiljöer som bedriver långsiktig, behovsmotiverad forskning av stort värde för svensk konkurrenskraft och en hållbar tillväxt. För de starka fors</w:t>
      </w:r>
      <w:r w:rsidRPr="004960BB">
        <w:t>k</w:t>
      </w:r>
      <w:r w:rsidRPr="004960BB">
        <w:t>nings- och innovationsmiljöer som finansieras av Vinnova ställs, utöver krav på vetenskaplig excellens, också höga krav på miljöernas relevans för svenskt näringsliv och på deras förmåga att bidra till innovationer och hållbar tillväxt. Vikt</w:t>
      </w:r>
      <w:r w:rsidRPr="004960BB">
        <w:t>i</w:t>
      </w:r>
      <w:r w:rsidRPr="004960BB">
        <w:t>ga kriterier för dessa miljöer bör därför vara förmåga till samspel med FoU-baserade företag, förekomst av effektiva stödfunktioner för kommersi</w:t>
      </w:r>
      <w:r w:rsidRPr="004960BB">
        <w:t>a</w:t>
      </w:r>
      <w:r w:rsidRPr="004960BB">
        <w:t>lisering av forskningsresultat och tekniköverföring samt fungerande samf</w:t>
      </w:r>
      <w:r w:rsidRPr="004960BB">
        <w:t>i</w:t>
      </w:r>
      <w:r w:rsidRPr="004960BB">
        <w:t xml:space="preserve">nansiering med deltagande företag. </w:t>
      </w:r>
    </w:p>
    <w:p w:rsidR="00615409" w:rsidRPr="004960BB" w:rsidRDefault="00615409" w:rsidP="00615409">
      <w:pPr>
        <w:pStyle w:val="Normaltindrag"/>
      </w:pPr>
      <w:r w:rsidRPr="004960BB">
        <w:t>Fördjupad samverkan mellan Vetenskapsrådet och Vinnova – som föro</w:t>
      </w:r>
      <w:r w:rsidRPr="004960BB">
        <w:t>r</w:t>
      </w:r>
      <w:r w:rsidRPr="004960BB">
        <w:t>das i propositionen – syftar till att förena Vetenskapsrådets kunskaper om villkoren för den nyfikenhetsstyrda och forskarinitierade forskningen med Vinnovas kompetens inom innovations- och tillväxtfrågor. Regeringen avser att öronmärka delar av de medel som fördelas till satsningen på starka fors</w:t>
      </w:r>
      <w:r w:rsidRPr="004960BB">
        <w:t>k</w:t>
      </w:r>
      <w:r w:rsidRPr="004960BB">
        <w:t>ningsmiljöer för nyssnämnda gemensamt beslutade satsningar. Rege</w:t>
      </w:r>
      <w:r w:rsidRPr="004960BB">
        <w:t>r</w:t>
      </w:r>
      <w:r w:rsidRPr="004960BB">
        <w:t>ingen planerar att ge myndigheterna i uppdrag att samverka kring satsningen på starka fors</w:t>
      </w:r>
      <w:r w:rsidRPr="004960BB">
        <w:t>k</w:t>
      </w:r>
      <w:r w:rsidRPr="004960BB">
        <w:t>ningsmiljöer och förutsätter att samordningen sker genom någon form av myndighetsgemensam arbetsgrupp eller motsvarande. Regeringen förutsätter att satsningar som har en varaktighet på upp till tio år blir föremål för flera utvärderingar under verksamhetsperioden. Det är på längre sikt också angel</w:t>
      </w:r>
      <w:r w:rsidRPr="004960BB">
        <w:t>ä</w:t>
      </w:r>
      <w:r w:rsidRPr="004960BB">
        <w:t>get att satsningen på starka forskningsmiljöer i sin helhet utvärderas för att analysera vilka effekter den har haft på utvecklingen av svensk forskning, innovation och dess finansiering. För att underlätta regeringens uppföljning och redovisning till riksdagen avser regeringen att ge myndigheterna i up</w:t>
      </w:r>
      <w:r w:rsidRPr="004960BB">
        <w:t>p</w:t>
      </w:r>
      <w:r w:rsidRPr="004960BB">
        <w:t>drag att regelbundet lämna redogörelser för hur satsningen på starka fors</w:t>
      </w:r>
      <w:r w:rsidRPr="004960BB">
        <w:t>k</w:t>
      </w:r>
      <w:r w:rsidRPr="004960BB">
        <w:t>ningsmiljöer utvecklas.</w:t>
      </w:r>
    </w:p>
    <w:p w:rsidR="00615409" w:rsidRPr="004960BB" w:rsidRDefault="00615409" w:rsidP="00615409">
      <w:pPr>
        <w:pStyle w:val="R2"/>
      </w:pPr>
      <w:r w:rsidRPr="004960BB">
        <w:t>Meriteringsanställningar</w:t>
      </w:r>
    </w:p>
    <w:p w:rsidR="00615409" w:rsidRPr="004960BB" w:rsidRDefault="00615409" w:rsidP="00615409">
      <w:pPr>
        <w:pStyle w:val="R3"/>
        <w:spacing w:before="110"/>
      </w:pPr>
      <w:r w:rsidRPr="004960BB">
        <w:t>Propositionen</w:t>
      </w:r>
    </w:p>
    <w:p w:rsidR="00615409" w:rsidRPr="004960BB" w:rsidRDefault="00615409" w:rsidP="00615409">
      <w:r w:rsidRPr="004960BB">
        <w:t>Lärosätena bör, enligt regeringens bedömning, utveckla en långsiktig plan</w:t>
      </w:r>
      <w:r w:rsidRPr="004960BB">
        <w:t>e</w:t>
      </w:r>
      <w:r w:rsidRPr="004960BB">
        <w:t>ring av kompetensförsör</w:t>
      </w:r>
      <w:r w:rsidRPr="004960BB">
        <w:t>j</w:t>
      </w:r>
      <w:r w:rsidRPr="004960BB">
        <w:t>ning och en balanserad karriärstruktur. Den årliga examinationen inom forskarutbildningen bör vara fortsatt hög, och de nydi</w:t>
      </w:r>
      <w:r w:rsidRPr="004960BB">
        <w:t>s</w:t>
      </w:r>
      <w:r w:rsidRPr="004960BB">
        <w:t>puterades möjligheter till fortsatt forskning och meritering bör öka. Den fö</w:t>
      </w:r>
      <w:r w:rsidRPr="004960BB">
        <w:t>r</w:t>
      </w:r>
      <w:r w:rsidRPr="004960BB">
        <w:t>stärkning av lärosätenas anslag för forskning och forskarutbildning som av</w:t>
      </w:r>
      <w:r w:rsidRPr="004960BB">
        <w:t>i</w:t>
      </w:r>
      <w:r w:rsidRPr="004960BB">
        <w:t>seras i propositionen bör bidra till att bl.a. öka antalet forskarass</w:t>
      </w:r>
      <w:r w:rsidRPr="004960BB">
        <w:t>i</w:t>
      </w:r>
      <w:r w:rsidRPr="004960BB">
        <w:t>stenter och biträdande lektorer. För att öka antalet meriteringsanställningar bör Vete</w:t>
      </w:r>
      <w:r w:rsidRPr="004960BB">
        <w:t>n</w:t>
      </w:r>
      <w:r w:rsidRPr="004960BB">
        <w:t>skapsrådet, FAS, Formas och Vinnova under åren 2006–2008 tillföras        150 miljoner kronor, varav 85 miljoner kronor till Vetenskapsrådet, 5 milj</w:t>
      </w:r>
      <w:r w:rsidRPr="004960BB">
        <w:t>o</w:t>
      </w:r>
      <w:r w:rsidRPr="004960BB">
        <w:t>ner kronor till FAS, 10 miljoner kronor till Formas och 50 miljoner kronor till Vinnova. Medlen till Vinnova bör fördelas med 3 miljoner kronor år 2006, ytterligare 5 miljoner kronor år 2007 och ytterlig</w:t>
      </w:r>
      <w:r w:rsidRPr="004960BB">
        <w:t>a</w:t>
      </w:r>
      <w:r w:rsidRPr="004960BB">
        <w:t xml:space="preserve">re 42 miljoner kronor år 2008. </w:t>
      </w:r>
    </w:p>
    <w:p w:rsidR="00615409" w:rsidRPr="004960BB" w:rsidRDefault="00615409" w:rsidP="00615409">
      <w:pPr>
        <w:pStyle w:val="Normaltindrag"/>
      </w:pPr>
      <w:r w:rsidRPr="004960BB">
        <w:t>Den nuvarande situationen för de nyexaminerade doktorerna är i hög grad otillfredsställande, sägs det i propositionen. Perioden närmast efter doktorse</w:t>
      </w:r>
      <w:r w:rsidRPr="004960BB">
        <w:t>x</w:t>
      </w:r>
      <w:r w:rsidRPr="004960BB">
        <w:t>amen bör kunna vara en av de mest produktiva i en forskarkarriär, och denna potential bör utnyttjas bättre. Bristen på tydliga meriteringsmöjligheter min</w:t>
      </w:r>
      <w:r w:rsidRPr="004960BB">
        <w:t>s</w:t>
      </w:r>
      <w:r w:rsidRPr="004960BB">
        <w:t>kar forskarkarriärens attraktivitet. Antalet forskarassistenter och biträdande lekt</w:t>
      </w:r>
      <w:r w:rsidRPr="004960BB">
        <w:t>o</w:t>
      </w:r>
      <w:r w:rsidRPr="004960BB">
        <w:t>rer bör öka kraftigt för att hantera det generationsskifte som stundar, för att skapa en mer balanserad karriärstege där de yngre forskarnas kapacitet tas till vara och för att säkerställa att högt kvalificerade nyexaminerade doktorer ges möjligheter att vidareutvecklas till ledande for</w:t>
      </w:r>
      <w:r w:rsidRPr="004960BB">
        <w:t>s</w:t>
      </w:r>
      <w:r w:rsidRPr="004960BB">
        <w:t>kare. Medel bör därför avsättas för förde</w:t>
      </w:r>
      <w:r w:rsidRPr="004960BB">
        <w:t>l</w:t>
      </w:r>
      <w:r w:rsidRPr="004960BB">
        <w:t>ning av de forskningsfinansierande myndigheterna.</w:t>
      </w:r>
    </w:p>
    <w:p w:rsidR="00615409" w:rsidRPr="004960BB" w:rsidRDefault="00615409" w:rsidP="00615409">
      <w:pPr>
        <w:pStyle w:val="R3"/>
      </w:pPr>
      <w:r w:rsidRPr="004960BB">
        <w:t>Motionen</w:t>
      </w:r>
    </w:p>
    <w:p w:rsidR="00615409" w:rsidRPr="004960BB" w:rsidRDefault="00615409" w:rsidP="00615409">
      <w:r w:rsidRPr="004960BB">
        <w:t>I motion 2004/05:Ub11 (fp, m, kd, c) föreslås ett tillkännagivande om beh</w:t>
      </w:r>
      <w:r w:rsidRPr="004960BB">
        <w:t>o</w:t>
      </w:r>
      <w:r w:rsidRPr="004960BB">
        <w:t>vet av att öka antalet forskartjänster och förbättra forskarnas villkor. Rege</w:t>
      </w:r>
      <w:r w:rsidRPr="004960BB">
        <w:t>r</w:t>
      </w:r>
      <w:r w:rsidRPr="004960BB">
        <w:t>ingens förslag om sammanlagt 150 miljoner kronor för att öka antalet merit</w:t>
      </w:r>
      <w:r w:rsidRPr="004960BB">
        <w:t>e</w:t>
      </w:r>
      <w:r w:rsidRPr="004960BB">
        <w:t>ringsanställningar går i rätt riktning men är otillräckligt, anser motionärerna. De menar att det behöver skapas fler möjligheter för nydisputerade forskare – s.k. postdoktorala tjänster – förutom de nuvarande forskarassisten</w:t>
      </w:r>
      <w:r w:rsidRPr="004960BB">
        <w:t>t</w:t>
      </w:r>
      <w:r w:rsidRPr="004960BB">
        <w:t>tjänsterna och biträdande lektorstjänsterna. För dem som har disputerat är genomsnitt</w:t>
      </w:r>
      <w:r w:rsidRPr="004960BB">
        <w:t>s</w:t>
      </w:r>
      <w:r w:rsidRPr="004960BB">
        <w:t>tiden sju år, innan en fast anställning blir aktuell, säger motionärerna. De hänvisar till att – enligt tillgänglig statistik – särskilt kvinnliga forskare dra</w:t>
      </w:r>
      <w:r w:rsidRPr="004960BB">
        <w:t>b</w:t>
      </w:r>
      <w:r w:rsidRPr="004960BB">
        <w:t>bas av de otrygga anställningsvil</w:t>
      </w:r>
      <w:r w:rsidRPr="004960BB">
        <w:t>l</w:t>
      </w:r>
      <w:r w:rsidRPr="004960BB">
        <w:t>koren.</w:t>
      </w:r>
    </w:p>
    <w:p w:rsidR="00615409" w:rsidRPr="004960BB" w:rsidRDefault="00615409" w:rsidP="00615409">
      <w:pPr>
        <w:pStyle w:val="R2"/>
      </w:pPr>
      <w:r w:rsidRPr="004960BB">
        <w:t>Forskarskolor</w:t>
      </w:r>
    </w:p>
    <w:p w:rsidR="00615409" w:rsidRPr="004960BB" w:rsidRDefault="00615409" w:rsidP="00615409">
      <w:pPr>
        <w:pStyle w:val="R3"/>
        <w:spacing w:before="110"/>
      </w:pPr>
      <w:r w:rsidRPr="004960BB">
        <w:t>Propositionen</w:t>
      </w:r>
    </w:p>
    <w:p w:rsidR="00615409" w:rsidRPr="004960BB" w:rsidRDefault="00615409" w:rsidP="00615409">
      <w:r w:rsidRPr="004960BB">
        <w:t>Regeringen gör bedömningen att utvecklingen av forskarutbildningen bör stimuleras genom att Vetenskapsrådet, FAS, Formas och Vinnova fördelar medel till forskarskolor inom starka forskningsmiljöer och inom andra omr</w:t>
      </w:r>
      <w:r w:rsidRPr="004960BB">
        <w:t>å</w:t>
      </w:r>
      <w:r w:rsidRPr="004960BB">
        <w:t>den där det bedöms ändamålsenligt utifrån myndigheternas respektive up</w:t>
      </w:r>
      <w:r w:rsidRPr="004960BB">
        <w:t>p</w:t>
      </w:r>
      <w:r w:rsidRPr="004960BB">
        <w:t>drag. För detta ändamål bör myndigheterna under åren 2006–2008 tillföras 100 miljoner kronor, varav 60 miljoner kronor till Vetenskapsrådet, 5 milj</w:t>
      </w:r>
      <w:r w:rsidRPr="004960BB">
        <w:t>o</w:t>
      </w:r>
      <w:r w:rsidRPr="004960BB">
        <w:t>ner kronor till FAS, 10 miljoner kronor till Fo</w:t>
      </w:r>
      <w:r w:rsidRPr="004960BB">
        <w:t>r</w:t>
      </w:r>
      <w:r w:rsidRPr="004960BB">
        <w:t>mas och 25 miljoner kronor till Vinnova. Medlen till Vinnova bör fördelas med 3 miljoner kronor år 2006, ytterligare 5 miljoner kronor år 2007 och ytterligare 17 miljoner kronor år 2008.</w:t>
      </w:r>
    </w:p>
    <w:p w:rsidR="00615409" w:rsidRPr="004960BB" w:rsidRDefault="00615409" w:rsidP="00615409">
      <w:pPr>
        <w:pStyle w:val="Normaltindrag"/>
      </w:pPr>
      <w:r w:rsidRPr="004960BB">
        <w:t>Regeringen anser att det inte är önskvärt att bygga upp ett enhetligt system med forskarskolor vid sidan av eller i stället för den nuvarande forskarutbil</w:t>
      </w:r>
      <w:r w:rsidRPr="004960BB">
        <w:t>d</w:t>
      </w:r>
      <w:r w:rsidRPr="004960BB">
        <w:t>ningen. Regeringen menar dock att stöd till forskarskolor från forskningsr</w:t>
      </w:r>
      <w:r w:rsidRPr="004960BB">
        <w:t>å</w:t>
      </w:r>
      <w:r w:rsidRPr="004960BB">
        <w:t>den och Vinnova kan vara ett bra sätt att dra nytta av dessa finansiärers bet</w:t>
      </w:r>
      <w:r w:rsidRPr="004960BB">
        <w:t>y</w:t>
      </w:r>
      <w:r w:rsidRPr="004960BB">
        <w:t>delse för nationell kvalitetsgranskning och prioritering utan att de vare sig ges något generellt ansvar för forskarutbildningens organis</w:t>
      </w:r>
      <w:r w:rsidRPr="004960BB">
        <w:t>a</w:t>
      </w:r>
      <w:r w:rsidRPr="004960BB">
        <w:t>tion och finansiering eller bygger upp ett särskilt system för en del av forskarutbildningen. Fors</w:t>
      </w:r>
      <w:r w:rsidRPr="004960BB">
        <w:t>k</w:t>
      </w:r>
      <w:r w:rsidRPr="004960BB">
        <w:t>ningsråden och Vinnova bör som ett kompletterande stöd till forskarskolor utlysa långsiktiga men tidsbegränsade medel som lärosäten, eventuellt til</w:t>
      </w:r>
      <w:r w:rsidRPr="004960BB">
        <w:t>l</w:t>
      </w:r>
      <w:r w:rsidRPr="004960BB">
        <w:t>sammans med andra intressenter, ansöker om. Regeringen anser att framstäl</w:t>
      </w:r>
      <w:r w:rsidRPr="004960BB">
        <w:t>l</w:t>
      </w:r>
      <w:r w:rsidRPr="004960BB">
        <w:t>ningar om medel till enskilda forskarskolor i framtiden bör hanteras genom den utlysningsprocess som forskningsråden och Vinnova utarbetar i enlighet med vad som sägs i propositionen. När det gäller forskarskolor i samverkan med näringslivet bör medfinansiering från deltagande företag förutsättas. Liksom när det gäller satsningen på starka forskningsmiljöer är det viktigt att både de enskilda forskarskolor som får stöd och stödformen som sådan följs upp och utvärderas, sägs det i propositionen.</w:t>
      </w:r>
    </w:p>
    <w:p w:rsidR="00615409" w:rsidRPr="004960BB" w:rsidRDefault="00615409" w:rsidP="00615409">
      <w:pPr>
        <w:pStyle w:val="R2"/>
      </w:pPr>
      <w:r w:rsidRPr="004960BB">
        <w:t>Forskning, innovation och hållbar tillväxt</w:t>
      </w:r>
    </w:p>
    <w:p w:rsidR="00615409" w:rsidRPr="004960BB" w:rsidRDefault="00615409" w:rsidP="00615409">
      <w:pPr>
        <w:pStyle w:val="R3"/>
        <w:spacing w:before="110"/>
      </w:pPr>
      <w:r w:rsidRPr="004960BB">
        <w:t>Propositionen</w:t>
      </w:r>
    </w:p>
    <w:p w:rsidR="00615409" w:rsidRPr="004960BB" w:rsidRDefault="00615409" w:rsidP="00615409">
      <w:pPr>
        <w:pStyle w:val="R4"/>
        <w:spacing w:before="125"/>
      </w:pPr>
      <w:r w:rsidRPr="004960BB">
        <w:t>Forskningens roll i innovationssystemet</w:t>
      </w:r>
    </w:p>
    <w:p w:rsidR="00615409" w:rsidRPr="004960BB" w:rsidRDefault="00615409" w:rsidP="00615409">
      <w:r w:rsidRPr="004960BB">
        <w:t>Ett effektivt utbyte av kunskap och teknik mellan den akademiska forsknin</w:t>
      </w:r>
      <w:r w:rsidRPr="004960BB">
        <w:t>g</w:t>
      </w:r>
      <w:r w:rsidRPr="004960BB">
        <w:t>en och näringslivet är avgörande för svensk industris framtida konkurren</w:t>
      </w:r>
      <w:r w:rsidRPr="004960BB">
        <w:t>s</w:t>
      </w:r>
      <w:r w:rsidRPr="004960BB">
        <w:t xml:space="preserve">kraft, sägs det i propositionen. Kunskapsöverföringen till näringslivet och </w:t>
      </w:r>
      <w:r w:rsidRPr="004960BB">
        <w:rPr>
          <w:color w:val="000000"/>
        </w:rPr>
        <w:t xml:space="preserve">kommersialiseringen av forskningsresultat behöver öka. </w:t>
      </w:r>
      <w:r w:rsidRPr="004960BB">
        <w:t>Regeringens bedö</w:t>
      </w:r>
      <w:r w:rsidRPr="004960BB">
        <w:t>m</w:t>
      </w:r>
      <w:r w:rsidRPr="004960BB">
        <w:t>ning är att idéer och forskningsresultat från den offentligt finansierade fors</w:t>
      </w:r>
      <w:r w:rsidRPr="004960BB">
        <w:t>k</w:t>
      </w:r>
      <w:r w:rsidRPr="004960BB">
        <w:t>ningen även fortsättningsvis kommer att ha betydelse för framtida framgång</w:t>
      </w:r>
      <w:r w:rsidRPr="004960BB">
        <w:t>s</w:t>
      </w:r>
      <w:r w:rsidRPr="004960BB">
        <w:t>rika företag, på motsvarande sätt som många av de nuvarande vinstgivande produkterna och tjänsterna har sitt ursprung i forskning som finansierats av staten. I propositionen presenteras olika initiativ för att förbättra kommersial</w:t>
      </w:r>
      <w:r w:rsidRPr="004960BB">
        <w:t>i</w:t>
      </w:r>
      <w:r w:rsidRPr="004960BB">
        <w:t>sering av forskningsresultat från offentlig forskning och förslag som syftar till förbättrade möjligh</w:t>
      </w:r>
      <w:r w:rsidRPr="004960BB">
        <w:t>e</w:t>
      </w:r>
      <w:r w:rsidRPr="004960BB">
        <w:t>ter till tekniköverföring mellan offentligt finansierad forskning och näringslivet. De områden som rör näringsutskottets ansvarso</w:t>
      </w:r>
      <w:r w:rsidRPr="004960BB">
        <w:t>m</w:t>
      </w:r>
      <w:r w:rsidRPr="004960BB">
        <w:t>råde redovisas i de kommande avsnitten om forskning i små och medelstora företag, FoU-program i samverkan med näringslivet, institutens roll i innov</w:t>
      </w:r>
      <w:r w:rsidRPr="004960BB">
        <w:t>a</w:t>
      </w:r>
      <w:r w:rsidRPr="004960BB">
        <w:t>tionssystemet och insatser för ökad for</w:t>
      </w:r>
      <w:r w:rsidRPr="004960BB">
        <w:t>s</w:t>
      </w:r>
      <w:r w:rsidRPr="004960BB">
        <w:t>karmobilitet.</w:t>
      </w:r>
    </w:p>
    <w:p w:rsidR="00615409" w:rsidRPr="004960BB" w:rsidRDefault="00615409" w:rsidP="00615409">
      <w:pPr>
        <w:pStyle w:val="Normaltindrag"/>
      </w:pPr>
      <w:r w:rsidRPr="004960BB">
        <w:t>Följande initiativ och insatser rör främst utbildningsutskottets ansvarso</w:t>
      </w:r>
      <w:r w:rsidRPr="004960BB">
        <w:t>m</w:t>
      </w:r>
      <w:r w:rsidRPr="004960BB">
        <w:t xml:space="preserve">råde (i ett fall lagutskottets ansvarsområde): </w:t>
      </w:r>
    </w:p>
    <w:p w:rsidR="00615409" w:rsidRPr="004960BB" w:rsidRDefault="00615409" w:rsidP="00615409">
      <w:pPr>
        <w:pStyle w:val="Normaltindrag"/>
      </w:pPr>
      <w:r w:rsidRPr="004960BB">
        <w:t xml:space="preserve">– </w:t>
      </w:r>
      <w:r w:rsidRPr="004960BB">
        <w:rPr>
          <w:i/>
        </w:rPr>
        <w:t>Rätten till resultaten av högskoleforskning</w:t>
      </w:r>
      <w:r w:rsidRPr="004960BB">
        <w:t>. Regeringen har tillsatt en sä</w:t>
      </w:r>
      <w:r w:rsidRPr="004960BB">
        <w:t>r</w:t>
      </w:r>
      <w:r w:rsidRPr="004960BB">
        <w:t>skild utredare, professor Marianne Levin, med uppdrag (dir. 2004:106) att klarlägga de rättsliga konsekvenserna av att avskaffa lärarundantaget, vilket innebär att ett avskaffande av lärarundantaget är ett huvudalternativ för rege</w:t>
      </w:r>
      <w:r w:rsidRPr="004960BB">
        <w:t>r</w:t>
      </w:r>
      <w:r w:rsidRPr="004960BB">
        <w:t>ingen i frågan om rätten till forskningsresultaten. Utredaren skall även öve</w:t>
      </w:r>
      <w:r w:rsidRPr="004960BB">
        <w:t>r</w:t>
      </w:r>
      <w:r w:rsidRPr="004960BB">
        <w:t>väga vissa regler i anslutning till ett alternativ med ett bibehållet lärarunda</w:t>
      </w:r>
      <w:r w:rsidRPr="004960BB">
        <w:t>n</w:t>
      </w:r>
      <w:r w:rsidRPr="004960BB">
        <w:t>tag. Utredningen – som enligt de nämnda direktiven skulle redovisa sitt arbete den 31 mars 2005 – kommer, enligt uppgift från Utbildningsdepartementet, att ges utökad tid till den 1 november 2005.</w:t>
      </w:r>
    </w:p>
    <w:p w:rsidR="00615409" w:rsidRPr="004960BB" w:rsidRDefault="00615409" w:rsidP="00615409">
      <w:pPr>
        <w:pStyle w:val="Normaltindrag"/>
      </w:pPr>
      <w:r w:rsidRPr="004960BB">
        <w:t xml:space="preserve">– </w:t>
      </w:r>
      <w:r w:rsidRPr="004960BB">
        <w:rPr>
          <w:i/>
        </w:rPr>
        <w:t>Handlingsplaner för kommersialisering och tekniköverföring vid unive</w:t>
      </w:r>
      <w:r w:rsidRPr="004960BB">
        <w:rPr>
          <w:i/>
        </w:rPr>
        <w:t>r</w:t>
      </w:r>
      <w:r w:rsidRPr="004960BB">
        <w:rPr>
          <w:i/>
        </w:rPr>
        <w:t>sitet och högskolor.</w:t>
      </w:r>
      <w:r w:rsidRPr="004960BB">
        <w:t xml:space="preserve"> Regeringen gör bedömningen att universitet och högsk</w:t>
      </w:r>
      <w:r w:rsidRPr="004960BB">
        <w:t>o</w:t>
      </w:r>
      <w:r w:rsidRPr="004960BB">
        <w:t>lor bör upprätta handlingsplaner för sitt arbete med att kommersialisera fors</w:t>
      </w:r>
      <w:r w:rsidRPr="004960BB">
        <w:t>k</w:t>
      </w:r>
      <w:r w:rsidRPr="004960BB">
        <w:t>ningsresultat och med tekniköverföring, varvid främst lärosäten inom med</w:t>
      </w:r>
      <w:r w:rsidRPr="004960BB">
        <w:t>i</w:t>
      </w:r>
      <w:r w:rsidRPr="004960BB">
        <w:t>cinska, tekniska och naturvetenskapliga vetenskapsområden bör utarbeta handling</w:t>
      </w:r>
      <w:r w:rsidRPr="004960BB">
        <w:t>s</w:t>
      </w:r>
      <w:r w:rsidRPr="004960BB">
        <w:t>planer.</w:t>
      </w:r>
    </w:p>
    <w:p w:rsidR="00615409" w:rsidRPr="004960BB" w:rsidRDefault="00615409" w:rsidP="00615409">
      <w:pPr>
        <w:pStyle w:val="Normaltindrag"/>
      </w:pPr>
      <w:r w:rsidRPr="004960BB">
        <w:t xml:space="preserve">– </w:t>
      </w:r>
      <w:r w:rsidRPr="004960BB">
        <w:rPr>
          <w:i/>
        </w:rPr>
        <w:t>Holdingbolagens roll i innovationssystemet.</w:t>
      </w:r>
      <w:r w:rsidRPr="004960BB">
        <w:t xml:space="preserve"> Regeringen gör bedömnin</w:t>
      </w:r>
      <w:r w:rsidRPr="004960BB">
        <w:t>g</w:t>
      </w:r>
      <w:r w:rsidRPr="004960BB">
        <w:t>en att lärosätenas holdingbolag bör ses över och stärkas. En förhandlare bör ges i uppdrag att föreslå hur en effektivare struktur av holdingbolag kan bi</w:t>
      </w:r>
      <w:r w:rsidRPr="004960BB">
        <w:t>l</w:t>
      </w:r>
      <w:r w:rsidRPr="004960BB">
        <w:t>das. Alla lärosäten bör på sikt få tillgång till ett holdingbolags tjänster. Ho</w:t>
      </w:r>
      <w:r w:rsidRPr="004960BB">
        <w:t>l</w:t>
      </w:r>
      <w:r w:rsidRPr="004960BB">
        <w:t>dingb</w:t>
      </w:r>
      <w:r w:rsidRPr="004960BB">
        <w:t>o</w:t>
      </w:r>
      <w:r w:rsidRPr="004960BB">
        <w:t>lagen bör förstärkas genom kapitaltillskott om 45 miljoner kronor år 2006 och 15 miljoner kronor år 2007.</w:t>
      </w:r>
    </w:p>
    <w:p w:rsidR="00615409" w:rsidRPr="004960BB" w:rsidRDefault="00615409" w:rsidP="00615409">
      <w:pPr>
        <w:pStyle w:val="Normaltindrag"/>
      </w:pPr>
      <w:r w:rsidRPr="004960BB">
        <w:t xml:space="preserve">– </w:t>
      </w:r>
      <w:r w:rsidRPr="004960BB">
        <w:rPr>
          <w:i/>
        </w:rPr>
        <w:t>Immaterialrättsligt skydd</w:t>
      </w:r>
      <w:r w:rsidRPr="004960BB">
        <w:t xml:space="preserve"> (främst lagutskottets ansvarsområde)</w:t>
      </w:r>
      <w:r w:rsidRPr="004960BB">
        <w:rPr>
          <w:i/>
        </w:rPr>
        <w:t>.</w:t>
      </w:r>
      <w:r w:rsidRPr="004960BB">
        <w:t xml:space="preserve"> Rege</w:t>
      </w:r>
      <w:r w:rsidRPr="004960BB">
        <w:t>r</w:t>
      </w:r>
      <w:r w:rsidRPr="004960BB">
        <w:t>ingen har tillsatt en särskild utredare, professor Ove Granstrand, med uppdrag att se över de ekonomiska aspekterna av patentering för företags til</w:t>
      </w:r>
      <w:r w:rsidRPr="004960BB">
        <w:t>l</w:t>
      </w:r>
      <w:r w:rsidRPr="004960BB">
        <w:t>växt och analysera hur svenska företag hanterar patentering som konkurrensmedel i jämf</w:t>
      </w:r>
      <w:r w:rsidRPr="004960BB">
        <w:t>ö</w:t>
      </w:r>
      <w:r w:rsidRPr="004960BB">
        <w:t>relse med företag i andra länder (dir. 2004:55). Utredningen syftar till att skapa förståelse främst hos små kunskapsintensiva företag för de ekon</w:t>
      </w:r>
      <w:r w:rsidRPr="004960BB">
        <w:t>o</w:t>
      </w:r>
      <w:r w:rsidRPr="004960BB">
        <w:t>miska vinsterna – och kostnaderna – med patentering samt att föreslå åtgärder för att stimulera dessa företag att i ökande grad skydda sina innovationer. Utre</w:t>
      </w:r>
      <w:r w:rsidRPr="004960BB">
        <w:t>d</w:t>
      </w:r>
      <w:r w:rsidRPr="004960BB">
        <w:t>ningen skall redovisa sitt uppdrag senast den 31 augusti 2005 (dir. 2005: 09). Vidare har regeringen tillsatt en kommitté (ordförande: justitierådet Kerstin Calissendorff) med uppgift att följa upp patentskyddet för biotekniska uppfinningar liksom de effekter på fors</w:t>
      </w:r>
      <w:r w:rsidRPr="004960BB">
        <w:t>k</w:t>
      </w:r>
      <w:r w:rsidRPr="004960BB">
        <w:t>ningen som detta skydd har givit (dir. 2005:02). Kommittén skall lämna en delredovisning den 1 juli 2006 och slutredovisning den 1 mars 2008.</w:t>
      </w:r>
    </w:p>
    <w:p w:rsidR="00615409" w:rsidRPr="004960BB" w:rsidRDefault="00615409" w:rsidP="00615409">
      <w:pPr>
        <w:pStyle w:val="Normaltindrag"/>
      </w:pPr>
      <w:r w:rsidRPr="004960BB">
        <w:t xml:space="preserve">– </w:t>
      </w:r>
      <w:r w:rsidRPr="004960BB">
        <w:rPr>
          <w:i/>
        </w:rPr>
        <w:t>Imego AB.</w:t>
      </w:r>
      <w:r w:rsidRPr="004960BB">
        <w:t xml:space="preserve"> Regeringen föreslår att riksdagen skall bemyndiga regeringen att avyttra hela eller delar av statens aktieinnehav i Imego Aktiebolag till ny huvudman.</w:t>
      </w:r>
    </w:p>
    <w:p w:rsidR="00615409" w:rsidRPr="004960BB" w:rsidRDefault="00615409" w:rsidP="00615409">
      <w:pPr>
        <w:pStyle w:val="R4"/>
      </w:pPr>
      <w:r w:rsidRPr="004960BB">
        <w:t>Forskning i små och medelstora företag</w:t>
      </w:r>
    </w:p>
    <w:p w:rsidR="00615409" w:rsidRPr="004960BB" w:rsidRDefault="00615409" w:rsidP="00615409">
      <w:r w:rsidRPr="004960BB">
        <w:t>Vinnova bör, enligt regeringens bedömning, under åren 2007 och 2008 tillf</w:t>
      </w:r>
      <w:r w:rsidRPr="004960BB">
        <w:t>ö</w:t>
      </w:r>
      <w:r w:rsidRPr="004960BB">
        <w:t>ras 10 miljoner kronor för att främja små och medelstora företags tillgång till forskning och utveckling, varav 5 miljoner kronor år 2007 och ytterligare</w:t>
      </w:r>
      <w:r w:rsidR="00FD7019" w:rsidRPr="004960BB">
        <w:t xml:space="preserve"> </w:t>
      </w:r>
      <w:r w:rsidRPr="004960BB">
        <w:t>5</w:t>
      </w:r>
      <w:r w:rsidR="00FD7019" w:rsidRPr="004960BB">
        <w:t> </w:t>
      </w:r>
      <w:r w:rsidRPr="004960BB">
        <w:t xml:space="preserve">miljoner kronor år 2008. </w:t>
      </w:r>
    </w:p>
    <w:p w:rsidR="00615409" w:rsidRPr="004960BB" w:rsidRDefault="00615409" w:rsidP="00615409">
      <w:pPr>
        <w:pStyle w:val="Normaltindrag"/>
      </w:pPr>
      <w:r w:rsidRPr="004960BB">
        <w:t>Mer än 98 % av Sveriges företag är små eller medelstora, dvs. har färre än 250 anställda. Dessa företags konkurrenskraft och tillväxt är betydelsefulla för Sveriges innovationsförmåga och ekonomiska tillväxt. Små och medelst</w:t>
      </w:r>
      <w:r w:rsidRPr="004960BB">
        <w:t>o</w:t>
      </w:r>
      <w:r w:rsidRPr="004960BB">
        <w:t>ra företag sysselsätter 60 % av dem som arbetar i den privata sektorn. Ku</w:t>
      </w:r>
      <w:r w:rsidRPr="004960BB">
        <w:t>n</w:t>
      </w:r>
      <w:r w:rsidRPr="004960BB">
        <w:t>skapsintensiva företag som har ett nära samarbete med universitet och hö</w:t>
      </w:r>
      <w:r w:rsidRPr="004960BB">
        <w:t>g</w:t>
      </w:r>
      <w:r w:rsidRPr="004960BB">
        <w:t>skolor uppvisar en högre tillväxt än andra företag enligt en studie utförd av Institutet för tillväxtpolitiska studier (ITPS). Andra studier visar att svenska små och medelstora företag bedriver relativt lite egen forskning och utvec</w:t>
      </w:r>
      <w:r w:rsidRPr="004960BB">
        <w:t>k</w:t>
      </w:r>
      <w:r w:rsidRPr="004960BB">
        <w:t xml:space="preserve">ling i internationell jämförelse. Det är därför angeläget att den innovativa förmågan och FoU-kompetensen i små och medelstora företag stärks. </w:t>
      </w:r>
    </w:p>
    <w:p w:rsidR="00615409" w:rsidRPr="004960BB" w:rsidRDefault="00615409" w:rsidP="00615409">
      <w:pPr>
        <w:pStyle w:val="Normaltindrag"/>
      </w:pPr>
      <w:r w:rsidRPr="004960BB">
        <w:t>Industriforskningsinstituten är en viktig samarbetspartner för många små och medelstora företag. Regeringen bedömer att den förstärkning av instit</w:t>
      </w:r>
      <w:r w:rsidRPr="004960BB">
        <w:t>u</w:t>
      </w:r>
      <w:r w:rsidRPr="004960BB">
        <w:t>tens långsiktiga, strategiska finansiering som förordas i propositionen (se vidare i det följande) ytterligare kan förbättra institutens tillgänglighet för dessa företag. Samarbetsprogram med näringslivet är en annan insats som kan bidra till att små och medelstora företag kan bilda varaktiga sama</w:t>
      </w:r>
      <w:r w:rsidRPr="004960BB">
        <w:t>r</w:t>
      </w:r>
      <w:r w:rsidRPr="004960BB">
        <w:t>beten inom FoU med andra företag, institut och lärosäten (se vidare nästföljande avsnitt). Flera statliga myndigheter, stiftelser och andra aktörer driver pr</w:t>
      </w:r>
      <w:r w:rsidRPr="004960BB">
        <w:t>o</w:t>
      </w:r>
      <w:r w:rsidRPr="004960BB">
        <w:t>gram som syftar till att stödja forskning och utveckling i små och medelstora företag. Vinnova och Stiftelsen för strategisk forskning samarbetar t.ex. genom en insats som syftar till att stödja forskning i små, högteknologiska företag. Den koncern för kommersialisering av idéer från akad</w:t>
      </w:r>
      <w:r w:rsidRPr="004960BB">
        <w:t>e</w:t>
      </w:r>
      <w:r w:rsidRPr="004960BB">
        <w:t>misk forskning och det kunskapsintensiva näringslivet som nyligen bildats, Innovationsbron AB, kommer också att kunna bidra till små och medelstora företags innovation</w:t>
      </w:r>
      <w:r w:rsidRPr="004960BB">
        <w:t>s</w:t>
      </w:r>
      <w:r w:rsidRPr="004960BB">
        <w:t>kraft. Regeringen bedömer dock att det behövs ytterligare insatser för att stödja kunskapsu</w:t>
      </w:r>
      <w:r w:rsidRPr="004960BB">
        <w:t>t</w:t>
      </w:r>
      <w:r w:rsidRPr="004960BB">
        <w:t>veckling i små och medelstora företag.</w:t>
      </w:r>
    </w:p>
    <w:p w:rsidR="00615409" w:rsidRPr="004960BB" w:rsidRDefault="00615409" w:rsidP="00615409">
      <w:pPr>
        <w:pStyle w:val="R4"/>
      </w:pPr>
      <w:r w:rsidRPr="004960BB">
        <w:t>FoU-program i samverkan med näringslivet</w:t>
      </w:r>
    </w:p>
    <w:p w:rsidR="00615409" w:rsidRPr="004960BB" w:rsidRDefault="00615409" w:rsidP="00615409">
      <w:r w:rsidRPr="004960BB">
        <w:t>Enligt regeringens bedömning bör Vinnova under åren 2005–2008 tillf</w:t>
      </w:r>
      <w:r w:rsidRPr="004960BB">
        <w:t>ö</w:t>
      </w:r>
      <w:r w:rsidRPr="004960BB">
        <w:t>ras 120 miljoner kronor för FoU-program i samverkan med näringslivet, varav  10 miljoner kronor år 2005, ytterligare 60 miljoner kronor år 2006, ytterligare 10 miljoner kronor år 2007 och ytterligare 40 miljoner kronor år 2008. Även de medel för allmänna förstärkningar som enligt propositionen bör fördelas till Vinnova åren 2006 och 2007 kan tas i anspråk för detta ändamål. Rege</w:t>
      </w:r>
      <w:r w:rsidRPr="004960BB">
        <w:t>r</w:t>
      </w:r>
      <w:r w:rsidRPr="004960BB">
        <w:t>ingen har nyligen i tilläggsbudget i 2005 års ekonomiska vårproposition fra</w:t>
      </w:r>
      <w:r w:rsidRPr="004960BB">
        <w:t>m</w:t>
      </w:r>
      <w:r w:rsidRPr="004960BB">
        <w:t>lagt förslag om de anslagsmässiga kons</w:t>
      </w:r>
      <w:r w:rsidRPr="004960BB">
        <w:t>e</w:t>
      </w:r>
      <w:r w:rsidRPr="004960BB">
        <w:t>kvenserna under år 2005.</w:t>
      </w:r>
    </w:p>
    <w:p w:rsidR="00615409" w:rsidRPr="004960BB" w:rsidRDefault="00615409" w:rsidP="00615409">
      <w:pPr>
        <w:pStyle w:val="Normaltindrag"/>
      </w:pPr>
      <w:r w:rsidRPr="004960BB">
        <w:t>Erfarenheterna av de nu löpande samverkansprogrammen mellan staten och näringslivet – fordonsforskningsprogrammet och det nationella flygte</w:t>
      </w:r>
      <w:r w:rsidRPr="004960BB">
        <w:t>k</w:t>
      </w:r>
      <w:r w:rsidRPr="004960BB">
        <w:t>niska forskningsprogrammet – är goda, sägs det. Regeringen bedömer mot bakgrund härav att FoU-program i samarbete med näringslivet är ett väl b</w:t>
      </w:r>
      <w:r w:rsidRPr="004960BB">
        <w:t>e</w:t>
      </w:r>
      <w:r w:rsidRPr="004960BB">
        <w:t>prövat i</w:t>
      </w:r>
      <w:r w:rsidRPr="004960BB">
        <w:t>n</w:t>
      </w:r>
      <w:r w:rsidRPr="004960BB">
        <w:t>strument som bör kunna erbjudas även andra för Sverige viktiga branscher. Programmen skall avse områden där Sverige är eller har förutsät</w:t>
      </w:r>
      <w:r w:rsidRPr="004960BB">
        <w:t>t</w:t>
      </w:r>
      <w:r w:rsidRPr="004960BB">
        <w:t>ningar att bli världsledande forskningsmässigt och industriellt på kort och lång sikt. En förutsättning för att regeringen skall inrätta samarbetsprogram är att näringslivet bidrar med minst halva finansieringen av pr</w:t>
      </w:r>
      <w:r w:rsidRPr="004960BB">
        <w:t>o</w:t>
      </w:r>
      <w:r w:rsidRPr="004960BB">
        <w:t>grammens totala omfattning. Syftet med programmen är i första hand att stärka svensk ind</w:t>
      </w:r>
      <w:r w:rsidRPr="004960BB">
        <w:t>u</w:t>
      </w:r>
      <w:r w:rsidRPr="004960BB">
        <w:t>stris internationella konkurrenskraft genom att bygga upp strategisk komp</w:t>
      </w:r>
      <w:r w:rsidRPr="004960BB">
        <w:t>e</w:t>
      </w:r>
      <w:r w:rsidRPr="004960BB">
        <w:t>tens inom företagen och forskningsinstitutionerna och genom att skapa m</w:t>
      </w:r>
      <w:r w:rsidRPr="004960BB">
        <w:t>ö</w:t>
      </w:r>
      <w:r w:rsidRPr="004960BB">
        <w:t>tesplatser med förutsättningar för långsiktigt samarbete mellan näringsliv och forskare vid unive</w:t>
      </w:r>
      <w:r w:rsidRPr="004960BB">
        <w:t>r</w:t>
      </w:r>
      <w:r w:rsidRPr="004960BB">
        <w:t>sitet, högskolor och forskningsinstitut. Programmen skall bidra till att öka tillgången på forskarutbildad personal inom områden som är av vikt för näringslivet. Ytterligare ett syfte med satsningen är att skapa goda föru</w:t>
      </w:r>
      <w:r w:rsidRPr="004960BB">
        <w:t>t</w:t>
      </w:r>
      <w:r w:rsidRPr="004960BB">
        <w:t xml:space="preserve">sättningar för ett fortsatt högt deltagande och ledarskap i projekt inom EU:s sjunde ramprogram för forskning och utveckling. </w:t>
      </w:r>
    </w:p>
    <w:p w:rsidR="00615409" w:rsidRPr="004960BB" w:rsidRDefault="00615409" w:rsidP="00615409">
      <w:pPr>
        <w:pStyle w:val="Normaltindrag"/>
      </w:pPr>
      <w:r w:rsidRPr="004960BB">
        <w:t>Regeringen har tagit initiativ till ett antal branschvisa samtal med näring</w:t>
      </w:r>
      <w:r w:rsidRPr="004960BB">
        <w:t>s</w:t>
      </w:r>
      <w:r w:rsidRPr="004960BB">
        <w:t>livet med utgångspunkt i de områden som angavs i regeringsförklaringen år 2004 i syfte att genomlysa förutsättningarna för att utveckla Sveriges ledande position inom dessa områden. Samtal kommer sålunda att föras med näring</w:t>
      </w:r>
      <w:r w:rsidRPr="004960BB">
        <w:t>s</w:t>
      </w:r>
      <w:r w:rsidRPr="004960BB">
        <w:t>liv och fackliga organisationer inom IT/telekommunikations- och läkem</w:t>
      </w:r>
      <w:r w:rsidRPr="004960BB">
        <w:t>e</w:t>
      </w:r>
      <w:r w:rsidRPr="004960BB">
        <w:t>dels/bioteknikbranscherna och med företrädare för bas- och ver</w:t>
      </w:r>
      <w:r w:rsidRPr="004960BB">
        <w:t>k</w:t>
      </w:r>
      <w:r w:rsidRPr="004960BB">
        <w:t>stadsindustri inom trä/skogsindustri, metallurgi och fordonsindustri. Härefter kommer Vinnova att ges i uppdrag att i interaktion med näringslivet och andra aktörer, såsom universitet, högskolor och industriforskningsinstitut, utveckla sama</w:t>
      </w:r>
      <w:r w:rsidRPr="004960BB">
        <w:t>r</w:t>
      </w:r>
      <w:r w:rsidRPr="004960BB">
        <w:t>betsprogram med näringslivet och inkomma till regeringen med förslag på sådana program. Programmen skall bidra till utvecklingen av innovationss</w:t>
      </w:r>
      <w:r w:rsidRPr="004960BB">
        <w:t>y</w:t>
      </w:r>
      <w:r w:rsidRPr="004960BB">
        <w:t>stemen inom respektive område, och även små och medelstora företag bör ges utrymme att delta i programmen. Några av de områden som är aktuella för programsatsningar presenteras i propositionen. Det rör sig om forskningspr</w:t>
      </w:r>
      <w:r w:rsidRPr="004960BB">
        <w:t>o</w:t>
      </w:r>
      <w:r w:rsidRPr="004960BB">
        <w:t>gram med koppling till fordonsindustrin, program inom flyg- och rymdomr</w:t>
      </w:r>
      <w:r w:rsidRPr="004960BB">
        <w:t>å</w:t>
      </w:r>
      <w:r w:rsidRPr="004960BB">
        <w:t>dena och program inom miljöteknikområdet. I det följande redovisas vissa uppgifter om dessa forskningsprogram.</w:t>
      </w:r>
    </w:p>
    <w:p w:rsidR="00615409" w:rsidRPr="004960BB" w:rsidRDefault="00615409" w:rsidP="00615409">
      <w:pPr>
        <w:pStyle w:val="Normaltindrag"/>
      </w:pPr>
      <w:r w:rsidRPr="004960BB">
        <w:t xml:space="preserve">Beträffande </w:t>
      </w:r>
      <w:r w:rsidRPr="004960BB">
        <w:rPr>
          <w:i/>
        </w:rPr>
        <w:t xml:space="preserve">fordonsforskningen under programrådet för fordonsforskning </w:t>
      </w:r>
      <w:r w:rsidRPr="004960BB">
        <w:t>sägs i propositionen att – i syfte att skapa goda förutsättningar för en for</w:t>
      </w:r>
      <w:r w:rsidRPr="004960BB">
        <w:t>t</w:t>
      </w:r>
      <w:r w:rsidRPr="004960BB">
        <w:t>satt konkurrenskraftig fordonsindustri – staten, berörda regioner och näringslivet sedan år 1994 gör riktade satsningar på FoU inom ramen för Programrådet för fordonsforskning. Verksamheten är reglerad genom avtal mellan AB Volvo, Fordonskomp</w:t>
      </w:r>
      <w:r w:rsidRPr="004960BB">
        <w:t>o</w:t>
      </w:r>
      <w:r w:rsidRPr="004960BB">
        <w:t>nentgruppen AB, Saab Automobile AB, Scania CV AB, Volvo Personvagnar AB, Statens energimyndighet, Naturvårdsverket, Vinnova och Vägverket. Programrådet ansvarar för genomförandet av fyra – av staten och näringslivet samfinansierade – forskningspr</w:t>
      </w:r>
      <w:r w:rsidRPr="004960BB">
        <w:t>o</w:t>
      </w:r>
      <w:r w:rsidRPr="004960BB">
        <w:t>gram inom fordonsområdet. Det fordonstekniska forskningsprogrammet är ett forskningsprogram för ökad konkurrenskraft, huvudsakligen inriktat mot miljö, säkerhet och kos</w:t>
      </w:r>
      <w:r w:rsidRPr="004960BB">
        <w:t>t</w:t>
      </w:r>
      <w:r w:rsidRPr="004960BB">
        <w:t>nad/kvalitet. Regeringen tecknade nyligen ett avtal med fordonsindustrin om en förlängning och utökning av programmet, som därmed löper t.o.m. år 2008. Den statliga insa</w:t>
      </w:r>
      <w:r w:rsidRPr="004960BB">
        <w:t>t</w:t>
      </w:r>
      <w:r w:rsidRPr="004960BB">
        <w:t>sen i programmet utökas från år 2006 med 20 miljoner kronor. Regeringens bedömning är att de nya medel som regeringen beräknat i budgetpropositionen för år 2005 för FoU-program i samarbete med näring</w:t>
      </w:r>
      <w:r w:rsidRPr="004960BB">
        <w:t>s</w:t>
      </w:r>
      <w:r w:rsidRPr="004960BB">
        <w:t>livet skall täcka den utökade statliga insatsen om 20 miljoner kronor per år i fordonsforskningsprogrammet. Därmed kommer den statliga insatsen att uppgå till totalt 50 miljoner kronor årligen; industrin har utfäst sig att deras insats kommer att uppgå till motsvarande nivå. De övriga fordonsforskning</w:t>
      </w:r>
      <w:r w:rsidRPr="004960BB">
        <w:t>s</w:t>
      </w:r>
      <w:r w:rsidRPr="004960BB">
        <w:t>programmen är samverkansprogrammet kring utveckling av mer miljöanpa</w:t>
      </w:r>
      <w:r w:rsidRPr="004960BB">
        <w:t>s</w:t>
      </w:r>
      <w:r w:rsidRPr="004960BB">
        <w:t>sade fordon (”Gröna bilen”), Emissionsforskningsprogrammet och progra</w:t>
      </w:r>
      <w:r w:rsidRPr="004960BB">
        <w:t>m</w:t>
      </w:r>
      <w:r w:rsidRPr="004960BB">
        <w:t xml:space="preserve">met Intelligent Vehicle Safety Systems.  </w:t>
      </w:r>
    </w:p>
    <w:p w:rsidR="00615409" w:rsidRPr="004960BB" w:rsidRDefault="00615409" w:rsidP="00615409">
      <w:pPr>
        <w:pStyle w:val="Normaltindrag"/>
      </w:pPr>
      <w:r w:rsidRPr="004960BB">
        <w:t xml:space="preserve">När det gäller </w:t>
      </w:r>
      <w:r w:rsidRPr="004960BB">
        <w:rPr>
          <w:i/>
        </w:rPr>
        <w:t>forskningsprogram inom fordonstelematik och produktion</w:t>
      </w:r>
      <w:r w:rsidRPr="004960BB">
        <w:rPr>
          <w:i/>
        </w:rPr>
        <w:t>s</w:t>
      </w:r>
      <w:r w:rsidRPr="004960BB">
        <w:rPr>
          <w:i/>
        </w:rPr>
        <w:t>teknik</w:t>
      </w:r>
      <w:r w:rsidRPr="004960BB">
        <w:t xml:space="preserve"> redovisas i propositionen att regeringen har uppdragit åt Vinnova att lämna förslag på FoU-program inom fordonstelematik. Planeringsr</w:t>
      </w:r>
      <w:r w:rsidRPr="004960BB">
        <w:t>a</w:t>
      </w:r>
      <w:r w:rsidRPr="004960BB">
        <w:t>men för åren 2005–2008 är 90 miljoner kronor och en förutsättning är att de förslag som lämnas skall utarbetas i samverkan med fordonsindustrin, telekommun</w:t>
      </w:r>
      <w:r w:rsidRPr="004960BB">
        <w:t>i</w:t>
      </w:r>
      <w:r w:rsidRPr="004960BB">
        <w:t>kationsindustrin och med berörda regionala och kommunala aktörer och by</w:t>
      </w:r>
      <w:r w:rsidRPr="004960BB">
        <w:t>g</w:t>
      </w:r>
      <w:r w:rsidRPr="004960BB">
        <w:t>ga på samfinansiering, där övriga aktörer går in med minst samma belopp som staten. Försl</w:t>
      </w:r>
      <w:r w:rsidRPr="004960BB">
        <w:t>a</w:t>
      </w:r>
      <w:r w:rsidRPr="004960BB">
        <w:t>gen skall medverka till en tydlig profilering av områden där Sverige har både stark forskningskompetens och en stark industri och syfta till att skapa ett svenskt varumärke för fordon</w:t>
      </w:r>
      <w:r w:rsidRPr="004960BB">
        <w:t>s</w:t>
      </w:r>
      <w:r w:rsidRPr="004960BB">
        <w:t>telematik liknande det för trafiksäkerhet.</w:t>
      </w:r>
    </w:p>
    <w:p w:rsidR="00615409" w:rsidRPr="004960BB" w:rsidRDefault="00615409" w:rsidP="00615409">
      <w:pPr>
        <w:pStyle w:val="Normaltindrag"/>
      </w:pPr>
      <w:r w:rsidRPr="004960BB">
        <w:t>Regeringen har vidare uppdragit åt Vinnova att lämna förslag på program inom produktionsteknisk FoU. Denna satsning skall syfta till att utveckla metoder för effektivare och mer resurssnål produktion till lägre kos</w:t>
      </w:r>
      <w:r w:rsidRPr="004960BB">
        <w:t>t</w:t>
      </w:r>
      <w:r w:rsidRPr="004960BB">
        <w:t>nader och inriktas mot fordonsindustrin men vara lika relevant för underleverantörer och övrig tillverkande industri. Förslaget skall utarbetas i samverkan med Verket för näringslivsutveckling (Nutek), fordonsindustrin samt berö</w:t>
      </w:r>
      <w:r w:rsidRPr="004960BB">
        <w:t>r</w:t>
      </w:r>
      <w:r w:rsidRPr="004960BB">
        <w:t>da regionala och kommunala aktörer. Planeringsramen för perioden 2005–2008 omfattar 290 miljoner kronor i statliga medel och förutsätter samfinansiering med övriga aktörer med minst samma belopp. Regeringen bedömer att av de medel som riksdagen anvisat för år 2005 för FoU-program i samarbete med näring</w:t>
      </w:r>
      <w:r w:rsidRPr="004960BB">
        <w:t>s</w:t>
      </w:r>
      <w:r w:rsidRPr="004960BB">
        <w:t>livet bör 10 miljoner kronor reserveras för forskningsprogram inom fordon</w:t>
      </w:r>
      <w:r w:rsidRPr="004960BB">
        <w:t>s</w:t>
      </w:r>
      <w:r w:rsidRPr="004960BB">
        <w:t xml:space="preserve">telematik och produktionsteknik. För åren 2006–2008 bör 50, 60 respektive 40 miljoner kronor beräknas.  </w:t>
      </w:r>
    </w:p>
    <w:p w:rsidR="00615409" w:rsidRPr="004960BB" w:rsidRDefault="00615409" w:rsidP="00615409">
      <w:pPr>
        <w:pStyle w:val="Normaltindrag"/>
      </w:pPr>
      <w:r w:rsidRPr="004960BB">
        <w:t xml:space="preserve">Riksdagsbeslut avseende </w:t>
      </w:r>
      <w:r w:rsidRPr="004960BB">
        <w:rPr>
          <w:i/>
        </w:rPr>
        <w:t>det nationella, flygtekniska forskningsprogra</w:t>
      </w:r>
      <w:r w:rsidRPr="004960BB">
        <w:rPr>
          <w:i/>
        </w:rPr>
        <w:t>m</w:t>
      </w:r>
      <w:r w:rsidRPr="004960BB">
        <w:rPr>
          <w:i/>
        </w:rPr>
        <w:t>met</w:t>
      </w:r>
      <w:r w:rsidRPr="004960BB">
        <w:t xml:space="preserve"> omfattar perioden 1993/1994–2004. Det statliga bidraget till finansierin</w:t>
      </w:r>
      <w:r w:rsidRPr="004960BB">
        <w:t>g</w:t>
      </w:r>
      <w:r w:rsidRPr="004960BB">
        <w:t>en har hittills uppgått som mest till 30 miljoner kronor per år, och flygind</w:t>
      </w:r>
      <w:r w:rsidRPr="004960BB">
        <w:t>u</w:t>
      </w:r>
      <w:r w:rsidRPr="004960BB">
        <w:t>strin har bidragit med motsvarande summa. Programmets mål är att genom stim</w:t>
      </w:r>
      <w:r w:rsidRPr="004960BB">
        <w:t>u</w:t>
      </w:r>
      <w:r w:rsidRPr="004960BB">
        <w:t>lans till forskningsarbete bidra till att utveckla svensk flygindustris kompetens och konkurrenskraft. I en utvärdering år 2004 (Vinnova, rapport 2004:9) konstaterades att programverksamheten lyckats väl med måluppfy</w:t>
      </w:r>
      <w:r w:rsidRPr="004960BB">
        <w:t>l</w:t>
      </w:r>
      <w:r w:rsidRPr="004960BB">
        <w:t>lelsen och förslag lämnades om framtida utformning av programmet, bl.a. att det bör fortsätta under en fyraårsperiod på en väsentligt utökad ekonomisk nivå. Flygindustrin stöder detta förslag. Regeringen bedömer att programmet har bedrivits på ett effektivt sätt, att resultaten är positiva och att samverkan</w:t>
      </w:r>
      <w:r w:rsidRPr="004960BB">
        <w:t>s</w:t>
      </w:r>
      <w:r w:rsidRPr="004960BB">
        <w:t>formen har fungerat väl. I enlighet med utvärderingens rekommendationer gjo</w:t>
      </w:r>
      <w:r w:rsidRPr="004960BB">
        <w:t>r</w:t>
      </w:r>
      <w:r w:rsidRPr="004960BB">
        <w:t>de regeringen bedömningen i budgetpropositionen för år 2005 (prop. 2004/05:1) att programmet bör fortsätta under perioden 2005–2008 och att det statliga bidraget till finansieringen av programmet bör öka. Programmet b</w:t>
      </w:r>
      <w:r w:rsidRPr="004960BB">
        <w:t>e</w:t>
      </w:r>
      <w:r w:rsidRPr="004960BB">
        <w:t>skrevs vidare i den försvarspolitiska propositionen (prop. 2004/05:5). Rege</w:t>
      </w:r>
      <w:r w:rsidRPr="004960BB">
        <w:t>r</w:t>
      </w:r>
      <w:r w:rsidRPr="004960BB">
        <w:t>ingen beräknar ett totalt statligt bidrag till programmet om 145 miljoner kr</w:t>
      </w:r>
      <w:r w:rsidRPr="004960BB">
        <w:t>o</w:t>
      </w:r>
      <w:r w:rsidRPr="004960BB">
        <w:t>nor under perioden 2005–2008, med en finansiering med 80 miljoner kronor från utgiftsområde 6 Försvar samt beredskap mot sårbarhet och med 65 mi</w:t>
      </w:r>
      <w:r w:rsidRPr="004960BB">
        <w:t>l</w:t>
      </w:r>
      <w:r w:rsidRPr="004960BB">
        <w:t>joner kronor från utgiftsområde 24 Näringsliv (anslag 26:2 Vinnova: Fors</w:t>
      </w:r>
      <w:r w:rsidRPr="004960BB">
        <w:t>k</w:t>
      </w:r>
      <w:r w:rsidRPr="004960BB">
        <w:t>ning och utveckling), det sistnämnda fördelat med 10 miljoner kronor år 2005, 15 miljoner kronor år 2006 och 20 miljoner kronor under vardera åren 2007 och 2008.</w:t>
      </w:r>
    </w:p>
    <w:p w:rsidR="00615409" w:rsidRPr="004960BB" w:rsidRDefault="00615409" w:rsidP="00615409">
      <w:pPr>
        <w:pStyle w:val="Normaltindrag"/>
      </w:pPr>
      <w:r w:rsidRPr="004960BB">
        <w:t>En av regeringen tillsatt arbetsgrupp, som har haft i uppdrag att utarbeta en vision och en handlingsplan för flyg- och rymdverksamhetens fortsatta u</w:t>
      </w:r>
      <w:r w:rsidRPr="004960BB">
        <w:t>t</w:t>
      </w:r>
      <w:r w:rsidRPr="004960BB">
        <w:t>veckling, har föreslagit att ett motsvarande samarbetsprogram med näringsl</w:t>
      </w:r>
      <w:r w:rsidRPr="004960BB">
        <w:t>i</w:t>
      </w:r>
      <w:r w:rsidRPr="004960BB">
        <w:t xml:space="preserve">vet som det nyssnämnda inom flygområdet skall startas inom rymdområdet. </w:t>
      </w:r>
      <w:r w:rsidRPr="004960BB">
        <w:rPr>
          <w:i/>
        </w:rPr>
        <w:t>Ett nationellt rymdtekniskt forskningsprogram</w:t>
      </w:r>
      <w:r w:rsidRPr="004960BB">
        <w:t xml:space="preserve"> kan bidra till att positionera svensk rymdindustri och rymdteknisk forskning i Europa och övriga världen, menar arbetsgruppen. Ett samarbete mellan industri, universitet, högskolor och forskningsinstitut anses kunna leda till relevanta projekt i den rymdte</w:t>
      </w:r>
      <w:r w:rsidRPr="004960BB">
        <w:t>k</w:t>
      </w:r>
      <w:r w:rsidRPr="004960BB">
        <w:t>niska forskningsfronten och kunna stärka förmågan att delta i och dra nytta av internationellt forsknings- och tekniksamarbete, t.ex. i EU:s ramprogram. I EU:s sjunde ramprogram för forskning och utveckling föreslås särskilda aktiviteter inom rymdforskningsområdet. Regeringen ser positivt på arbet</w:t>
      </w:r>
      <w:r w:rsidRPr="004960BB">
        <w:t>s</w:t>
      </w:r>
      <w:r w:rsidRPr="004960BB">
        <w:t>gruppens förslag och anser att frågan bör utredas närmare. Regeringen avser därför att uppdra åt Vinnova och Rymdstyrelsen att i samarbete med rymdi</w:t>
      </w:r>
      <w:r w:rsidRPr="004960BB">
        <w:t>n</w:t>
      </w:r>
      <w:r w:rsidRPr="004960BB">
        <w:t>dustrin analysera möjlighete</w:t>
      </w:r>
      <w:r w:rsidRPr="004960BB">
        <w:t>r</w:t>
      </w:r>
      <w:r w:rsidRPr="004960BB">
        <w:t>na att starta ett rymdtekniskt program.</w:t>
      </w:r>
    </w:p>
    <w:p w:rsidR="00615409" w:rsidRPr="004960BB" w:rsidRDefault="00615409" w:rsidP="00615409">
      <w:pPr>
        <w:pStyle w:val="Normaltindrag"/>
      </w:pPr>
      <w:r w:rsidRPr="004960BB">
        <w:t xml:space="preserve">Beträffande </w:t>
      </w:r>
      <w:r w:rsidRPr="004960BB">
        <w:rPr>
          <w:i/>
        </w:rPr>
        <w:t>samarbetsprogram inom miljöteknikområdet</w:t>
      </w:r>
      <w:r w:rsidRPr="004960BB">
        <w:t xml:space="preserve"> noteras i propos</w:t>
      </w:r>
      <w:r w:rsidRPr="004960BB">
        <w:t>i</w:t>
      </w:r>
      <w:r w:rsidRPr="004960BB">
        <w:t>tionen att Vinnova, på regeringens uppdrag, har tagit fram en strategi för forskning och innovation för området miljödriven teknikutveckling, e</w:t>
      </w:r>
      <w:r w:rsidRPr="004960BB">
        <w:t>n</w:t>
      </w:r>
      <w:r w:rsidRPr="004960BB">
        <w:t>ligt vilken Sverige har goda förutsättningar att utveckla kunskap och nya produ</w:t>
      </w:r>
      <w:r w:rsidRPr="004960BB">
        <w:t>k</w:t>
      </w:r>
      <w:r w:rsidRPr="004960BB">
        <w:t>ter inom bl.a. miljörelaterad bioteknik och materialteknik. Regeringen har tidigare tagit initiativ till ett centrum för miljödriven näringslivsutvec</w:t>
      </w:r>
      <w:r w:rsidRPr="004960BB">
        <w:t>k</w:t>
      </w:r>
      <w:r w:rsidRPr="004960BB">
        <w:t>ling och miljöteknikexport och en särskild utredare, riksdagsledamoten Claes Roxbergh (mp), har lämnat förslag om organisationen för ett sådant centrum (SOU 2004:84). Centrumet – Sveriges miljöteknikråd, Swentec (Sw</w:t>
      </w:r>
      <w:r w:rsidRPr="004960BB">
        <w:t>e</w:t>
      </w:r>
      <w:r w:rsidRPr="004960BB">
        <w:t>dish Environmental Technology Council) – skall ha som mål att bidra till att Sv</w:t>
      </w:r>
      <w:r w:rsidRPr="004960BB">
        <w:t>e</w:t>
      </w:r>
      <w:r w:rsidRPr="004960BB">
        <w:t>rige blir en ledande nation inom miljödriven näringslivsutveckling, miljöte</w:t>
      </w:r>
      <w:r w:rsidRPr="004960BB">
        <w:t>k</w:t>
      </w:r>
      <w:r w:rsidRPr="004960BB">
        <w:t>nikexport och hållbar utveckling. Regeringen, som i december 2004 beslöt att en kommitté övergångsvis skulle handha Swentecs uppgifter, beslöt den 14</w:t>
      </w:r>
      <w:r w:rsidR="00FD7019" w:rsidRPr="004960BB">
        <w:t> </w:t>
      </w:r>
      <w:r w:rsidRPr="004960BB">
        <w:t xml:space="preserve">april 2005 att inrätta rådet. Swentec får ett årligt anslag på 10 miljoner kronor och placeras vid Chalmers tekniska högskola. </w:t>
      </w:r>
    </w:p>
    <w:p w:rsidR="00615409" w:rsidRPr="004960BB" w:rsidRDefault="00615409" w:rsidP="00615409">
      <w:pPr>
        <w:pStyle w:val="Normaltindrag"/>
      </w:pPr>
      <w:r w:rsidRPr="004960BB">
        <w:t>Många av de företag som verkar inom miljöteknikområdet är små eller medelstora. Regeringen avser att ge Vinnova och Formas i uppdrag att gemensamt och i dialog med näringslivet och andra berörda aktörer, såsom universitet och högskolor och forskningsinstitut, analysera, bedöma och ber</w:t>
      </w:r>
      <w:r w:rsidRPr="004960BB">
        <w:t>e</w:t>
      </w:r>
      <w:r w:rsidRPr="004960BB">
        <w:t>da förslag om ett miljöinriktat samarbetsprogram. Programmet skall finansi</w:t>
      </w:r>
      <w:r w:rsidRPr="004960BB">
        <w:t>e</w:t>
      </w:r>
      <w:r w:rsidRPr="004960BB">
        <w:t>ras gemensamt och till lika delar av staten och näringslivet. Små och mede</w:t>
      </w:r>
      <w:r w:rsidRPr="004960BB">
        <w:t>l</w:t>
      </w:r>
      <w:r w:rsidRPr="004960BB">
        <w:t>stora företags medverkan i programmet bör vara prioriterad och programmet bör utformas på ett sådant sätt att deras medverkan underlättas. Regeringen kommer utifrån detta underlag att besluta om programmets geno</w:t>
      </w:r>
      <w:r w:rsidRPr="004960BB">
        <w:t>m</w:t>
      </w:r>
      <w:r w:rsidRPr="004960BB">
        <w:t>förande. Vinnova bör inom befintlig ram avsätta 10 miljoner kronor för ett forskning</w:t>
      </w:r>
      <w:r w:rsidRPr="004960BB">
        <w:t>s</w:t>
      </w:r>
      <w:r w:rsidRPr="004960BB">
        <w:t>program inom miljöteknik i samarbete med näringslivet år 2007 och ytterlig</w:t>
      </w:r>
      <w:r w:rsidRPr="004960BB">
        <w:t>a</w:t>
      </w:r>
      <w:r w:rsidRPr="004960BB">
        <w:t>re 10 miljoner kronor år 2008, så att den totala omfattningen från Vinnova uppgår till 20 miljoner kronor årligen från år 2008. Formas bör avsätta 5</w:t>
      </w:r>
      <w:r w:rsidR="00FD7019" w:rsidRPr="004960BB">
        <w:t> </w:t>
      </w:r>
      <w:r w:rsidRPr="004960BB">
        <w:t>miljoner kronor för detta ändamål år 2007 och ytterligare 5 miljoner kr</w:t>
      </w:r>
      <w:r w:rsidRPr="004960BB">
        <w:t>o</w:t>
      </w:r>
      <w:r w:rsidRPr="004960BB">
        <w:t>nor år 2008. Regeringen bedömer det som angeläget att ytterligare stödja ku</w:t>
      </w:r>
      <w:r w:rsidRPr="004960BB">
        <w:t>n</w:t>
      </w:r>
      <w:r w:rsidRPr="004960BB">
        <w:t>skaps- och kompetensuppbyggnad inom miljöteknikområdet och anser att resurser bör fördelas till Vinnova för forskning till stöd för hållbar utveckling (se vidare avsnittet om det prioriterade området fors</w:t>
      </w:r>
      <w:r w:rsidRPr="004960BB">
        <w:t>k</w:t>
      </w:r>
      <w:r w:rsidRPr="004960BB">
        <w:t>ning till stöd för hållbar utveckling i det för</w:t>
      </w:r>
      <w:r w:rsidRPr="004960BB">
        <w:t>e</w:t>
      </w:r>
      <w:r w:rsidRPr="004960BB">
        <w:t>gående).</w:t>
      </w:r>
    </w:p>
    <w:p w:rsidR="00615409" w:rsidRPr="004960BB" w:rsidRDefault="00615409" w:rsidP="00615409">
      <w:pPr>
        <w:pStyle w:val="R4"/>
      </w:pPr>
      <w:r w:rsidRPr="004960BB">
        <w:t>Institutens roll i innovationssystemet</w:t>
      </w:r>
    </w:p>
    <w:p w:rsidR="00615409" w:rsidRPr="004960BB" w:rsidRDefault="00615409" w:rsidP="00615409">
      <w:r w:rsidRPr="004960BB">
        <w:t>Regeringens bedömning avseende den långsiktiga, strategiska finansieringen av verksamheten vid de statligt delägda ind</w:t>
      </w:r>
      <w:r w:rsidRPr="004960BB">
        <w:t>u</w:t>
      </w:r>
      <w:r w:rsidRPr="004960BB">
        <w:t>striforskningsinstituten innebär att Vinnova under åren 2005–2008 bör tillföras 110 miljoner kronor för detta ändamål, varav 45 miljoner kronor år 2007 och ytterligare 65 miljoner kr</w:t>
      </w:r>
      <w:r w:rsidRPr="004960BB">
        <w:t>o</w:t>
      </w:r>
      <w:r w:rsidRPr="004960BB">
        <w:t>nor år 2008.</w:t>
      </w:r>
    </w:p>
    <w:p w:rsidR="00615409" w:rsidRPr="004960BB" w:rsidRDefault="00615409" w:rsidP="00615409">
      <w:pPr>
        <w:pStyle w:val="Normaltindrag"/>
      </w:pPr>
      <w:r w:rsidRPr="004960BB">
        <w:t>För närvarande finns 17 industriforskningsinstitut inom IRECO Holding AB, som ägs till 55 % av staten och till 45 % av Stiftelsen för kunskaps- och kompetensutveckling (KK-stiftelsen). Instituten hade år 2003 en o</w:t>
      </w:r>
      <w:r w:rsidRPr="004960BB">
        <w:t>m</w:t>
      </w:r>
      <w:r w:rsidRPr="004960BB">
        <w:t>sättning på ca 1 120 miljoner kronor. Sedan industriforskningsinstitutens bolagisering påbörjades år 1997 har finansieringen av långsiktig kompetensutveckling regl</w:t>
      </w:r>
      <w:r w:rsidRPr="004960BB">
        <w:t>e</w:t>
      </w:r>
      <w:r w:rsidRPr="004960BB">
        <w:t>rats genom ett aktieägaravtal mellan staten och KK-stiftelsen. Avtalet innebär att KK-stiftelsen avsätter 50 miljoner kronor under perioden 2003–2005, medan staten genom Vinnova avsätter 100 miljoner kronor varje år under perioden 2003–2005 för institutens kompetensutveckling. Genom rik</w:t>
      </w:r>
      <w:r w:rsidRPr="004960BB">
        <w:t>s</w:t>
      </w:r>
      <w:r w:rsidRPr="004960BB">
        <w:t>dagens beslut med anledning av proposition 2001/02:02 om FoU och samve</w:t>
      </w:r>
      <w:r w:rsidRPr="004960BB">
        <w:t>r</w:t>
      </w:r>
      <w:r w:rsidRPr="004960BB">
        <w:t>kan i innovationssystemet (bet. 2001/02:NU5) gavs Ireco i uppdrag att verka för en omstrukturering av sina institut i syfte att skapa en sammanhållen struktur med färre, större och mer internationellt konkurrenskraftiga institut med en stark förankring hos näringslivet. För att finansiera omstruktureringen til</w:t>
      </w:r>
      <w:r w:rsidRPr="004960BB">
        <w:t>l</w:t>
      </w:r>
      <w:r w:rsidRPr="004960BB">
        <w:t>skjuter staten och KK-stiftelsen årligen 10 miljoner kronor vardera under perioden 2003–2005. Regeringen tillför ytterligare 40 miljoner kronor, förd</w:t>
      </w:r>
      <w:r w:rsidRPr="004960BB">
        <w:t>e</w:t>
      </w:r>
      <w:r w:rsidRPr="004960BB">
        <w:t>lade med 29 miljoner kronor år 2004 och 11 miljoner kronor år 2005, via Vinnovas anslag Forskning och utveckling (26:2) för att finansiera Irecos omstrukturering. KK-stiftelsen har genom beslut under år 2004 tillskjutit ytte</w:t>
      </w:r>
      <w:r w:rsidRPr="004960BB">
        <w:t>r</w:t>
      </w:r>
      <w:r w:rsidRPr="004960BB">
        <w:t>ligare 25 miljoner kronor för samma ändamål. Under perioden har de ovan angivna medlen för kompetensutveckling om totalt 350 miljoner kronor fö</w:t>
      </w:r>
      <w:r w:rsidRPr="004960BB">
        <w:t>r</w:t>
      </w:r>
      <w:r w:rsidRPr="004960BB">
        <w:t xml:space="preserve">delats utifrån ansökningar från respektive industriforskningsinstitut.  </w:t>
      </w:r>
    </w:p>
    <w:p w:rsidR="00615409" w:rsidRPr="004960BB" w:rsidRDefault="00615409" w:rsidP="00615409">
      <w:pPr>
        <w:pStyle w:val="Normaltindrag"/>
      </w:pPr>
      <w:r w:rsidRPr="004960BB">
        <w:t>Ireco förväntas slutföra den pågående fasen av omstruktureringen under år 2005. Irecoinstituten kommer då i huvudsak att vara strukturerade i följande fyra grupper: en material- och verkstadsteknisk koncern under ho</w:t>
      </w:r>
      <w:r w:rsidRPr="004960BB">
        <w:t>l</w:t>
      </w:r>
      <w:r w:rsidRPr="004960BB">
        <w:t>dingbolaget Swerea AB; ett institut för fiber, tryck och förpackningar (STFI-Packforsk AB); en grupp inom bio-, miljö- och byggteknik (Sveriges Provnings- och Forskningsinstitut AB, tidigare Trätek och Institutet för Livsmedel och Bi</w:t>
      </w:r>
      <w:r w:rsidRPr="004960BB">
        <w:t>o</w:t>
      </w:r>
      <w:r w:rsidRPr="004960BB">
        <w:t>teknik); en gruppering för instituten inom informations- och kommunikation</w:t>
      </w:r>
      <w:r w:rsidRPr="004960BB">
        <w:t>s</w:t>
      </w:r>
      <w:r w:rsidRPr="004960BB">
        <w:t>teknik. Regeringen konstaterar att samarbetet me</w:t>
      </w:r>
      <w:r w:rsidRPr="004960BB">
        <w:t>l</w:t>
      </w:r>
      <w:r w:rsidRPr="004960BB">
        <w:t>lan staten och KK-stiftelsen varit framgångsrikt och bl.a. utgjort en förutsättning för ett genomförande av omstruktureringsprocessen. Regeringen avser att verka för att samarbetet mellan staten och KK-stiftelsen skall kunna fortsätta även efter det att innev</w:t>
      </w:r>
      <w:r w:rsidRPr="004960BB">
        <w:t>a</w:t>
      </w:r>
      <w:r w:rsidRPr="004960BB">
        <w:t>rande avtalsperiod löpt ut år 2005. Det är rege</w:t>
      </w:r>
      <w:r w:rsidRPr="004960BB">
        <w:t>r</w:t>
      </w:r>
      <w:r w:rsidRPr="004960BB">
        <w:t>ingens bedömning att Ireco-instituten behöver fortsätta att utvecklas mot en mer effektiv struktur av större och mer fokuserade institut med större förutsät</w:t>
      </w:r>
      <w:r w:rsidRPr="004960BB">
        <w:t>t</w:t>
      </w:r>
      <w:r w:rsidRPr="004960BB">
        <w:t>ningar för förnyelse. Efter år 2005 kommer utvecklingen av instituten att gå in i en ny fas, sedan den nya strukturen etablerats.</w:t>
      </w:r>
    </w:p>
    <w:p w:rsidR="00615409" w:rsidRPr="004960BB" w:rsidRDefault="00615409" w:rsidP="00615409">
      <w:pPr>
        <w:pStyle w:val="Normaltindrag"/>
      </w:pPr>
      <w:r w:rsidRPr="004960BB">
        <w:t>Regeringen redovisade i 1997 års ekonomiska vårproposition (prop. 1996/97:150) resultatet av det arbete som utförts i Kommittén för omstrukt</w:t>
      </w:r>
      <w:r w:rsidRPr="004960BB">
        <w:t>u</w:t>
      </w:r>
      <w:r w:rsidRPr="004960BB">
        <w:t>rering och förstärkning av industriforskningsinstituten, den s.k. KOFI-utredningen, och angav då särskilt att näringslivsintressenterna vid en bolag</w:t>
      </w:r>
      <w:r w:rsidRPr="004960BB">
        <w:t>i</w:t>
      </w:r>
      <w:r w:rsidRPr="004960BB">
        <w:t>sering bör vara majoritetsägare i de av instituten nybildade aktiebolagen. Genom näringslivets internationalisering, bl.a. avseende ägandet, har föru</w:t>
      </w:r>
      <w:r w:rsidRPr="004960BB">
        <w:t>t</w:t>
      </w:r>
      <w:r w:rsidRPr="004960BB">
        <w:t>sättningarna för att näringslivet skall vara en betydelsefull och drivande ägare av industriforskningsinstituten dock förändrats. Den fortsatta utvecklingen av industriforskningsinstituten förutsätter därför en mer flexibel syn på ägandet än den som redovisades i KOFI-utredningen. I vissa sektorer där de ver</w:t>
      </w:r>
      <w:r w:rsidRPr="004960BB">
        <w:t>k</w:t>
      </w:r>
      <w:r w:rsidRPr="004960BB">
        <w:t>samma företagen i huvudsak är utlandsägda är ett majoritetsägande av nä</w:t>
      </w:r>
      <w:r w:rsidRPr="004960BB">
        <w:t>r</w:t>
      </w:r>
      <w:r w:rsidRPr="004960BB">
        <w:t>ingslivet inte rimligt. Regeringen avser därför att i unda</w:t>
      </w:r>
      <w:r w:rsidRPr="004960BB">
        <w:t>n</w:t>
      </w:r>
      <w:r w:rsidRPr="004960BB">
        <w:t>tagsfall öppna för ett statligt majoritetsägande om det är avgörande för att åstadkomma en stark institutssektor. En förutsättning för staten att gå in som majoritetsägare i ett institut är ett tydligt engagemang från näringslivet i form av ökad uppdrag</w:t>
      </w:r>
      <w:r w:rsidRPr="004960BB">
        <w:t>s</w:t>
      </w:r>
      <w:r w:rsidRPr="004960BB">
        <w:t>volym eller ökad omfattning på samverkansprojekt. Finansiering av ett statligt majoritetsägande måste ske inom ramen för de medel som Ireco di</w:t>
      </w:r>
      <w:r w:rsidRPr="004960BB">
        <w:t>s</w:t>
      </w:r>
      <w:r w:rsidRPr="004960BB">
        <w:t xml:space="preserve">ponerar. </w:t>
      </w:r>
    </w:p>
    <w:p w:rsidR="00615409" w:rsidRPr="004960BB" w:rsidRDefault="00615409" w:rsidP="00615409">
      <w:pPr>
        <w:pStyle w:val="Normaltindrag"/>
      </w:pPr>
      <w:r w:rsidRPr="004960BB">
        <w:t>De medel om 110 miljoner kronor som regeringen bedömer att Vinnova bör tillföras under åren 2007 och 2008 är avsedda som en förstärkning av de medel om 100 miljoner kronor för kompetensutveckling av industrifors</w:t>
      </w:r>
      <w:r w:rsidRPr="004960BB">
        <w:t>k</w:t>
      </w:r>
      <w:r w:rsidRPr="004960BB">
        <w:t>ningsinst</w:t>
      </w:r>
      <w:r w:rsidRPr="004960BB">
        <w:t>i</w:t>
      </w:r>
      <w:r w:rsidRPr="004960BB">
        <w:t>tuten som regeringen sedan tidigare avsätter årligen. Liksom de sistnämnda medlen bör de nya resurserna disponeras av Vinnova för vidare fördelning till instituten via Ireco. Som utgångspunkter för Vinnovas och Irecos förslag till kriterier för fördelning av de nya resurserna bör gälla att medlen skall bidra till att stärka institutens samarbete med universitet och högskolor, främja institutens deltagande i internationella samarbetsprogram, t.ex. inom EU, och stärka deras förmåga att stödja kunskapsutvecklingen inom små och medelstora företag. Medlen skall också bidra till en ökad sa</w:t>
      </w:r>
      <w:r w:rsidRPr="004960BB">
        <w:t>m</w:t>
      </w:r>
      <w:r w:rsidRPr="004960BB">
        <w:t>verkan mellan instituten och ge möjlighet att ta till vara ett ökat engag</w:t>
      </w:r>
      <w:r w:rsidRPr="004960BB">
        <w:t>e</w:t>
      </w:r>
      <w:r w:rsidRPr="004960BB">
        <w:t>mang från näringslivet. Vidare måste fördelningen av de nya resurserna främja en hög vetenskaplig kvalitet i institutens forskning och stimulera förnyelsen av forskningen. Ireco bör ansvara för fördelningen av medlen för långsiktig, strategisk finansiering med utgångspunkt i de uppställda kriterierna. Vinnova har i uppdrag att verka för att industriforskningsinstitutens roll i innovation</w:t>
      </w:r>
      <w:r w:rsidRPr="004960BB">
        <w:t>s</w:t>
      </w:r>
      <w:r w:rsidRPr="004960BB">
        <w:t>systemet utvecklas och planerar att under år 2005 göra en utvärdering av hur kompetensmedlen bidragit till industriforskningsinstitutens utveckling. Rege</w:t>
      </w:r>
      <w:r w:rsidRPr="004960BB">
        <w:t>r</w:t>
      </w:r>
      <w:r w:rsidRPr="004960BB">
        <w:t>ingen avser att ge Vinnova i uppdrag att före utgången av år 2008 utvärdera de insatser som genomförts med de medel som aviseras i propositionen. Mö</w:t>
      </w:r>
      <w:r w:rsidRPr="004960BB">
        <w:t>j</w:t>
      </w:r>
      <w:r w:rsidRPr="004960BB">
        <w:t>ligheten att ta del av de nya resurserna bör stå öppen för nu existerande Irec</w:t>
      </w:r>
      <w:r w:rsidRPr="004960BB">
        <w:t>o</w:t>
      </w:r>
      <w:r w:rsidRPr="004960BB">
        <w:t>institut, institut som före omstruktureringen ingått i Irecogruppen och andra inst</w:t>
      </w:r>
      <w:r w:rsidRPr="004960BB">
        <w:t>i</w:t>
      </w:r>
      <w:r w:rsidRPr="004960BB">
        <w:t>tut som tillkommer i gruppen.</w:t>
      </w:r>
    </w:p>
    <w:p w:rsidR="00615409" w:rsidRPr="004960BB" w:rsidRDefault="00615409" w:rsidP="001D30F2">
      <w:pPr>
        <w:pStyle w:val="R4"/>
      </w:pPr>
      <w:bookmarkStart w:id="56" w:name="_Toc101927278"/>
      <w:r w:rsidRPr="004960BB">
        <w:t>Insatser för ökad forskarmobilitet</w:t>
      </w:r>
      <w:bookmarkEnd w:id="56"/>
    </w:p>
    <w:p w:rsidR="00615409" w:rsidRPr="004960BB" w:rsidRDefault="00615409" w:rsidP="00615409">
      <w:r w:rsidRPr="004960BB">
        <w:t>Betydelsen av forskarnas mobilitet har sedan länge uppmärksammats i sa</w:t>
      </w:r>
      <w:r w:rsidRPr="004960BB">
        <w:t>m</w:t>
      </w:r>
      <w:r w:rsidRPr="004960BB">
        <w:t>band med diskussioner om ökad samverkan mellan lärosätena och det omg</w:t>
      </w:r>
      <w:r w:rsidRPr="004960BB">
        <w:t>i</w:t>
      </w:r>
      <w:r w:rsidRPr="004960BB">
        <w:t>vande samhället. Regeringen angav i proposition 2001/02:02 om FoU och samverkan i innovationssystemet att i den då nybildade myndigheten Vinn</w:t>
      </w:r>
      <w:r w:rsidRPr="004960BB">
        <w:t>o</w:t>
      </w:r>
      <w:r w:rsidRPr="004960BB">
        <w:t xml:space="preserve">vas uppgifter ingår att stimulera starka innovationssystem, bl.a. genom att stimulera forskarnas mobilitet mellan olika FoU-miljöer. I instruktionen för Vinnova anges bl.a. att verket särskilt skall stimulera till kunskapsöverföring och rörlighet mellan olika grupper av aktörer i </w:t>
      </w:r>
      <w:r w:rsidRPr="004960BB">
        <w:rPr>
          <w:color w:val="000000"/>
        </w:rPr>
        <w:t xml:space="preserve">innovationssystemet. </w:t>
      </w:r>
      <w:r w:rsidRPr="004960BB">
        <w:t>Rege</w:t>
      </w:r>
      <w:r w:rsidRPr="004960BB">
        <w:t>r</w:t>
      </w:r>
      <w:r w:rsidRPr="004960BB">
        <w:t>ingen avser att ge Vinnova i uppdrag att utveckla arbetet med att åstadkomma ökad mobilitet, bl.a. med utgångspunkt i de nya verktyg som regeringen pr</w:t>
      </w:r>
      <w:r w:rsidRPr="004960BB">
        <w:t>e</w:t>
      </w:r>
      <w:r w:rsidRPr="004960BB">
        <w:t>senterar i propositionen, dvs. forskarskolor och meriteringsanstäl</w:t>
      </w:r>
      <w:r w:rsidRPr="004960BB">
        <w:t>l</w:t>
      </w:r>
      <w:r w:rsidRPr="004960BB">
        <w:t>ningar (se berörda avsnitt i det föregående). Regeringen planerar att följa upp dessa satsningar så att de får avsedd effekt i form av ökad samverkan mellan läros</w:t>
      </w:r>
      <w:r w:rsidRPr="004960BB">
        <w:t>ä</w:t>
      </w:r>
      <w:r w:rsidRPr="004960BB">
        <w:t>tena och det omgivande samhället. Regeringen avser vidare att ge ett uppdrag till lärosätena att redovisa vilka möjligheter och planer som finns för att öka mobiliteten och vilka svårigheter och utmaningar som finns i detta samma</w:t>
      </w:r>
      <w:r w:rsidRPr="004960BB">
        <w:t>n</w:t>
      </w:r>
      <w:r w:rsidRPr="004960BB">
        <w:t>hang.</w:t>
      </w:r>
    </w:p>
    <w:p w:rsidR="00615409" w:rsidRPr="004960BB" w:rsidRDefault="00615409" w:rsidP="00615409">
      <w:pPr>
        <w:pStyle w:val="R3"/>
      </w:pPr>
      <w:r w:rsidRPr="004960BB">
        <w:t>Motionerna</w:t>
      </w:r>
    </w:p>
    <w:p w:rsidR="00615409" w:rsidRPr="004960BB" w:rsidRDefault="00615409" w:rsidP="00615409">
      <w:pPr>
        <w:pStyle w:val="R4"/>
        <w:spacing w:before="125"/>
      </w:pPr>
      <w:r w:rsidRPr="004960BB">
        <w:t>Motioner med anledning av forskningspropositionen</w:t>
      </w:r>
    </w:p>
    <w:p w:rsidR="00615409" w:rsidRPr="004960BB" w:rsidRDefault="00615409" w:rsidP="00615409">
      <w:r w:rsidRPr="004960BB">
        <w:t>I motion 2004/05:Ub11 (fp, m, kd, c) föreslås ett tillkännagivande om beh</w:t>
      </w:r>
      <w:r w:rsidRPr="004960BB">
        <w:t>o</w:t>
      </w:r>
      <w:r w:rsidRPr="004960BB">
        <w:t>vet att stimulera kommersialiseringen av forskningsresultat. Regeringens förslag om en ökning av Vinnovas anslag till forskning i små och medelst</w:t>
      </w:r>
      <w:r w:rsidRPr="004960BB">
        <w:t>o</w:t>
      </w:r>
      <w:r w:rsidRPr="004960BB">
        <w:t>ra företag och till FoU-program i samverkan med näringslivet med sammanlagt 130 miljoner under fyraårsperioden stöds av motionärerna. De anser dock att detta inte räcker. För att stärka forskningens roll för företag och til</w:t>
      </w:r>
      <w:r w:rsidRPr="004960BB">
        <w:t>l</w:t>
      </w:r>
      <w:r w:rsidRPr="004960BB">
        <w:t>växt krävs en ökad kommersialisering av forskningsresultaten och för att stimulera detta behöver staten gynna de högskolor och universitet som erbj</w:t>
      </w:r>
      <w:r w:rsidRPr="004960BB">
        <w:t>u</w:t>
      </w:r>
      <w:r w:rsidRPr="004960BB">
        <w:t>der sina forskare belöningar för sådan kommersialisering, anför motionärerna. De föreslår att det skall införas ett belöningssystem genom s.k. vinstdelningspaket, i vilka forskaren erbjuds royalty, delägarskap eller optioner i ett eller flera företag. Un</w:t>
      </w:r>
      <w:r w:rsidRPr="004960BB">
        <w:t>i</w:t>
      </w:r>
      <w:r w:rsidRPr="004960BB">
        <w:t>versitet och högskolor som knoppar av framgångsrika företag bör vidare få högre anslag till sin forskningsver</w:t>
      </w:r>
      <w:r w:rsidRPr="004960BB">
        <w:t>k</w:t>
      </w:r>
      <w:r w:rsidRPr="004960BB">
        <w:t>samhet och högskolorna bör även få en s.k. vinstandel, anser motionärerna.</w:t>
      </w:r>
    </w:p>
    <w:p w:rsidR="00615409" w:rsidRPr="004960BB" w:rsidRDefault="00615409" w:rsidP="00615409">
      <w:pPr>
        <w:pStyle w:val="Normaltindrag"/>
      </w:pPr>
      <w:r w:rsidRPr="004960BB">
        <w:t>Vinnova bör ges i uppdrag att utreda hur små företag skall kunna delta a</w:t>
      </w:r>
      <w:r w:rsidRPr="004960BB">
        <w:t>k</w:t>
      </w:r>
      <w:r w:rsidRPr="004960BB">
        <w:t>tivt i långsiktiga, strategiska satsningar, som t.ex. kompetenscen</w:t>
      </w:r>
      <w:r w:rsidRPr="004960BB">
        <w:t>t</w:t>
      </w:r>
      <w:r w:rsidRPr="004960BB">
        <w:t>rum, anförs det i motion 2004/05:Ub8 (fp). Ett högteknologiskt land som Sverige är ber</w:t>
      </w:r>
      <w:r w:rsidRPr="004960BB">
        <w:t>o</w:t>
      </w:r>
      <w:r w:rsidRPr="004960BB">
        <w:t>ende av att forskning och utveckling genererar tillväxt och nya företag, fra</w:t>
      </w:r>
      <w:r w:rsidRPr="004960BB">
        <w:t>m</w:t>
      </w:r>
      <w:r w:rsidRPr="004960BB">
        <w:t>håller motionären. Många svenska idéer exporteras och kommersialiseras i stället utomlands – av orsaker som i stor utsträckning ligger utanför forska</w:t>
      </w:r>
      <w:r w:rsidRPr="004960BB">
        <w:t>r</w:t>
      </w:r>
      <w:r w:rsidRPr="004960BB">
        <w:t>världen, säger motionären. Hon anser att huvudproblemen är brist på riskkap</w:t>
      </w:r>
      <w:r w:rsidRPr="004960BB">
        <w:t>i</w:t>
      </w:r>
      <w:r w:rsidRPr="004960BB">
        <w:t>tal, synen på företagande och dåliga förhållanden för småföretag. Det finns för närvarande en mycket splittrad struktur för hur staten stöder kommersial</w:t>
      </w:r>
      <w:r w:rsidRPr="004960BB">
        <w:t>i</w:t>
      </w:r>
      <w:r w:rsidRPr="004960BB">
        <w:t>sering av nya idéer via riskkapital och såddkapital, påstår motionären. Hon föreslår att regeringen skall lämna förslag till riksdagen om utformningen av de statligt finansierade kommersialiseringsstöden, vilka aktörer som skall delta och vilken roll respektive aktör skall ha. Riksdagen bör vidare tydligg</w:t>
      </w:r>
      <w:r w:rsidRPr="004960BB">
        <w:t>ö</w:t>
      </w:r>
      <w:r w:rsidRPr="004960BB">
        <w:t>ra att Vinnovas roll skall vara att stödja samverkan mellan företag, akademi och institut, t.ex. via kompetenscentrum, anför moti</w:t>
      </w:r>
      <w:r w:rsidRPr="004960BB">
        <w:t>o</w:t>
      </w:r>
      <w:r w:rsidRPr="004960BB">
        <w:t>nären. Hon påpekar att det dock finns svårigheter för små företag att åta sig ett så långvarigt ansvar som denna typ av projekt inn</w:t>
      </w:r>
      <w:r w:rsidRPr="004960BB">
        <w:t>e</w:t>
      </w:r>
      <w:r w:rsidRPr="004960BB">
        <w:t>bär. Vinnova bör därför ges i uppdrag att utreda hur dessa problem skall kunna undvikas, varvid ett förslag kan vara att låta inkubatorer, forskningsparker m.m. ingå och låta småf</w:t>
      </w:r>
      <w:r w:rsidRPr="004960BB">
        <w:t>ö</w:t>
      </w:r>
      <w:r w:rsidRPr="004960BB">
        <w:t>retagen delta indirekt via dessa.</w:t>
      </w:r>
    </w:p>
    <w:p w:rsidR="00615409" w:rsidRPr="004960BB" w:rsidRDefault="00615409" w:rsidP="00615409">
      <w:pPr>
        <w:pStyle w:val="R4"/>
      </w:pPr>
      <w:r w:rsidRPr="004960BB">
        <w:t>Motioner från allmänna motionstiden</w:t>
      </w:r>
    </w:p>
    <w:p w:rsidR="00615409" w:rsidRPr="004960BB" w:rsidRDefault="00615409" w:rsidP="00615409">
      <w:r w:rsidRPr="004960BB">
        <w:t>I motion 2004/05:N413 (fp) föreslås ett tillkännagivande om en offensiv forskningspolitik för fler företag. Kunskapens roll som motor i den ekon</w:t>
      </w:r>
      <w:r w:rsidRPr="004960BB">
        <w:t>o</w:t>
      </w:r>
      <w:r w:rsidRPr="004960BB">
        <w:t>miska utvecklingen blir allt större – det är nya idéer, kreativt entreprenör</w:t>
      </w:r>
      <w:r w:rsidRPr="004960BB">
        <w:t>s</w:t>
      </w:r>
      <w:r w:rsidRPr="004960BB">
        <w:t>kap och innovationer som skapar föru</w:t>
      </w:r>
      <w:r w:rsidRPr="004960BB">
        <w:t>t</w:t>
      </w:r>
      <w:r w:rsidRPr="004960BB">
        <w:t>sättningar för tillväxt och välstånd, säger motionärerna. De framhåller att en kvalitativt högtstående forskning därvid är central. Det gäller, på längre sikt, den fria grundforskning som bedrivs vid universitet och högskolor. På kort sikt är den tillämpade, behovsstyrda och mer industrinära forskning som ofta bedrivs utanför universitetssfären av avg</w:t>
      </w:r>
      <w:r w:rsidRPr="004960BB">
        <w:t>ö</w:t>
      </w:r>
      <w:r w:rsidRPr="004960BB">
        <w:t>rande betydelse för att skapa ett dynamiskt näringslivsklimat, anför motionärerna. De menar att institutens verksamhet bör understödjas och att formerna för samverkan med företag, organisationer och offentliga myndi</w:t>
      </w:r>
      <w:r w:rsidRPr="004960BB">
        <w:t>g</w:t>
      </w:r>
      <w:r w:rsidRPr="004960BB">
        <w:t>heter bör utvecklas. Kontakterna mellan forskningsinstituten och de instit</w:t>
      </w:r>
      <w:r w:rsidRPr="004960BB">
        <w:t>u</w:t>
      </w:r>
      <w:r w:rsidRPr="004960BB">
        <w:t>tioner där forskningsresultaten skall omsättas i praktiken måste förbättras och mötesplatser där forskare, entreprenörer och beslutsfattare kan mötas måste skapas, föreslår motionärerna. De framför likartade synpunkter som i nys</w:t>
      </w:r>
      <w:r w:rsidRPr="004960BB">
        <w:t>s</w:t>
      </w:r>
      <w:r w:rsidRPr="004960BB">
        <w:t>nämnda motion 2004/05:Ub11 (fp, m, kd, c) om att staten – för att stimulera kommersialis</w:t>
      </w:r>
      <w:r w:rsidRPr="004960BB">
        <w:t>e</w:t>
      </w:r>
      <w:r w:rsidRPr="004960BB">
        <w:t>ringen – bör gynna de högskolor och universitet som erbjuder sina forskare belöningar. Motionärerna förordar också ett belöning</w:t>
      </w:r>
      <w:r w:rsidRPr="004960BB">
        <w:t>s</w:t>
      </w:r>
      <w:r w:rsidRPr="004960BB">
        <w:t>system genom s.k. vinstdelningspaket, i vilka forskaren erbjuds royalty, delägarskap eller optioner i ett eller flera företag. På motsvarande sätt som anslagen till grundutbildningen bör styras av hur många studenter som lärosätena lockar till sig, bör också de universitet som knoppar av flest framgångsrika företag kunna få högre anslag till sin forskningsverksamhet, sägs det avslu</w:t>
      </w:r>
      <w:r w:rsidRPr="004960BB">
        <w:t>t</w:t>
      </w:r>
      <w:r w:rsidRPr="004960BB">
        <w:t>ningsvis.</w:t>
      </w:r>
    </w:p>
    <w:p w:rsidR="00615409" w:rsidRPr="004960BB" w:rsidRDefault="00615409" w:rsidP="00615409">
      <w:pPr>
        <w:pStyle w:val="Normaltindrag"/>
      </w:pPr>
      <w:r w:rsidRPr="004960BB">
        <w:t>Resurserna till forskningen behöver öka ordentligt de närmaste åren, a</w:t>
      </w:r>
      <w:r w:rsidRPr="004960BB">
        <w:t>n</w:t>
      </w:r>
      <w:r w:rsidRPr="004960BB">
        <w:t>förs det i motion 2004/05:N241 (fp). Innovationer och nyföretagande i sa</w:t>
      </w:r>
      <w:r w:rsidRPr="004960BB">
        <w:t>m</w:t>
      </w:r>
      <w:r w:rsidRPr="004960BB">
        <w:t>verkan med högskolor och samhället behöver också stimuleras, säger moti</w:t>
      </w:r>
      <w:r w:rsidRPr="004960BB">
        <w:t>o</w:t>
      </w:r>
      <w:r w:rsidRPr="004960BB">
        <w:t>närerna. De anser därför att det är viktigt att tillgången på riskkapital i star</w:t>
      </w:r>
      <w:r w:rsidRPr="004960BB">
        <w:t>t</w:t>
      </w:r>
      <w:r w:rsidRPr="004960BB">
        <w:t>skedet för nya företag med goda idéer säkerställs. Det är också viktigt att universitet och högskolor ges bättre förutsättningar att kunna komme</w:t>
      </w:r>
      <w:r w:rsidRPr="004960BB">
        <w:t>r</w:t>
      </w:r>
      <w:r w:rsidRPr="004960BB">
        <w:t>sialisera sina forskningsr</w:t>
      </w:r>
      <w:r w:rsidRPr="004960BB">
        <w:t>e</w:t>
      </w:r>
      <w:r w:rsidRPr="004960BB">
        <w:t xml:space="preserve">sultat, säger motionärerna. </w:t>
      </w:r>
    </w:p>
    <w:p w:rsidR="00615409" w:rsidRPr="004960BB" w:rsidRDefault="00615409" w:rsidP="00615409">
      <w:pPr>
        <w:pStyle w:val="Normaltindrag"/>
      </w:pPr>
      <w:r w:rsidRPr="004960BB">
        <w:t>I motion 2004/05:N393 (kd) föreslås ett tillkännagivande om forskning, utveckling och innovationer. Det är avgörande för svenskt näringslivs konku</w:t>
      </w:r>
      <w:r w:rsidRPr="004960BB">
        <w:t>r</w:t>
      </w:r>
      <w:r w:rsidRPr="004960BB">
        <w:t>renskraft att tillräckliga resu</w:t>
      </w:r>
      <w:r w:rsidRPr="004960BB">
        <w:t>r</w:t>
      </w:r>
      <w:r w:rsidRPr="004960BB">
        <w:t>ser satsas på forskning och utveckling och det är nödvändigt att staten bistår de små företagen för att de skall kunna ta del i FoU-arbetet, anför motionärerna. De anser att det mest naturliga är att skatt</w:t>
      </w:r>
      <w:r w:rsidRPr="004960BB">
        <w:t>e</w:t>
      </w:r>
      <w:r w:rsidRPr="004960BB">
        <w:t>regler och lagstiftning utformas så att de små företagens fors</w:t>
      </w:r>
      <w:r w:rsidRPr="004960BB">
        <w:t>k</w:t>
      </w:r>
      <w:r w:rsidRPr="004960BB">
        <w:t>nings- och produktionsutveckling underlättas, i kombination med att de får möjligheter att söka särskilda forskningsbidrag. Innovationer tas inte tillräckligt väl om hand, menar motionärerna och hänvisar till att i flera konku</w:t>
      </w:r>
      <w:r w:rsidRPr="004960BB">
        <w:t>r</w:t>
      </w:r>
      <w:r w:rsidRPr="004960BB">
        <w:t>rentländer stöder staten aktivt utvecklingen av nya idéer. Möjligheter för anställda att utveckla egna idéer på arbetsplatsen med rätt till eget patent bör utredas, varvid avtal om delad vinst skulle kunna vara en form för sa</w:t>
      </w:r>
      <w:r w:rsidRPr="004960BB">
        <w:t>m</w:t>
      </w:r>
      <w:r w:rsidRPr="004960BB">
        <w:t>verkan, säger motionärerna. Förutom ett allmänt gott investerings- och företagsklimat anser de att ytterl</w:t>
      </w:r>
      <w:r w:rsidRPr="004960BB">
        <w:t>i</w:t>
      </w:r>
      <w:r w:rsidRPr="004960BB">
        <w:t>gare åtgärder måste vidtas för att främja kommersialisering av innovationer. Det krävs en analys av varför antalet registrerade patent minskar, anför m</w:t>
      </w:r>
      <w:r w:rsidRPr="004960BB">
        <w:t>o</w:t>
      </w:r>
      <w:r w:rsidRPr="004960BB">
        <w:t>tionärerna. De föreslår att det skall sättas upp ett mål, med innebörd att antalet registrerade patent skall öka med 10 % per år under mandatperioden. Royalty på pate</w:t>
      </w:r>
      <w:r w:rsidRPr="004960BB">
        <w:t>n</w:t>
      </w:r>
      <w:r w:rsidRPr="004960BB">
        <w:t>terade uppfinningar bör vara skattefri i två år, föreslås det vidare. Satsningen på innovativ teknikupphandling till små företag och up</w:t>
      </w:r>
      <w:r w:rsidRPr="004960BB">
        <w:t>p</w:t>
      </w:r>
      <w:r w:rsidRPr="004960BB">
        <w:t>finnare bör utökas, anser motionärerna och hänvisar till framgångar med sådan riktad upphandling från Förenta staterna, Storbritannien och Nederländerna. I Före</w:t>
      </w:r>
      <w:r w:rsidRPr="004960BB">
        <w:t>n</w:t>
      </w:r>
      <w:r w:rsidRPr="004960BB">
        <w:t>ta staterna kanaliseras minst en procent av all statlig teknikupphandling till små och medelstora företag. Nya rön inom FoU bör göras mer lättillgängliga för sm</w:t>
      </w:r>
      <w:r w:rsidRPr="004960BB">
        <w:t>å</w:t>
      </w:r>
      <w:r w:rsidRPr="004960BB">
        <w:t>företagen, anför motionärerna avslutningsvis.</w:t>
      </w:r>
    </w:p>
    <w:p w:rsidR="00615409" w:rsidRPr="004960BB" w:rsidRDefault="00615409" w:rsidP="00615409">
      <w:pPr>
        <w:pStyle w:val="Normaltindrag"/>
      </w:pPr>
      <w:r w:rsidRPr="004960BB">
        <w:rPr>
          <w:snapToGrid w:val="0"/>
        </w:rPr>
        <w:t xml:space="preserve">Vinnova bör ges möjligheter att bättre stödja goda idéer, i syfte att uppnå ökad industriell tillväxt, anförs det i motion </w:t>
      </w:r>
      <w:r w:rsidRPr="004960BB">
        <w:t xml:space="preserve">2004/05:N284 (kd). </w:t>
      </w:r>
      <w:r w:rsidRPr="004960BB">
        <w:rPr>
          <w:snapToGrid w:val="0"/>
        </w:rPr>
        <w:t>Den satsning på högre teknisk utbildning som gjorts har bidragit till det stora antal goda idéer som Sverige har visat upp under åren, säger motionärerna. De anser att det kan krävas såväl rejält med kapital som samordningsansvar för satsningar för att skapa en bro mellan goda idéer hos forskare och ind</w:t>
      </w:r>
      <w:r w:rsidRPr="004960BB">
        <w:rPr>
          <w:snapToGrid w:val="0"/>
        </w:rPr>
        <w:t>u</w:t>
      </w:r>
      <w:r w:rsidRPr="004960BB">
        <w:rPr>
          <w:snapToGrid w:val="0"/>
        </w:rPr>
        <w:t>strins produktion. Vinnova har ung</w:t>
      </w:r>
      <w:r w:rsidRPr="004960BB">
        <w:rPr>
          <w:snapToGrid w:val="0"/>
        </w:rPr>
        <w:t>e</w:t>
      </w:r>
      <w:r w:rsidRPr="004960BB">
        <w:rPr>
          <w:snapToGrid w:val="0"/>
        </w:rPr>
        <w:t>fär hälften av de medel som dess finska motsvarighet Erika har, uppger motionärerna. De förordar att ytterligare medel skall tillföras Vinnova.</w:t>
      </w:r>
    </w:p>
    <w:p w:rsidR="00615409" w:rsidRPr="004960BB" w:rsidRDefault="00615409" w:rsidP="00615409">
      <w:pPr>
        <w:pStyle w:val="Normaltindrag"/>
      </w:pPr>
      <w:r w:rsidRPr="004960BB">
        <w:rPr>
          <w:snapToGrid w:val="0"/>
        </w:rPr>
        <w:t>Samma motionärer som i nyssnämnda motion 2004/05:N284 (kd) tar i y</w:t>
      </w:r>
      <w:r w:rsidRPr="004960BB">
        <w:rPr>
          <w:snapToGrid w:val="0"/>
        </w:rPr>
        <w:t>t</w:t>
      </w:r>
      <w:r w:rsidRPr="004960BB">
        <w:rPr>
          <w:snapToGrid w:val="0"/>
        </w:rPr>
        <w:t xml:space="preserve">terligare en motion – </w:t>
      </w:r>
      <w:r w:rsidRPr="004960BB">
        <w:t xml:space="preserve">2004/05:N285 (kd) – upp frågan </w:t>
      </w:r>
      <w:r w:rsidRPr="004960BB">
        <w:rPr>
          <w:snapToGrid w:val="0"/>
        </w:rPr>
        <w:t>om Vinnovas ver</w:t>
      </w:r>
      <w:r w:rsidRPr="004960BB">
        <w:rPr>
          <w:snapToGrid w:val="0"/>
        </w:rPr>
        <w:t>k</w:t>
      </w:r>
      <w:r w:rsidRPr="004960BB">
        <w:rPr>
          <w:snapToGrid w:val="0"/>
        </w:rPr>
        <w:t>samhet och resursbehov.</w:t>
      </w:r>
      <w:r w:rsidRPr="004960BB">
        <w:t xml:space="preserve"> A</w:t>
      </w:r>
      <w:r w:rsidRPr="004960BB">
        <w:rPr>
          <w:snapToGrid w:val="0"/>
        </w:rPr>
        <w:t>kademisk forskning är inte en garanti för tillväxt och en konkurrenskraftig exploatering av forskningsresultat, utan det behövs kompletterande insatser, t.ex. skapande av miljöer där entreprenörskap och forskning möts, tillhandahållande av riskvilligt såddkap</w:t>
      </w:r>
      <w:r w:rsidRPr="004960BB">
        <w:rPr>
          <w:snapToGrid w:val="0"/>
        </w:rPr>
        <w:t>i</w:t>
      </w:r>
      <w:r w:rsidRPr="004960BB">
        <w:rPr>
          <w:snapToGrid w:val="0"/>
        </w:rPr>
        <w:t>tal samt stöd till forsknings- och innovationsmiljöer där offentlig verksamhet, akademi och näringsliv samspelar, anför motionärerna. Innovationspolitiska åtgärder måste därför komple</w:t>
      </w:r>
      <w:r w:rsidRPr="004960BB">
        <w:rPr>
          <w:snapToGrid w:val="0"/>
        </w:rPr>
        <w:t>t</w:t>
      </w:r>
      <w:r w:rsidRPr="004960BB">
        <w:rPr>
          <w:snapToGrid w:val="0"/>
        </w:rPr>
        <w:t xml:space="preserve">tera forskningspolitiken. </w:t>
      </w:r>
      <w:r w:rsidRPr="004960BB">
        <w:rPr>
          <w:snapToGrid w:val="0"/>
          <w:spacing w:val="-2"/>
        </w:rPr>
        <w:t>Vinnova arbetar inte på samma sätt som forskningsråden, vilka står i fokus för de forskningspolitiska propositione</w:t>
      </w:r>
      <w:r w:rsidRPr="004960BB">
        <w:rPr>
          <w:snapToGrid w:val="0"/>
          <w:spacing w:val="-2"/>
        </w:rPr>
        <w:t>r</w:t>
      </w:r>
      <w:r w:rsidRPr="004960BB">
        <w:rPr>
          <w:snapToGrid w:val="0"/>
          <w:spacing w:val="-2"/>
        </w:rPr>
        <w:t>na, konstaterar motionärerna. De anser att det är olämpligt att Vinnovas budget hanteras uteslutande i forskningspolitiska propositioner. Möjlighet till budge</w:t>
      </w:r>
      <w:r w:rsidRPr="004960BB">
        <w:rPr>
          <w:snapToGrid w:val="0"/>
          <w:spacing w:val="-2"/>
        </w:rPr>
        <w:t>t</w:t>
      </w:r>
      <w:r w:rsidRPr="004960BB">
        <w:rPr>
          <w:snapToGrid w:val="0"/>
          <w:spacing w:val="-2"/>
        </w:rPr>
        <w:t>tilldelning även från andra departement än Utbildningsdepartementet är öns</w:t>
      </w:r>
      <w:r w:rsidRPr="004960BB">
        <w:rPr>
          <w:snapToGrid w:val="0"/>
          <w:spacing w:val="-2"/>
        </w:rPr>
        <w:t>k</w:t>
      </w:r>
      <w:r w:rsidRPr="004960BB">
        <w:rPr>
          <w:snapToGrid w:val="0"/>
          <w:spacing w:val="-2"/>
        </w:rPr>
        <w:t>värd, anför motionärerna.</w:t>
      </w:r>
    </w:p>
    <w:p w:rsidR="00615409" w:rsidRPr="004960BB" w:rsidRDefault="00615409" w:rsidP="00615409">
      <w:pPr>
        <w:pStyle w:val="Normaltindrag"/>
      </w:pPr>
      <w:r w:rsidRPr="004960BB">
        <w:t>I motion 2004/05:N300 (v) begärs sex tillkännagivanden – om möjligheten till finansiering av Ireco; om uppföljningar och rapporter; om långsiktiga, strategiska forskningsprogram; om utgifterna för forskning och utvec</w:t>
      </w:r>
      <w:r w:rsidRPr="004960BB">
        <w:t>k</w:t>
      </w:r>
      <w:r w:rsidRPr="004960BB">
        <w:t>ling och offentliga uppdrag; om långsiktig uppbyggnad i likhet med de övriga nordiska länderna; om en årlig avrapportering av det innovationspolitiska arbetet. Den paradox som svensk behovsmotiverad forskning lever i är vä</w:t>
      </w:r>
      <w:r w:rsidRPr="004960BB">
        <w:t>l</w:t>
      </w:r>
      <w:r w:rsidRPr="004960BB">
        <w:t>känd, säger motionärerna och redovisar följande. Sverige har de högsta utgi</w:t>
      </w:r>
      <w:r w:rsidRPr="004960BB">
        <w:t>f</w:t>
      </w:r>
      <w:r w:rsidRPr="004960BB">
        <w:t>terna för fors</w:t>
      </w:r>
      <w:r w:rsidRPr="004960BB">
        <w:t>k</w:t>
      </w:r>
      <w:r w:rsidRPr="004960BB">
        <w:t>ning och utveckling inom OECD – 4,3 % av BNP går till FoU. Det svenska näringslivet svarade år 2001 för 78 % av de totala FoU-utgifterna, motsvarande ca 3,3  % av BNP, varvid 5–6 stora företag svarade för 80 % av denna fors</w:t>
      </w:r>
      <w:r w:rsidRPr="004960BB">
        <w:t>k</w:t>
      </w:r>
      <w:r w:rsidRPr="004960BB">
        <w:t xml:space="preserve">ning. Små och medelstora företag har en mycket liten del av den FoU som utförs. Ungefär 10 % av den totala FoU-verksamheten inom företagssektorn eller 0,34 % av BNP </w:t>
      </w:r>
      <w:r w:rsidR="001D30F2" w:rsidRPr="004960BB">
        <w:t xml:space="preserve">utförs av företag med färre än </w:t>
      </w:r>
      <w:r w:rsidRPr="004960BB">
        <w:t>50 anställda. Sverige ligger långt ned på listan över OECD-länder när det gäller överföring av ku</w:t>
      </w:r>
      <w:r w:rsidRPr="004960BB">
        <w:t>n</w:t>
      </w:r>
      <w:r w:rsidRPr="004960BB">
        <w:t xml:space="preserve">skap via teknik till nya företag. </w:t>
      </w:r>
    </w:p>
    <w:p w:rsidR="00615409" w:rsidRPr="004960BB" w:rsidRDefault="00615409" w:rsidP="00615409">
      <w:pPr>
        <w:pStyle w:val="Normaltindrag"/>
      </w:pPr>
      <w:r w:rsidRPr="004960BB">
        <w:t>Under de senaste fem åren har FoU-cykeln kortats från 18 till 10 månader, säger motionärerna. De menar att i ett sådant läge måste det offentliga hjälpa till med att skapa de bryggor som behövs och delta i forskningsc</w:t>
      </w:r>
      <w:r w:rsidRPr="004960BB">
        <w:t>y</w:t>
      </w:r>
      <w:r w:rsidRPr="004960BB">
        <w:t>keln. De små och m</w:t>
      </w:r>
      <w:r w:rsidRPr="004960BB">
        <w:t>e</w:t>
      </w:r>
      <w:r w:rsidRPr="004960BB">
        <w:t>delstora företagens möjlighet ligger i att skapa sig FoU-utrymme genom industriforskningsinstitutens verksamhet, anser motionärerna. De konstaterar att det statliga engagemanget av historiska skäl är lågt inom den tillämpade forskningen. De svenska industriforskningsinstituten erhåller endast 3 % av forskningsresurserna, medan motsvarande andel inom EU i snitt är 24 % – ett förhållande som måste än</w:t>
      </w:r>
      <w:r w:rsidRPr="004960BB">
        <w:t>d</w:t>
      </w:r>
      <w:r w:rsidRPr="004960BB">
        <w:t>ras om de små och medelstora företagen skall ha en chans att hävda sig i framtiden, anför motionärerna. Ireco har, som tidigare nämnts, huvudansvaret för att omorganisera industr</w:t>
      </w:r>
      <w:r w:rsidRPr="004960BB">
        <w:t>i</w:t>
      </w:r>
      <w:r w:rsidRPr="004960BB">
        <w:t>forskningsinstituten. För detta och för program som kan sätta små och mede</w:t>
      </w:r>
      <w:r w:rsidRPr="004960BB">
        <w:t>l</w:t>
      </w:r>
      <w:r w:rsidRPr="004960BB">
        <w:t>stora företag i arbete mot ökad FoU behöver Ireco inom de närmaste åren en medelsförstärkning på i storleksordningen 600 miljoner kronor årligen, varvid finansiering kan ske genom överf</w:t>
      </w:r>
      <w:r w:rsidRPr="004960BB">
        <w:t>ö</w:t>
      </w:r>
      <w:r w:rsidRPr="004960BB">
        <w:t xml:space="preserve">ring av medel från andra statliga bolag, anser motionärerna. </w:t>
      </w:r>
    </w:p>
    <w:p w:rsidR="00615409" w:rsidRPr="004960BB" w:rsidRDefault="00615409" w:rsidP="00615409">
      <w:pPr>
        <w:pStyle w:val="Normaltindrag"/>
      </w:pPr>
      <w:r w:rsidRPr="004960BB">
        <w:t>Motionärerna erinrar om vad näringsutskottet anförde hösten 2001 i betä</w:t>
      </w:r>
      <w:r w:rsidRPr="004960BB">
        <w:t>n</w:t>
      </w:r>
      <w:r w:rsidRPr="004960BB">
        <w:t>kande 2001/02:NU5 om omstrukturering av industriforskningsinstituten vid behan</w:t>
      </w:r>
      <w:r w:rsidRPr="004960BB">
        <w:t>d</w:t>
      </w:r>
      <w:r w:rsidRPr="004960BB">
        <w:t>lingen av proposition 2001/02:2. Där sades att näringsutskottet delade regeringens bedömning att ingen detaljstyrning skall ske av FoU-områden, utan riktlinjer i propositioner, utskottsbetänkanden och regleringsbrev skall vara vägl</w:t>
      </w:r>
      <w:r w:rsidRPr="004960BB">
        <w:t>e</w:t>
      </w:r>
      <w:r w:rsidRPr="004960BB">
        <w:t>dande för myndigheterna. Däremot bör kontinuerliga uppföljningar och utvärderingar ske för att statsmakterna skall kunna se att verksamheten bedrivits som det var tänkt, sades det. Utskottet underströk att det är angeläget att regeringen utför sådana uppföljningar och utvä</w:t>
      </w:r>
      <w:r w:rsidRPr="004960BB">
        <w:t>r</w:t>
      </w:r>
      <w:r w:rsidRPr="004960BB">
        <w:t>deringar och på lämpligt sätt rapporterar resultaten av dessa till riksdagen. Motionärerna kan dock inte se att detta har skett och föreslår därför att riksdagen genom ett tillkännag</w:t>
      </w:r>
      <w:r w:rsidRPr="004960BB">
        <w:t>i</w:t>
      </w:r>
      <w:r w:rsidRPr="004960BB">
        <w:t>vande begär en sådan redovisning av rege</w:t>
      </w:r>
      <w:r w:rsidRPr="004960BB">
        <w:t>r</w:t>
      </w:r>
      <w:r w:rsidRPr="004960BB">
        <w:t>ingen.</w:t>
      </w:r>
    </w:p>
    <w:p w:rsidR="00615409" w:rsidRPr="004960BB" w:rsidRDefault="00615409" w:rsidP="00615409">
      <w:pPr>
        <w:pStyle w:val="Normaltindrag"/>
      </w:pPr>
      <w:r w:rsidRPr="004960BB">
        <w:t>Globaliseringen har förändrat företagens villkor dramatiskt, framhåller motionärerna vidare. De anser att när de nordiska grannländerna i allt högre grad styr om sina resurser mot strategiskt långsiktiga forskningsprogram men ändå med flexibilitet kan inte Sverige förhålla sig passivt utan staten måste delta i skapandet av strategiska, långsiktiga forskningsprogram. I de finska programmen deltar över 1 000 små och medelstora företag. I de av motion</w:t>
      </w:r>
      <w:r w:rsidRPr="004960BB">
        <w:t>ä</w:t>
      </w:r>
      <w:r w:rsidRPr="004960BB">
        <w:t>rerna förordade forskningsprogrammen måste företagen tillåtas delta med egen personal i forskning, ledning och utformning av forskningssamarbetet, sägs det. Interaktionen mellan högskolor, institut och företag måste stärkas och kunskap som snabbt kan utvecklas till produ</w:t>
      </w:r>
      <w:r w:rsidRPr="004960BB">
        <w:t>k</w:t>
      </w:r>
      <w:r w:rsidRPr="004960BB">
        <w:t xml:space="preserve">ter, tjänster och processer måste spridas, anför motionärerna. De föreslår att offentliga uppdrag skall villkoras så att viss del av FoU alltid tillfaller små och medelstora företag. </w:t>
      </w:r>
    </w:p>
    <w:p w:rsidR="00615409" w:rsidRPr="004960BB" w:rsidRDefault="00615409" w:rsidP="00615409">
      <w:pPr>
        <w:pStyle w:val="Normaltindrag"/>
      </w:pPr>
      <w:r w:rsidRPr="004960BB">
        <w:t>De övriga nordiska ländernas lösningar för den behovsmotiverade fors</w:t>
      </w:r>
      <w:r w:rsidRPr="004960BB">
        <w:t>k</w:t>
      </w:r>
      <w:r w:rsidRPr="004960BB">
        <w:t>ningen anses således mer utvecklade och har kommit längre i mångfald än den modell som tillämpas i Sverige och utifrån detta dras i motionen fö</w:t>
      </w:r>
      <w:r w:rsidRPr="004960BB">
        <w:t>l</w:t>
      </w:r>
      <w:r w:rsidRPr="004960BB">
        <w:t>jande tre slutsatser: det offentliga har en viktig roll att spela i en satsning på b</w:t>
      </w:r>
      <w:r w:rsidRPr="004960BB">
        <w:t>e</w:t>
      </w:r>
      <w:r w:rsidRPr="004960BB">
        <w:t>hovsmotiverad forskning, det regionala perspektivet går att vidmakthålla och resu</w:t>
      </w:r>
      <w:r w:rsidRPr="004960BB">
        <w:t>r</w:t>
      </w:r>
      <w:r w:rsidRPr="004960BB">
        <w:t>serna till den behovsmotiverade forskningen måste stärkas väsentligt. Regeringen har i skriften Innovativa Sverige (Ds 2004:36) gjort en utmärkt genomgång av det innovativa Sveriges olika beståndsdelar – vikten av FoU, kraftsamling, de små och medelstora företagen, kommersial</w:t>
      </w:r>
      <w:r w:rsidRPr="004960BB">
        <w:t>i</w:t>
      </w:r>
      <w:r w:rsidRPr="004960BB">
        <w:t>seringen av forskning samt det offentligas och den enskilda människans betydelse, anser motionärerna. De föreslår – för att det som sagts i denna skrift inte skall ta</w:t>
      </w:r>
      <w:r w:rsidRPr="004960BB">
        <w:t>p</w:t>
      </w:r>
      <w:r w:rsidRPr="004960BB">
        <w:t>pas bort – att regeringen årligen till riksdagen skall lämna en innovationspol</w:t>
      </w:r>
      <w:r w:rsidRPr="004960BB">
        <w:t>i</w:t>
      </w:r>
      <w:r w:rsidRPr="004960BB">
        <w:t>tisk skrivelse, med redogörelse för hur de ansatser som tagits upp i skriften har up</w:t>
      </w:r>
      <w:r w:rsidRPr="004960BB">
        <w:t>p</w:t>
      </w:r>
      <w:r w:rsidRPr="004960BB">
        <w:t xml:space="preserve">fyllts. </w:t>
      </w:r>
    </w:p>
    <w:p w:rsidR="00615409" w:rsidRPr="004960BB" w:rsidRDefault="00615409" w:rsidP="00615409">
      <w:pPr>
        <w:pStyle w:val="R3"/>
      </w:pPr>
      <w:r w:rsidRPr="004960BB">
        <w:t>Vissa kompletterande uppgifter</w:t>
      </w:r>
    </w:p>
    <w:p w:rsidR="00615409" w:rsidRPr="004960BB" w:rsidRDefault="00615409" w:rsidP="00615409">
      <w:pPr>
        <w:pStyle w:val="R4"/>
        <w:spacing w:before="125"/>
      </w:pPr>
      <w:r w:rsidRPr="004960BB">
        <w:t>Studie om statens insatser för att stödja FoU i små företag</w:t>
      </w:r>
    </w:p>
    <w:p w:rsidR="00615409" w:rsidRPr="004960BB" w:rsidRDefault="00615409" w:rsidP="00615409">
      <w:r w:rsidRPr="004960BB">
        <w:t>Inom ramen för näringsutskottets arbete med uppföljning och utvärdering gavs Institutet för tillväxtpolitiska studier (ITPS) sommaren 2004 av utskottet i uppdrag att göra en uppföljning av det statliga forsknings- och utveckling</w:t>
      </w:r>
      <w:r w:rsidRPr="004960BB">
        <w:t>s</w:t>
      </w:r>
      <w:r w:rsidRPr="004960BB">
        <w:t>stödet (FoU-stödet) till små och medelstora företag. Uppföljningens huvu</w:t>
      </w:r>
      <w:r w:rsidRPr="004960BB">
        <w:t>d</w:t>
      </w:r>
      <w:r w:rsidRPr="004960BB">
        <w:t>fråga var om de statliga insatserna kommer de små och medelstora företagen till del och tillgodoser deras behov av FoU-stöd. Studien inriktades på fyra områden, nämligen bioteknik, energi, trä och turism. Syftet med uppföljnin</w:t>
      </w:r>
      <w:r w:rsidRPr="004960BB">
        <w:t>g</w:t>
      </w:r>
      <w:r w:rsidRPr="004960BB">
        <w:t>en var att den skulle ge utskottet ett underlag inför behandlingen av den forskningspolitiska propositionen. Rapporten avlämn</w:t>
      </w:r>
      <w:r w:rsidRPr="004960BB">
        <w:t>a</w:t>
      </w:r>
      <w:r w:rsidRPr="004960BB">
        <w:t xml:space="preserve">des av ITPS i december 2004 och kommer inom kort att publiceras i riksdagens rapportserie (2004/05:RFR2). </w:t>
      </w:r>
    </w:p>
    <w:p w:rsidR="00615409" w:rsidRPr="004960BB" w:rsidRDefault="00615409" w:rsidP="00615409">
      <w:pPr>
        <w:pStyle w:val="Normaltindrag"/>
      </w:pPr>
      <w:r w:rsidRPr="004960BB">
        <w:t>Uppföljningen tog sin utgångspunkt i de små företagens situation och i</w:t>
      </w:r>
      <w:r w:rsidRPr="004960BB">
        <w:t>n</w:t>
      </w:r>
      <w:r w:rsidRPr="004960BB">
        <w:t>riktades på att utifrån deras perspektiv följa upp de stöd som föret</w:t>
      </w:r>
      <w:r w:rsidRPr="004960BB">
        <w:t>a</w:t>
      </w:r>
      <w:r w:rsidRPr="004960BB">
        <w:t>gen får. Fokus lades därmed inte på de stödgivande myndigheterna och organen utan på de enskilda företagens behov. I undersökningen studerades 100 småföretag (2–15 anställda) inom fyra områden – bio- och medicinteknik, träsektorn, ene</w:t>
      </w:r>
      <w:r w:rsidRPr="004960BB">
        <w:t>r</w:t>
      </w:r>
      <w:r w:rsidRPr="004960BB">
        <w:t xml:space="preserve">giområdet och turism.  </w:t>
      </w:r>
    </w:p>
    <w:p w:rsidR="00615409" w:rsidRPr="004960BB" w:rsidRDefault="00615409" w:rsidP="00615409">
      <w:pPr>
        <w:pStyle w:val="Normaltindrag"/>
      </w:pPr>
      <w:r w:rsidRPr="004960BB">
        <w:t xml:space="preserve">Genomgången visade bl.a. att de små företagen inte automatiskt får del av statens FoU-investeringar. Undersökningen visade också att ingen av de stora FoU-finansierande aktörerna har någon särskild uppmärksamhet riktad mot de små företagen. Små företag får del av resurserna inom ramen för satsningar med andra fokus än just företagsstorlek. En viktig slutsats var att det inte finns </w:t>
      </w:r>
      <w:r w:rsidRPr="004960BB">
        <w:rPr>
          <w:i/>
        </w:rPr>
        <w:t xml:space="preserve">en </w:t>
      </w:r>
      <w:r w:rsidRPr="004960BB">
        <w:t>samlad bild vare sig av de små företagens behov av FoU eller av deras uppfattning av hur väl nuvarande statlig FoU uppfyller dessa behov. En annan generell slutsats var att politiken ur de små företagens perspektiv fra</w:t>
      </w:r>
      <w:r w:rsidRPr="004960BB">
        <w:t>m</w:t>
      </w:r>
      <w:r w:rsidRPr="004960BB">
        <w:t>står som alltför segmenterad och sektoriserad. Föret</w:t>
      </w:r>
      <w:r w:rsidRPr="004960BB">
        <w:t>a</w:t>
      </w:r>
      <w:r w:rsidRPr="004960BB">
        <w:t>gen har inte behov av forskningsinsatser ena dagen, allmän affärsrådgivning nästa dag och komp</w:t>
      </w:r>
      <w:r w:rsidRPr="004960BB">
        <w:t>e</w:t>
      </w:r>
      <w:r w:rsidRPr="004960BB">
        <w:t>tensutveckling för personalen en tredje dag. Slutsatsen är att det behövs ett mer samlat statligt grepp på företagssektorn och på de små företagens behov. Ansvarsfördelningen mellan myndigheter skulle i högre grad kunna utgå från företagens samlade behov, sades det i rapporten. Likaså borde statens insatser utgå från frågan huruvida det finns behov som inte kan fyllas med hjälp av marknadens aktörer och om den statliga insatsen kan förväntas ge en sa</w:t>
      </w:r>
      <w:r w:rsidRPr="004960BB">
        <w:t>m</w:t>
      </w:r>
      <w:r w:rsidRPr="004960BB">
        <w:t>hällsekonomisk vinst. Detta är inte detsamma som att statens insatser ko</w:t>
      </w:r>
      <w:r w:rsidRPr="004960BB">
        <w:t>n</w:t>
      </w:r>
      <w:r w:rsidRPr="004960BB">
        <w:t>centreras till exempelvis högtekn</w:t>
      </w:r>
      <w:r w:rsidRPr="004960BB">
        <w:t>o</w:t>
      </w:r>
      <w:r w:rsidRPr="004960BB">
        <w:t>logisk forskning och utveckling. För att bättre svara mot de små företagens behov borde statens innovationspolitik därför i större utsträckning än för närvarande samordnas i kluster av bra</w:t>
      </w:r>
      <w:r w:rsidRPr="004960BB">
        <w:t>n</w:t>
      </w:r>
      <w:r w:rsidRPr="004960BB">
        <w:t>scher, där en samlad behandling av regler och ramvillkor, grundforskning, tillämpad forskning och utveckling, övriga kapitalförsörjningsfrågor, affär</w:t>
      </w:r>
      <w:r w:rsidRPr="004960BB">
        <w:t>s</w:t>
      </w:r>
      <w:r w:rsidRPr="004960BB">
        <w:t>utveckling samt andra insatser kan ske, sades det vidare i rapporten. Med en sådan klusterbaserad innov</w:t>
      </w:r>
      <w:r w:rsidRPr="004960BB">
        <w:t>a</w:t>
      </w:r>
      <w:r w:rsidRPr="004960BB">
        <w:t>tionspolitik skulle också skapas möjlighet att koncentrera insatserna ytterligare. En genomgående slutsats från företagsi</w:t>
      </w:r>
      <w:r w:rsidRPr="004960BB">
        <w:t>n</w:t>
      </w:r>
      <w:r w:rsidRPr="004960BB">
        <w:t xml:space="preserve">tervjuerna var bristen på koncentration. </w:t>
      </w:r>
    </w:p>
    <w:p w:rsidR="00615409" w:rsidRPr="004960BB" w:rsidRDefault="00615409" w:rsidP="00615409">
      <w:pPr>
        <w:pStyle w:val="Normaltindrag"/>
      </w:pPr>
      <w:r w:rsidRPr="004960BB">
        <w:t>Bio- och medicinteknik skilde sig från de övriga områdena framför allt g</w:t>
      </w:r>
      <w:r w:rsidRPr="004960BB">
        <w:t>e</w:t>
      </w:r>
      <w:r w:rsidRPr="004960BB">
        <w:t>nom att det för denna sektor finns en privat och aktiv riskkapitalmarknad, där staten har koncentrerat sina satsningar till de tidigaste skedena i en komme</w:t>
      </w:r>
      <w:r w:rsidRPr="004960BB">
        <w:t>r</w:t>
      </w:r>
      <w:r w:rsidRPr="004960BB">
        <w:t>sialiseringsprocess. Företagen tycktes dock vara eniga om att de investerade resu</w:t>
      </w:r>
      <w:r w:rsidRPr="004960BB">
        <w:t>r</w:t>
      </w:r>
      <w:r w:rsidRPr="004960BB">
        <w:t>serna är alltför små och att gapet mellan det tidiga, statliga såddkapitalet och de privata riskkapitalisterna är alltför stort. Företagen i energibranschen upplevde sig ha två huvudsakliga problem, nämligen bristen på kapital i form av stöd till FoU och avsaknad av långsiktiga, tydliga regler och villkor för branschen och för kommersialiseringen av dess pr</w:t>
      </w:r>
      <w:r w:rsidRPr="004960BB">
        <w:t>o</w:t>
      </w:r>
      <w:r w:rsidRPr="004960BB">
        <w:t>dukter. Inom träbranschen har företagen behov av en typ av FoU som de i många avseenden själva inte identifierar. Forskningen inom träområdet är splittrad och utgår i stor u</w:t>
      </w:r>
      <w:r w:rsidRPr="004960BB">
        <w:t>t</w:t>
      </w:r>
      <w:r w:rsidRPr="004960BB">
        <w:t>sträckning från ett materialperspektiv. Ett alte</w:t>
      </w:r>
      <w:r w:rsidRPr="004960BB">
        <w:t>r</w:t>
      </w:r>
      <w:r w:rsidRPr="004960BB">
        <w:t>nativt synsätt, som också kan ligga till grund för en mer integrerad syn på branschen och dess behov, vore att utgå från marknaden och marknadspotentialen. Från detta perspektiv bör forskningen koncentreras till några framtida utvecklingsmarknader. Fors</w:t>
      </w:r>
      <w:r w:rsidRPr="004960BB">
        <w:t>k</w:t>
      </w:r>
      <w:r w:rsidRPr="004960BB">
        <w:t>ningen bör kopplas samman med ett produktionsnära utvecklingsarbete i samband med viktiga företag inom branschen. Beträffande turistområdet noterades att utvecklingen av nya och bättre s.k. turistprodukter framför allt sker genom samverkan och genom en samlad marknadsföring. Vidare finns behov av en samlad kvalitetsutveckling, där standarder och normer kan vara betydelsefulla, sades det i rappo</w:t>
      </w:r>
      <w:r w:rsidRPr="004960BB">
        <w:t>r</w:t>
      </w:r>
      <w:r w:rsidRPr="004960BB">
        <w:t xml:space="preserve">ten. </w:t>
      </w:r>
    </w:p>
    <w:p w:rsidR="00615409" w:rsidRPr="004960BB" w:rsidRDefault="00615409" w:rsidP="00615409">
      <w:pPr>
        <w:pStyle w:val="R4"/>
      </w:pPr>
      <w:r w:rsidRPr="004960BB">
        <w:t>Vinnova</w:t>
      </w:r>
    </w:p>
    <w:p w:rsidR="00615409" w:rsidRPr="004960BB" w:rsidRDefault="00615409" w:rsidP="00615409">
      <w:r w:rsidRPr="004960BB">
        <w:t>Vinnovas anslag till forskning och utveckling (26:2), som uppgår till       1 122 miljoner kronor för år 2005 skall, enligt forskningspropositionen, tillf</w:t>
      </w:r>
      <w:r w:rsidRPr="004960BB">
        <w:t>ö</w:t>
      </w:r>
      <w:r w:rsidRPr="004960BB">
        <w:t>ras totalt 575 miljoner kronor under åren 2005–2008, fördelade med 20, 131, 120 och 304 miljoner kronor för respektive år (se tabellerna 1 och 2 i det föreg</w:t>
      </w:r>
      <w:r w:rsidRPr="004960BB">
        <w:t>å</w:t>
      </w:r>
      <w:r w:rsidRPr="004960BB">
        <w:t>ende). I de här aktuella motionerna görs jämförelser med de satsningar som Vinnovas motsvarighet i Finland gör. I propositionen (s. 143) redov</w:t>
      </w:r>
      <w:r w:rsidRPr="004960BB">
        <w:t>i</w:t>
      </w:r>
      <w:r w:rsidRPr="004960BB">
        <w:t>sas hur Finland har organiserat sina insatser för forskning och utvec</w:t>
      </w:r>
      <w:r w:rsidRPr="004960BB">
        <w:t>k</w:t>
      </w:r>
      <w:r w:rsidRPr="004960BB">
        <w:t xml:space="preserve">ling. </w:t>
      </w:r>
    </w:p>
    <w:p w:rsidR="00615409" w:rsidRPr="004960BB" w:rsidRDefault="00615409" w:rsidP="00615409">
      <w:pPr>
        <w:pStyle w:val="Normaltindrag"/>
      </w:pPr>
      <w:r w:rsidRPr="004960BB">
        <w:t>I en motion sägs att budgettilldelning till Vinnova från andra departement än Utbildningsdepartementet vore önskvärda. Här kan noteras att Vinnovas anslag tillhör utgiftsområde 24 Näringsliv, men verksamheten ingår som en del av politi</w:t>
      </w:r>
      <w:r w:rsidRPr="004960BB">
        <w:t>k</w:t>
      </w:r>
      <w:r w:rsidRPr="004960BB">
        <w:t>området Forskningspolitik.</w:t>
      </w:r>
    </w:p>
    <w:p w:rsidR="00615409" w:rsidRPr="004960BB" w:rsidRDefault="00615409" w:rsidP="00615409">
      <w:pPr>
        <w:pStyle w:val="Normaltindrag"/>
        <w:rPr>
          <w:b/>
          <w:bCs/>
        </w:rPr>
      </w:pPr>
      <w:r w:rsidRPr="004960BB">
        <w:t>Beträffande förslaget i en motion om att småföretag bör ges möjlighet att delta indirekt i Vinnovas kompetenscentrum via t.ex. inkubatorer eller fors</w:t>
      </w:r>
      <w:r w:rsidRPr="004960BB">
        <w:t>k</w:t>
      </w:r>
      <w:r w:rsidRPr="004960BB">
        <w:t>ningsparker kan nämnas att en tredjedel av de deltagande företagen i komp</w:t>
      </w:r>
      <w:r w:rsidRPr="004960BB">
        <w:t>e</w:t>
      </w:r>
      <w:r w:rsidRPr="004960BB">
        <w:t>tenscentrumprogrammet är små och medelstora (dvs. under 250 anställda). Huvudinriktningen hittills har varit att företagen skall delta direkt och inte via mellanhänder. Utformningen av framtida program pågår för nä</w:t>
      </w:r>
      <w:r w:rsidRPr="004960BB">
        <w:t>r</w:t>
      </w:r>
      <w:r w:rsidRPr="004960BB">
        <w:t>varande inom Vinnova.</w:t>
      </w:r>
      <w:r w:rsidRPr="004960BB">
        <w:rPr>
          <w:b/>
          <w:bCs/>
        </w:rPr>
        <w:t xml:space="preserve"> </w:t>
      </w:r>
    </w:p>
    <w:p w:rsidR="00615409" w:rsidRPr="004960BB" w:rsidRDefault="00615409" w:rsidP="00615409">
      <w:pPr>
        <w:pStyle w:val="R4"/>
      </w:pPr>
      <w:r w:rsidRPr="004960BB">
        <w:t>Innovationsbron</w:t>
      </w:r>
    </w:p>
    <w:p w:rsidR="00615409" w:rsidRPr="004960BB" w:rsidRDefault="00615409" w:rsidP="00615409">
      <w:r w:rsidRPr="004960BB">
        <w:t>Efter riksdagens beslut hösten 2004 (prop. 2004/05:1 utg.omr. 24, bet. 2004/05:NU1) har staten gemensamt med de sju teknikbrostiftelserna och Stiftelsen Industrifonden bildat en ny koncern för finansiering av kommersi</w:t>
      </w:r>
      <w:r w:rsidRPr="004960BB">
        <w:t>a</w:t>
      </w:r>
      <w:r w:rsidRPr="004960BB">
        <w:t xml:space="preserve">lisering av idéer från både den akademiska forskningen </w:t>
      </w:r>
      <w:r w:rsidRPr="004960BB">
        <w:rPr>
          <w:color w:val="000000"/>
        </w:rPr>
        <w:t>och det kunskapsi</w:t>
      </w:r>
      <w:r w:rsidRPr="004960BB">
        <w:rPr>
          <w:color w:val="000000"/>
        </w:rPr>
        <w:t>n</w:t>
      </w:r>
      <w:r w:rsidRPr="004960BB">
        <w:rPr>
          <w:color w:val="000000"/>
        </w:rPr>
        <w:t>tensiva näringslivet – Innovationsbron AB. Koncernen skall kunna finansiera såddlån m.m. med ca 1,8 miljarder kronor under en tioårsperiod.</w:t>
      </w:r>
    </w:p>
    <w:p w:rsidR="00615409" w:rsidRPr="004960BB" w:rsidRDefault="00615409" w:rsidP="00615409">
      <w:pPr>
        <w:pStyle w:val="R2"/>
      </w:pPr>
      <w:r w:rsidRPr="004960BB">
        <w:t>Forskning till stöd för andra politikområden</w:t>
      </w:r>
    </w:p>
    <w:p w:rsidR="00615409" w:rsidRPr="004960BB" w:rsidRDefault="00615409" w:rsidP="00615409">
      <w:pPr>
        <w:pStyle w:val="R3"/>
        <w:spacing w:before="110"/>
      </w:pPr>
      <w:r w:rsidRPr="004960BB">
        <w:t>Inledning</w:t>
      </w:r>
    </w:p>
    <w:p w:rsidR="00615409" w:rsidRPr="004960BB" w:rsidRDefault="00615409" w:rsidP="00615409">
      <w:r w:rsidRPr="004960BB">
        <w:t>I propositionens avsnitt 9, med rubrik Forskning till stöd för andra politiko</w:t>
      </w:r>
      <w:r w:rsidRPr="004960BB">
        <w:t>m</w:t>
      </w:r>
      <w:r w:rsidRPr="004960BB">
        <w:t>råden, redogörs för insatser på olika områden. I det följande redovisas de delar som har koppling till näringsutskottets beredningsområde och som återfinns i propositionens avsnitt 9.12 om forskning kring IT, transport, a</w:t>
      </w:r>
      <w:r w:rsidRPr="004960BB">
        <w:t>r</w:t>
      </w:r>
      <w:r w:rsidRPr="004960BB">
        <w:t>betsliv, ene</w:t>
      </w:r>
      <w:r w:rsidRPr="004960BB">
        <w:t>r</w:t>
      </w:r>
      <w:r w:rsidRPr="004960BB">
        <w:t>gi, jämställdhet, turism, m.m.</w:t>
      </w:r>
    </w:p>
    <w:p w:rsidR="00615409" w:rsidRPr="004960BB" w:rsidRDefault="00615409" w:rsidP="00615409">
      <w:pPr>
        <w:pStyle w:val="R3"/>
      </w:pPr>
      <w:r w:rsidRPr="004960BB">
        <w:t>FoU inom informations- och kommunikationsteknik</w:t>
      </w:r>
    </w:p>
    <w:p w:rsidR="00615409" w:rsidRPr="004960BB" w:rsidRDefault="00615409" w:rsidP="00615409">
      <w:r w:rsidRPr="004960BB">
        <w:t>Vinnova finansierar tillämpad forskning inom området. Under år 2003 förd</w:t>
      </w:r>
      <w:r w:rsidRPr="004960BB">
        <w:t>e</w:t>
      </w:r>
      <w:r w:rsidRPr="004960BB">
        <w:t>lade Vinnova drygt 185 miljoner kronor till FoU inom informations- och kommunikationsteknik och knappt 62 miljoner kronor till FoU inom tjänster och IT-användning. År 2004 tillfördes verket 100 miljoner kronor för stöd till tillämpad industriforskning inom IT/telekommunikationsområdet. Satsningen är inriktad mot nano- och mikroelektronik samt för stöd till utvec</w:t>
      </w:r>
      <w:r w:rsidRPr="004960BB">
        <w:t>k</w:t>
      </w:r>
      <w:r w:rsidRPr="004960BB">
        <w:t>lings- och testmiljöer av IT-baserade tjänster och för utveckling av plattformar kopplade till teknik med hög överföringskapacitet. Vetenskapsrådet finansierar grun</w:t>
      </w:r>
      <w:r w:rsidRPr="004960BB">
        <w:t>d</w:t>
      </w:r>
      <w:r w:rsidRPr="004960BB">
        <w:t>läggande IT-forskning och beviljade år 2002 nästan 29 miljoner kronor till ämnesområdet datavetenskap. Dessutom bedriver ett antal industriforskning</w:t>
      </w:r>
      <w:r w:rsidRPr="004960BB">
        <w:t>s</w:t>
      </w:r>
      <w:r w:rsidRPr="004960BB">
        <w:t>institut IT-relaterad forskning. I den tidigare nämnda propositionen 2001/02:2 om FoU och samverkan i innovationssystemet gjorde regeringen bedömnin</w:t>
      </w:r>
      <w:r w:rsidRPr="004960BB">
        <w:t>g</w:t>
      </w:r>
      <w:r w:rsidRPr="004960BB">
        <w:t>en att Vinnova bör ta fram en strategi för området IT-användning och ti</w:t>
      </w:r>
      <w:r w:rsidRPr="004960BB">
        <w:t>l</w:t>
      </w:r>
      <w:r w:rsidRPr="004960BB">
        <w:t>lämpning för att stärka svenskt näringsliv och i regleringsbrevet för budge</w:t>
      </w:r>
      <w:r w:rsidRPr="004960BB">
        <w:t>t</w:t>
      </w:r>
      <w:r w:rsidRPr="004960BB">
        <w:t>året 2002 gavs Vinnova ett sådant uppdrag. Vinnova inlämnade i december 2002 förslag till en nationell strategi för FoU inom området tillämpning av informationsteknik, enligt vilket visionen är att sammanhållna och effektiva FoU-insatser inom tillämpning och använ</w:t>
      </w:r>
      <w:r w:rsidRPr="004960BB">
        <w:t>d</w:t>
      </w:r>
      <w:r w:rsidRPr="004960BB">
        <w:t>ning av IT skall bidra till hållbar tillväxt genom att öka den internationella konkurrenskraften inom näringslivet och inom forskningsinstitut och högskolor samt den offentliga verksamhetens effektivitet. I strategin har prioriterats tre tillväxtområden, nämligen industr</w:t>
      </w:r>
      <w:r w:rsidRPr="004960BB">
        <w:t>i</w:t>
      </w:r>
      <w:r w:rsidRPr="004960BB">
        <w:t>ell IT, IT för privata och offentliga tjänster samt möjliggörande tekniker. Dessa stämmer väl överens med den IT-forskning som lyfts fram inom EU:s ramprogram.</w:t>
      </w:r>
    </w:p>
    <w:p w:rsidR="00615409" w:rsidRPr="004960BB" w:rsidRDefault="00615409" w:rsidP="00615409">
      <w:pPr>
        <w:pStyle w:val="R3"/>
      </w:pPr>
      <w:r w:rsidRPr="004960BB">
        <w:t>FoU inom experimentell teknik och mätteknik</w:t>
      </w:r>
    </w:p>
    <w:p w:rsidR="00615409" w:rsidRPr="004960BB" w:rsidRDefault="00615409" w:rsidP="00615409">
      <w:r w:rsidRPr="004960BB">
        <w:t>Vinnova styr sedan budgetåret 2003 inriktningen av de statliga insatserna på FoU-området experimentell teknik. Det övergripande målet för denna ver</w:t>
      </w:r>
      <w:r w:rsidRPr="004960BB">
        <w:t>k</w:t>
      </w:r>
      <w:r w:rsidRPr="004960BB">
        <w:t>samhet inriktas mot områden som stärker teknisk utveckling, konkurren</w:t>
      </w:r>
      <w:r w:rsidRPr="004960BB">
        <w:t>s</w:t>
      </w:r>
      <w:r w:rsidRPr="004960BB">
        <w:t>kraft/kvalitet, utveckling av små och medelstora företag, säkerhet, hälsa, energi och hållbar utveckling. Med experimentell teknik menas kunskapen om att systematiskt undersöka och beskriva egenskaper hos material, proce</w:t>
      </w:r>
      <w:r w:rsidRPr="004960BB">
        <w:t>s</w:t>
      </w:r>
      <w:r w:rsidRPr="004960BB">
        <w:t>ser och produkter genom påverkan och genom att studera resultaten av påve</w:t>
      </w:r>
      <w:r w:rsidRPr="004960BB">
        <w:t>r</w:t>
      </w:r>
      <w:r w:rsidRPr="004960BB">
        <w:t>kan. Sveriges Provnings- och Forskningsinstitut AB ansvarar för huvuddelen av den fysikaliska mättekniken, viss kemisk mätteknik och rel</w:t>
      </w:r>
      <w:r w:rsidRPr="004960BB">
        <w:t>a</w:t>
      </w:r>
      <w:r w:rsidRPr="004960BB">
        <w:t>terad FoU. Det övergripa</w:t>
      </w:r>
      <w:r w:rsidRPr="004960BB">
        <w:t>n</w:t>
      </w:r>
      <w:r w:rsidRPr="004960BB">
        <w:t>de målet för verksamheten är att upprätthålla en hög standard med normaler av tillräcklig omfattning och relevans.</w:t>
      </w:r>
    </w:p>
    <w:p w:rsidR="00615409" w:rsidRPr="004960BB" w:rsidRDefault="00615409" w:rsidP="00615409">
      <w:pPr>
        <w:pStyle w:val="R3"/>
      </w:pPr>
      <w:r w:rsidRPr="004960BB">
        <w:t>Skogsforskning och skogsindustriell forskning</w:t>
      </w:r>
    </w:p>
    <w:p w:rsidR="00615409" w:rsidRPr="004960BB" w:rsidRDefault="00615409" w:rsidP="00615409">
      <w:r w:rsidRPr="004960BB">
        <w:t>Grundläggande skogsindustriell forskning bedrivs huvudsakligen vid tekniska universitet och högskolor. Skogsnäringen har dessutom egen forskning och finansierar tillsammans med staten forskning vid branschfors</w:t>
      </w:r>
      <w:r w:rsidRPr="004960BB">
        <w:t>k</w:t>
      </w:r>
      <w:r w:rsidRPr="004960BB">
        <w:t>ningsinstituten med inriktning mot skogsbruk – Skogsbrukets forskningsinstitut (SkogForsk), institut med inriktning mot träbearbetningsindustri – SP-Trätek, bildat efter sammanslagning av Institutet för träteknisk forskning (Trätek) och Sveriges Provningsinstitut (SP), samt institut med inriktning mot pappers- och mass</w:t>
      </w:r>
      <w:r w:rsidRPr="004960BB">
        <w:t>a</w:t>
      </w:r>
      <w:r w:rsidRPr="004960BB">
        <w:t>industrin – STFI-Packforsk, bildat efter sammanslagning av Skogsindustrins tekniska forskningsinstitut (STFI) och Institutet för förpackning och distrib</w:t>
      </w:r>
      <w:r w:rsidRPr="004960BB">
        <w:t>u</w:t>
      </w:r>
      <w:r w:rsidRPr="004960BB">
        <w:t xml:space="preserve">tion (Packforsk). </w:t>
      </w:r>
    </w:p>
    <w:p w:rsidR="00615409" w:rsidRPr="004960BB" w:rsidRDefault="00615409" w:rsidP="00615409">
      <w:pPr>
        <w:pStyle w:val="R3"/>
      </w:pPr>
      <w:r w:rsidRPr="004960BB">
        <w:t>Geovetenskaplig forskning och utveckling</w:t>
      </w:r>
    </w:p>
    <w:p w:rsidR="00615409" w:rsidRPr="004960BB" w:rsidRDefault="00615409" w:rsidP="00615409">
      <w:r w:rsidRPr="004960BB">
        <w:t>Sveriges geologiska undersökning (SGU) är sektorsorgan för stöd till tillä</w:t>
      </w:r>
      <w:r w:rsidRPr="004960BB">
        <w:t>m</w:t>
      </w:r>
      <w:r w:rsidRPr="004960BB">
        <w:t>pad geovetenskaplig forskning och riktad grundforskning. Enligt en nyligen genomförd internationell utvärdering av detta stöd skulle utan ett s</w:t>
      </w:r>
      <w:r w:rsidRPr="004960BB">
        <w:t>å</w:t>
      </w:r>
      <w:r w:rsidRPr="004960BB">
        <w:t>dant stöd flera, för samhället viktiga,</w:t>
      </w:r>
      <w:r w:rsidRPr="004960BB">
        <w:rPr>
          <w:color w:val="000000"/>
        </w:rPr>
        <w:t xml:space="preserve"> forskningsområden ha svårt att finna finansiering.</w:t>
      </w:r>
      <w:r w:rsidRPr="004960BB">
        <w:t xml:space="preserve"> För att verksamheten inom gruv- och mineralsektorerna fortsättning</w:t>
      </w:r>
      <w:r w:rsidRPr="004960BB">
        <w:t>s</w:t>
      </w:r>
      <w:r w:rsidRPr="004960BB">
        <w:t>vis skall ha en god position i den globala konkurrensen och bidra till hållbar utveckling krävs satsningar på dessa basindustrier genom stöd till långsiktiga utvec</w:t>
      </w:r>
      <w:r w:rsidRPr="004960BB">
        <w:t>k</w:t>
      </w:r>
      <w:r w:rsidRPr="004960BB">
        <w:t>lingsinsatser för forskning, utveckling och utbildning.</w:t>
      </w:r>
    </w:p>
    <w:p w:rsidR="00615409" w:rsidRPr="004960BB" w:rsidRDefault="00615409" w:rsidP="00615409">
      <w:pPr>
        <w:pStyle w:val="R3"/>
      </w:pPr>
      <w:r w:rsidRPr="004960BB">
        <w:t>Forskning på malm och mineraler</w:t>
      </w:r>
    </w:p>
    <w:p w:rsidR="00615409" w:rsidRPr="004960BB" w:rsidRDefault="00615409" w:rsidP="00615409">
      <w:r w:rsidRPr="004960BB">
        <w:t>För att kunna använda ändliga naturresurser såsom malm och mineral i ett hållbart samhällsperspektiv krävs omfattande forsknings- och utvecklingsa</w:t>
      </w:r>
      <w:r w:rsidRPr="004960BB">
        <w:t>r</w:t>
      </w:r>
      <w:r w:rsidRPr="004960BB">
        <w:t>bete. Finansiering av mineralrelaterad forskning sker genom bl.a. Formas, Vetenskapsrådet och Vinnova. Medel tillförs även från EU.</w:t>
      </w:r>
    </w:p>
    <w:p w:rsidR="00615409" w:rsidRPr="004960BB" w:rsidRDefault="00615409" w:rsidP="00615409">
      <w:pPr>
        <w:pStyle w:val="R3"/>
      </w:pPr>
      <w:r w:rsidRPr="004960BB">
        <w:t>Energiforskning</w:t>
      </w:r>
    </w:p>
    <w:p w:rsidR="00615409" w:rsidRPr="004960BB" w:rsidRDefault="00615409" w:rsidP="00615409">
      <w:pPr>
        <w:pStyle w:val="R4"/>
        <w:spacing w:before="125"/>
      </w:pPr>
      <w:r w:rsidRPr="004960BB">
        <w:t xml:space="preserve">Propositionen </w:t>
      </w:r>
    </w:p>
    <w:p w:rsidR="00615409" w:rsidRPr="004960BB" w:rsidRDefault="00615409" w:rsidP="00615409">
      <w:r w:rsidRPr="004960BB">
        <w:t>Genom 1997 års energipolitiska beslut tillskapades ett långsiktigt program för utveckling av teknik för framtidens energisystem, i vilket ingick en satsning under åren 1998–2004 på forskning, utveckling och demonstration. I betä</w:t>
      </w:r>
      <w:r w:rsidRPr="004960BB">
        <w:t>n</w:t>
      </w:r>
      <w:r w:rsidRPr="004960BB">
        <w:t xml:space="preserve">kandet EFUD – </w:t>
      </w:r>
      <w:r w:rsidRPr="004960BB">
        <w:rPr>
          <w:i/>
        </w:rPr>
        <w:t>en</w:t>
      </w:r>
      <w:r w:rsidRPr="004960BB">
        <w:t xml:space="preserve"> del i omställningen i energisystemet (SOU 2003:80) u</w:t>
      </w:r>
      <w:r w:rsidRPr="004960BB">
        <w:t>t</w:t>
      </w:r>
      <w:r w:rsidRPr="004960BB">
        <w:t>värderades verksamheten inom 1997 års långsiktiga energipolitiska program och förslag till riktlinjer för fortsatta insatser kring forskning, utvec</w:t>
      </w:r>
      <w:r w:rsidRPr="004960BB">
        <w:t>k</w:t>
      </w:r>
      <w:r w:rsidRPr="004960BB">
        <w:t>ling och demonstration på energiområdet presenterades. Sådana insatser är, enligt regeringens bedömning, en nödvändig men inte tillräcklig förutsättning för att möjliggöra en långsiktig omställning av energisystemet. Rik</w:t>
      </w:r>
      <w:r w:rsidRPr="004960BB">
        <w:t>s</w:t>
      </w:r>
      <w:r w:rsidRPr="004960BB">
        <w:t>dagen har, på regeringens förslag i budgetpropositionen för år 2005 (prop. 2004/05:1, bet. 2004/05:NU3), beslutat om ett nytt långsiktigt program, inriktat mot fors</w:t>
      </w:r>
      <w:r w:rsidRPr="004960BB">
        <w:t>k</w:t>
      </w:r>
      <w:r w:rsidRPr="004960BB">
        <w:t>ning, utveckling och demonstration för utveckling av teknik och processer för omställningen till ett hållbart energisystem. Regeringen har i budgetpropos</w:t>
      </w:r>
      <w:r w:rsidRPr="004960BB">
        <w:t>i</w:t>
      </w:r>
      <w:r w:rsidRPr="004960BB">
        <w:t>tionen för år 2005 beräknat resursbehovet till 440 miljoner kronor per år, eller totalt 3 080 miljoner kronor för en sjuårsperiod med början den 1 januari 2005, vilket innebär en väsentlig minskning av resurserna jämfört med inn</w:t>
      </w:r>
      <w:r w:rsidRPr="004960BB">
        <w:t>e</w:t>
      </w:r>
      <w:r w:rsidRPr="004960BB">
        <w:t>varande programperiod. Regeringen avser återkomma om den närmare u</w:t>
      </w:r>
      <w:r w:rsidRPr="004960BB">
        <w:t>t</w:t>
      </w:r>
      <w:r w:rsidRPr="004960BB">
        <w:t>formningen av de fortsatta, långsiktiga insatserna under perioden 2005–2011. Statens energimyndighet har i regleringsbreven för åren 2004 och 2005 getts i uppdrag att lämna förslag om hur insatserna för forskning, utveckling, d</w:t>
      </w:r>
      <w:r w:rsidRPr="004960BB">
        <w:t>e</w:t>
      </w:r>
      <w:r w:rsidRPr="004960BB">
        <w:t xml:space="preserve">monstrationsverksamhet och kommersialisering av teknik för </w:t>
      </w:r>
      <w:r w:rsidRPr="004960BB">
        <w:rPr>
          <w:color w:val="000000"/>
        </w:rPr>
        <w:t>framtidens energisystem kan fokuseras.</w:t>
      </w:r>
    </w:p>
    <w:p w:rsidR="00615409" w:rsidRPr="004960BB" w:rsidRDefault="00615409" w:rsidP="00615409">
      <w:pPr>
        <w:pStyle w:val="R4"/>
      </w:pPr>
      <w:r w:rsidRPr="004960BB">
        <w:t>Vissa kompletterande uppgifter</w:t>
      </w:r>
    </w:p>
    <w:p w:rsidR="00615409" w:rsidRPr="004960BB" w:rsidRDefault="00615409" w:rsidP="00615409">
      <w:r w:rsidRPr="004960BB">
        <w:t>I tilläggsbudget för år 2005 i den ekonomiska vårpropositionen (prop. 2004/05:100), som nyligen avlämnats, föreslås att tidigare lämnade bemynd</w:t>
      </w:r>
      <w:r w:rsidRPr="004960BB">
        <w:t>i</w:t>
      </w:r>
      <w:r w:rsidRPr="004960BB">
        <w:t>ganden avseende anslaget Energiforskning (35:5) skall ökas med 100 milj</w:t>
      </w:r>
      <w:r w:rsidRPr="004960BB">
        <w:t>o</w:t>
      </w:r>
      <w:r w:rsidRPr="004960BB">
        <w:t xml:space="preserve">ner kronor – från 446 till 546 miljoner kronor – under år 2006 respektive under perioden 2007–2009. </w:t>
      </w:r>
    </w:p>
    <w:p w:rsidR="00615409" w:rsidRPr="004960BB" w:rsidRDefault="00615409" w:rsidP="00615409">
      <w:pPr>
        <w:pStyle w:val="R3"/>
      </w:pPr>
      <w:r w:rsidRPr="004960BB">
        <w:t>Miljödriven teknikutveckling</w:t>
      </w:r>
    </w:p>
    <w:p w:rsidR="00615409" w:rsidRPr="004960BB" w:rsidRDefault="00615409" w:rsidP="00615409">
      <w:r w:rsidRPr="004960BB">
        <w:t>Under rubriken Miljödriven teknikutveckling redovisas en del av den text som tidigare i propositionen redovisats i avsnittet (8.3.3) om FoU-program i samverkan med näringslivet under rubriken Samarbetsprogram inom milj</w:t>
      </w:r>
      <w:r w:rsidRPr="004960BB">
        <w:t>ö</w:t>
      </w:r>
      <w:r w:rsidRPr="004960BB">
        <w:t>teknikområdet (prop. s. 158–160). Denna del av propositionen har återgetts i avsnittet om FoU-program i samverkan med näringslivet i det föregåe</w:t>
      </w:r>
      <w:r w:rsidRPr="004960BB">
        <w:t>n</w:t>
      </w:r>
      <w:r w:rsidRPr="004960BB">
        <w:t>de.</w:t>
      </w:r>
    </w:p>
    <w:p w:rsidR="00615409" w:rsidRPr="004960BB" w:rsidRDefault="00615409" w:rsidP="00615409">
      <w:pPr>
        <w:pStyle w:val="R3"/>
      </w:pPr>
      <w:r w:rsidRPr="004960BB">
        <w:t>Konkurrensforskning</w:t>
      </w:r>
    </w:p>
    <w:p w:rsidR="00615409" w:rsidRPr="004960BB" w:rsidRDefault="00615409" w:rsidP="00615409">
      <w:pPr>
        <w:rPr>
          <w:color w:val="000000"/>
        </w:rPr>
      </w:pPr>
      <w:r w:rsidRPr="004960BB">
        <w:t>Konkurrensforskning avser insatser inom främst de ekonomiska och juridiska vetenskaperna och har som syfte att bl.a. ge kunskap om olika marknaders funktionssätt av betydelse från ett konsumentperspektiv samt om hur offentl</w:t>
      </w:r>
      <w:r w:rsidRPr="004960BB">
        <w:t>i</w:t>
      </w:r>
      <w:r w:rsidRPr="004960BB">
        <w:t xml:space="preserve">ga regleringar påverkar olika marknader. </w:t>
      </w:r>
    </w:p>
    <w:p w:rsidR="00615409" w:rsidRPr="004960BB" w:rsidRDefault="00615409" w:rsidP="00615409">
      <w:pPr>
        <w:pStyle w:val="R3"/>
      </w:pPr>
      <w:r w:rsidRPr="004960BB">
        <w:t>Entreprenörskapsforskning</w:t>
      </w:r>
    </w:p>
    <w:p w:rsidR="00615409" w:rsidRPr="004960BB" w:rsidRDefault="00615409" w:rsidP="00615409">
      <w:r w:rsidRPr="004960BB">
        <w:t>Forskningen kring entreprenörskap i Sverige har utvecklats snabbt under senare</w:t>
      </w:r>
      <w:r w:rsidRPr="004960BB">
        <w:rPr>
          <w:color w:val="000000"/>
        </w:rPr>
        <w:t xml:space="preserve"> år</w:t>
      </w:r>
      <w:r w:rsidRPr="004960BB">
        <w:t xml:space="preserve"> och inneburit att det finns svenska forskningsmiljöer av internati</w:t>
      </w:r>
      <w:r w:rsidRPr="004960BB">
        <w:t>o</w:t>
      </w:r>
      <w:r w:rsidRPr="004960BB">
        <w:t>nell betydelse. Till områden som bör utvecklas hör forskning om entrepr</w:t>
      </w:r>
      <w:r w:rsidRPr="004960BB">
        <w:t>e</w:t>
      </w:r>
      <w:r w:rsidRPr="004960BB">
        <w:t>nörskap, småföretag, innovationer och tillväxt. Inom området bör sådan forskning prioriteras som belyser kopplingar mellan entreprenörskap och innovationer eller mellan småföretag och tillväxtperspektiv.</w:t>
      </w:r>
    </w:p>
    <w:p w:rsidR="00615409" w:rsidRPr="004960BB" w:rsidRDefault="00615409" w:rsidP="00615409">
      <w:pPr>
        <w:pStyle w:val="R3"/>
      </w:pPr>
      <w:r w:rsidRPr="004960BB">
        <w:t>Forskning om regional utveckling, sektorssamordning och sektorssamve</w:t>
      </w:r>
      <w:r w:rsidRPr="004960BB">
        <w:t>r</w:t>
      </w:r>
      <w:r w:rsidRPr="004960BB">
        <w:t>kan</w:t>
      </w:r>
    </w:p>
    <w:p w:rsidR="00615409" w:rsidRPr="004960BB" w:rsidRDefault="00615409" w:rsidP="00615409">
      <w:r w:rsidRPr="004960BB">
        <w:t>Regeringen avser att uppdra åt ett antal myndigheter med särskilt ansvar inom regional utvecklingspolitik att ta fram en samlad och systematiserad ku</w:t>
      </w:r>
      <w:r w:rsidRPr="004960BB">
        <w:t>n</w:t>
      </w:r>
      <w:r w:rsidRPr="004960BB">
        <w:t>skapsbild kring utvärderingsmodeller, grundade på systemtänkande.</w:t>
      </w:r>
    </w:p>
    <w:p w:rsidR="00615409" w:rsidRPr="004960BB" w:rsidRDefault="00615409" w:rsidP="00615409">
      <w:pPr>
        <w:pStyle w:val="R3"/>
      </w:pPr>
      <w:r w:rsidRPr="004960BB">
        <w:t>Turismforskning</w:t>
      </w:r>
    </w:p>
    <w:p w:rsidR="00615409" w:rsidRPr="004960BB" w:rsidRDefault="00615409" w:rsidP="00615409">
      <w:pPr>
        <w:rPr>
          <w:color w:val="000000"/>
        </w:rPr>
      </w:pPr>
      <w:r w:rsidRPr="004960BB">
        <w:t>En forskningsprioritering kan stödja utveckling och spridning av kunskap om turism och bidra till utveckling av den svenska turistnäringen som tillväxtfa</w:t>
      </w:r>
      <w:r w:rsidRPr="004960BB">
        <w:t>k</w:t>
      </w:r>
      <w:r w:rsidRPr="004960BB">
        <w:t>tor, nationellt, regionalt och lokalt. En bra turismforskning med disp</w:t>
      </w:r>
      <w:r w:rsidRPr="004960BB">
        <w:t>u</w:t>
      </w:r>
      <w:r w:rsidRPr="004960BB">
        <w:t xml:space="preserve">terade och kvalificerade forskare har en </w:t>
      </w:r>
      <w:r w:rsidRPr="004960BB">
        <w:rPr>
          <w:color w:val="000000"/>
        </w:rPr>
        <w:t>central roll för utvecklingen av turistnärin</w:t>
      </w:r>
      <w:r w:rsidRPr="004960BB">
        <w:rPr>
          <w:color w:val="000000"/>
        </w:rPr>
        <w:t>g</w:t>
      </w:r>
      <w:r w:rsidRPr="004960BB">
        <w:rPr>
          <w:color w:val="000000"/>
        </w:rPr>
        <w:t>en.</w:t>
      </w:r>
    </w:p>
    <w:p w:rsidR="00615409" w:rsidRPr="004960BB" w:rsidRDefault="00615409" w:rsidP="00615409">
      <w:pPr>
        <w:pStyle w:val="R2"/>
      </w:pPr>
      <w:r w:rsidRPr="004960BB">
        <w:t>Näringsutskottets ställningstagande</w:t>
      </w:r>
    </w:p>
    <w:p w:rsidR="00615409" w:rsidRPr="004960BB" w:rsidRDefault="00615409" w:rsidP="00615409">
      <w:r w:rsidRPr="004960BB">
        <w:t>En ökad ekonomisk aktivitet genom fler och växande företag är grundlägga</w:t>
      </w:r>
      <w:r w:rsidRPr="004960BB">
        <w:t>n</w:t>
      </w:r>
      <w:r w:rsidRPr="004960BB">
        <w:t>de för att främja tillväxten. Denna är i sin tur en förutsättning för att arbetstil</w:t>
      </w:r>
      <w:r w:rsidRPr="004960BB">
        <w:t>l</w:t>
      </w:r>
      <w:r w:rsidRPr="004960BB">
        <w:t>fällen, välfärd och jämställdhet skall kunna värnas och utvecklas. Det är vi</w:t>
      </w:r>
      <w:r w:rsidRPr="004960BB">
        <w:t>k</w:t>
      </w:r>
      <w:r w:rsidRPr="004960BB">
        <w:t>tigt att understryka att tillväxten skall vara ekonomiskt, ekologiskt och socialt hållbar. Ökat företagande är alltså av stor betydelse för den svenska tillvä</w:t>
      </w:r>
      <w:r w:rsidRPr="004960BB">
        <w:t>x</w:t>
      </w:r>
      <w:r w:rsidRPr="004960BB">
        <w:t>ten och sysselsättningen. Regeringen arbetar, i samarbete med Vänsterpartiet och Miljöpartiet, med att utveckla gynnsamma förutsättningar för företagandet, både för att öka nyföretagandet och för att få redan etablerade företag att växa. Ett långsiktigt tillväxtarbete kräver ökad samve</w:t>
      </w:r>
      <w:r w:rsidRPr="004960BB">
        <w:t>r</w:t>
      </w:r>
      <w:r w:rsidRPr="004960BB">
        <w:t>kan mellan många aktörer. Sveriges förmåga att skapa kunskap och omsätta den till en hållbar tillväxt och nya jobb behöver förbättras och för detta krävs det insatser på olika områden. Kunskapsbasen i akademi och näring</w:t>
      </w:r>
      <w:r w:rsidRPr="004960BB">
        <w:t>s</w:t>
      </w:r>
      <w:r w:rsidRPr="004960BB">
        <w:t>liv behöver vidgas för att bl.a. utveckla svenska profilområden. Innovationsförmågan i näringslivet behöver stärkas, både i befintliga företag och genom att det skapas goda vil</w:t>
      </w:r>
      <w:r w:rsidRPr="004960BB">
        <w:t>l</w:t>
      </w:r>
      <w:r w:rsidRPr="004960BB">
        <w:t>kor för kunskapsinte</w:t>
      </w:r>
      <w:r w:rsidRPr="004960BB">
        <w:t>n</w:t>
      </w:r>
      <w:r w:rsidRPr="004960BB">
        <w:t>sivt entreprenörskap bl.a. genom snabbare flöden från idé till marknad.</w:t>
      </w:r>
    </w:p>
    <w:p w:rsidR="00615409" w:rsidRPr="004960BB" w:rsidRDefault="00615409" w:rsidP="00615409">
      <w:pPr>
        <w:pStyle w:val="Normaltindrag"/>
      </w:pPr>
      <w:r w:rsidRPr="004960BB">
        <w:t>Den inriktning av forskningspolitiken som presenteras i den forskningsp</w:t>
      </w:r>
      <w:r w:rsidRPr="004960BB">
        <w:t>o</w:t>
      </w:r>
      <w:r w:rsidRPr="004960BB">
        <w:t>litiska propositionen och som bygger på en överenskommelse mellan Socia</w:t>
      </w:r>
      <w:r w:rsidRPr="004960BB">
        <w:t>l</w:t>
      </w:r>
      <w:r w:rsidRPr="004960BB">
        <w:t>demokraterna, Vänsterpartiet och Miljöpartiet ligger helt i linje med de b</w:t>
      </w:r>
      <w:r w:rsidRPr="004960BB">
        <w:t>e</w:t>
      </w:r>
      <w:r w:rsidRPr="004960BB">
        <w:t>dömningar som näringsutskottet gör. Forskningspolitiken har blivit en allt viktigare del i en politik för ökad välfärd, hållbar ekonomisk tillväxt och teknisk utveckling. Såväl nya kunskapsintensiva branscher som traditione</w:t>
      </w:r>
      <w:r w:rsidRPr="004960BB">
        <w:t>l</w:t>
      </w:r>
      <w:r w:rsidRPr="004960BB">
        <w:t>la industr</w:t>
      </w:r>
      <w:r w:rsidRPr="004960BB">
        <w:t>i</w:t>
      </w:r>
      <w:r w:rsidRPr="004960BB">
        <w:t>branscher och offentlig sektor behöver tillgång till ny kunskap för att utveckla och förnya sin verksamhet. Den svenska industrins konkurrenskraft avgörs i ökande utsträckning av dess höga kunskapsinnehåll. Företagen söker sig till de länder som har de bästa förutsättningarna, och tillgång till högkla</w:t>
      </w:r>
      <w:r w:rsidRPr="004960BB">
        <w:t>s</w:t>
      </w:r>
      <w:r w:rsidRPr="004960BB">
        <w:t>sig forskning och högutbildad arbetskraft kan vara en avgörande faktor vid för</w:t>
      </w:r>
      <w:r w:rsidRPr="004960BB">
        <w:t>e</w:t>
      </w:r>
      <w:r w:rsidRPr="004960BB">
        <w:t>tagens val av lokalisering. Sverige skall vara en ledande kunskaps- och forskningsnation där forskning bedrivs med hög vetenskaplig kvalitet. Sver</w:t>
      </w:r>
      <w:r w:rsidRPr="004960BB">
        <w:t>i</w:t>
      </w:r>
      <w:r w:rsidRPr="004960BB">
        <w:t xml:space="preserve">ge skall vara ett av världens mest FoU-intensiva länder, vilket kräver fortsatt stora insatser av både staten och näringslivet. </w:t>
      </w:r>
    </w:p>
    <w:p w:rsidR="00615409" w:rsidRPr="004960BB" w:rsidRDefault="00615409" w:rsidP="00615409">
      <w:pPr>
        <w:pStyle w:val="Normaltindrag"/>
      </w:pPr>
      <w:r w:rsidRPr="004960BB">
        <w:t>Näringsutskottet vill här lyfta fram en rapport från Ingenjörsvetenskap</w:t>
      </w:r>
      <w:r w:rsidRPr="004960BB">
        <w:t>s</w:t>
      </w:r>
      <w:r w:rsidRPr="004960BB">
        <w:t>akademien (IVA), Produktion för konkurrenskraft, som nyligen presenterats och där synsättet i flera delar sammanfaller med propositionens. Bakom pr</w:t>
      </w:r>
      <w:r w:rsidRPr="004960BB">
        <w:t>o</w:t>
      </w:r>
      <w:r w:rsidRPr="004960BB">
        <w:t>jektet står IVA, Teknikföretagen, Metallindustriarbetareförbundet, Vinnova, KK-stiftelsen och Stifte</w:t>
      </w:r>
      <w:r w:rsidRPr="004960BB">
        <w:t>l</w:t>
      </w:r>
      <w:r w:rsidRPr="004960BB">
        <w:t>sen för strategisk forskning. Bland åtgärder som föreslås kan följande nämnas: forskningsfinansiärerna och staten bör utöka det långsiktiga stödet till industrinära forskning inom produktframtagning; universitetens/högskolornas och institutens forskningsresurser inom produ</w:t>
      </w:r>
      <w:r w:rsidRPr="004960BB">
        <w:t>k</w:t>
      </w:r>
      <w:r w:rsidRPr="004960BB">
        <w:t>tionsomr</w:t>
      </w:r>
      <w:r w:rsidRPr="004960BB">
        <w:t>å</w:t>
      </w:r>
      <w:r w:rsidRPr="004960BB">
        <w:t>det bör samlas i ett nätverk och samordnas av en grupp bestående av företrädare för näringsliv, staten, universitet/högskolor och finansiärer; staten bör stödja små och medelstora företag att utveckla sin kunskap och sitt ledarskap inom FoU och produktion, så att de därigenom stärker sin konku</w:t>
      </w:r>
      <w:r w:rsidRPr="004960BB">
        <w:t>r</w:t>
      </w:r>
      <w:r w:rsidRPr="004960BB">
        <w:t>renskraft. I rapporten poängteras att insatser för att utveckla Sveriges konku</w:t>
      </w:r>
      <w:r w:rsidRPr="004960BB">
        <w:t>r</w:t>
      </w:r>
      <w:r w:rsidRPr="004960BB">
        <w:t>renskraft på produktionsområdet bör ske i samverkan mellan staten, näring</w:t>
      </w:r>
      <w:r w:rsidRPr="004960BB">
        <w:t>s</w:t>
      </w:r>
      <w:r w:rsidRPr="004960BB">
        <w:t>livet samt universiteten och högskolorna. Enligt näringsutskottets mening är det viktigt att krav ställs på alla de tre kategorierna och att de tar ett geme</w:t>
      </w:r>
      <w:r w:rsidRPr="004960BB">
        <w:t>n</w:t>
      </w:r>
      <w:r w:rsidRPr="004960BB">
        <w:t xml:space="preserve">samt ansvar. </w:t>
      </w:r>
    </w:p>
    <w:p w:rsidR="00615409" w:rsidRPr="004960BB" w:rsidRDefault="00615409" w:rsidP="00615409">
      <w:pPr>
        <w:pStyle w:val="Normaltindrag"/>
      </w:pPr>
      <w:r w:rsidRPr="004960BB">
        <w:t>Näringsutskottet står således bakom det som sägs i propositionen om den allmänna inriktningen av forskningspolitiken. Den kritik som i detta avseende riktas mot propositionen i motion 2004/05:Ub11 (fp, m, kd, c) finner näring</w:t>
      </w:r>
      <w:r w:rsidRPr="004960BB">
        <w:t>s</w:t>
      </w:r>
      <w:r w:rsidRPr="004960BB">
        <w:t>utskottet missriktad. I motionen sägs felaktigt att propositionen inte innehåller någon systematisk genomgång av principer och mål vad avser statens roll i fråga om fors</w:t>
      </w:r>
      <w:r w:rsidRPr="004960BB">
        <w:t>k</w:t>
      </w:r>
      <w:r w:rsidRPr="004960BB">
        <w:t>ning och utvecklingsarbete; propositionen innehåller bl.a. just detta. Inte heller kan näringsutskottet finna att beslutsunderlaget i propositi</w:t>
      </w:r>
      <w:r w:rsidRPr="004960BB">
        <w:t>o</w:t>
      </w:r>
      <w:r w:rsidRPr="004960BB">
        <w:t>nen skulle vara otillräc</w:t>
      </w:r>
      <w:r w:rsidRPr="004960BB">
        <w:t>k</w:t>
      </w:r>
      <w:r w:rsidRPr="004960BB">
        <w:t>ligt.</w:t>
      </w:r>
    </w:p>
    <w:p w:rsidR="00615409" w:rsidRPr="004960BB" w:rsidRDefault="00615409" w:rsidP="00615409">
      <w:pPr>
        <w:pStyle w:val="Normaltindrag"/>
      </w:pPr>
      <w:r w:rsidRPr="004960BB">
        <w:t>I det följande kommenterar näringsutskottet vissa områden som behandlas i propositionen och som rör näringsutskottets ansvarsområde. Ett av de prior</w:t>
      </w:r>
      <w:r w:rsidRPr="004960BB">
        <w:t>i</w:t>
      </w:r>
      <w:r w:rsidRPr="004960BB">
        <w:t>terade områdena är, som tidigare nämnts, teknisk forskning. På de</w:t>
      </w:r>
      <w:r w:rsidRPr="004960BB">
        <w:t>t</w:t>
      </w:r>
      <w:r w:rsidRPr="004960BB">
        <w:t>ta område förordas i propositionen ytterligare 350 miljoner kronor under åren 2005–2008, varav 180 miljoner kronor till Vinnova och 10 miljoner kronor till Rymdstyrelsen. Den tekniska forskningen är av avgörande betydelse för den högteknologiska delen av det svenska näringslivet. Detta framkommer t.ex. i den nyssnämnda rapporten från IVA om produktion för konkurrenskraft. Näring</w:t>
      </w:r>
      <w:r w:rsidRPr="004960BB">
        <w:t>s</w:t>
      </w:r>
      <w:r w:rsidRPr="004960BB">
        <w:t>utskottet stöder till fullo de satsningar som aviseras i propositionen. Det är också tillfredsställande att Rymdstyrelsen skall tillföras ökade medel. Detta är av stor betydelse för utvecklingen av den svenska rymdindustrin.</w:t>
      </w:r>
    </w:p>
    <w:p w:rsidR="00615409" w:rsidRPr="004960BB" w:rsidRDefault="00615409" w:rsidP="00615409">
      <w:pPr>
        <w:pStyle w:val="Normaltindrag"/>
      </w:pPr>
      <w:r w:rsidRPr="004960BB">
        <w:t>När det gäller området starka forskningsmiljöer, där det i propositionen förordas ytterligare medel om 300 miljoner kronor, varav 60 miljoner kronor till Vinnova, delar näringsutskottet den bedömning som görs i propositi</w:t>
      </w:r>
      <w:r w:rsidRPr="004960BB">
        <w:t>o</w:t>
      </w:r>
      <w:r w:rsidRPr="004960BB">
        <w:t>nen. Ur ett näringspolitiskt perspektiv är tillgången till starka forskningsmiljöer inom näringslivsrelevanta forskningsfält av stor vikt för att öka konkurren</w:t>
      </w:r>
      <w:r w:rsidRPr="004960BB">
        <w:t>s</w:t>
      </w:r>
      <w:r w:rsidRPr="004960BB">
        <w:t>kraften hos kunskapsintensiva företag och för att öka Sveriges a</w:t>
      </w:r>
      <w:r w:rsidRPr="004960BB">
        <w:t>t</w:t>
      </w:r>
      <w:r w:rsidRPr="004960BB">
        <w:t>traktionskraft för internationella FoU-investeringar. Regeringen gör bedömningen att til</w:t>
      </w:r>
      <w:r w:rsidRPr="004960BB">
        <w:t>l</w:t>
      </w:r>
      <w:r w:rsidRPr="004960BB">
        <w:t>gången till större forskningsanslag som ger långsiktigt stöd till starka fors</w:t>
      </w:r>
      <w:r w:rsidRPr="004960BB">
        <w:t>k</w:t>
      </w:r>
      <w:r w:rsidRPr="004960BB">
        <w:t>ningsmiljöer av världsklass bör öka. När det gäller Vinnova sägs att myndi</w:t>
      </w:r>
      <w:r w:rsidRPr="004960BB">
        <w:t>g</w:t>
      </w:r>
      <w:r w:rsidRPr="004960BB">
        <w:t>heten bör stödja starka forsknings- och innovationsmiljöer som bedriver lån</w:t>
      </w:r>
      <w:r w:rsidRPr="004960BB">
        <w:t>g</w:t>
      </w:r>
      <w:r w:rsidRPr="004960BB">
        <w:t>siktig, behovsmotiverad forskning av stort värde för svensk konku</w:t>
      </w:r>
      <w:r w:rsidRPr="004960BB">
        <w:t>r</w:t>
      </w:r>
      <w:r w:rsidRPr="004960BB">
        <w:t>renskraft och en hållbar tillväxt. För de starka forsknings- och innovationsmiljöer som finansieras av Vinnova ställs, utöver krav på att de skall vara vetenskapligt framstående, också höga krav på miljöernas relevans för svenskt nä</w:t>
      </w:r>
      <w:r w:rsidRPr="004960BB">
        <w:t>r</w:t>
      </w:r>
      <w:r w:rsidRPr="004960BB">
        <w:t>ingsliv och på deras förmåga att bidra till innovationer och hållbar tillväxt. Viktiga kriterier för dessa miljöer bör därför vara förmåga till samspel med FoU-baserade företag, förekomst av effektiva stödfunktioner för kommersi</w:t>
      </w:r>
      <w:r w:rsidRPr="004960BB">
        <w:t>a</w:t>
      </w:r>
      <w:r w:rsidRPr="004960BB">
        <w:t>lisering av forskningsresultat och tekniköverföring samt fungerande samfinansiering med deltagande för</w:t>
      </w:r>
      <w:r w:rsidRPr="004960BB">
        <w:t>e</w:t>
      </w:r>
      <w:r w:rsidRPr="004960BB">
        <w:t xml:space="preserve">tag. </w:t>
      </w:r>
    </w:p>
    <w:p w:rsidR="00615409" w:rsidRPr="004960BB" w:rsidRDefault="00615409" w:rsidP="00615409">
      <w:pPr>
        <w:pStyle w:val="Normaltindrag"/>
      </w:pPr>
      <w:r w:rsidRPr="004960BB">
        <w:t>De bedömningar som görs i propositionen rörande meriteringsanställningar och forskarskolor, där Vinnova skall tillföras 50 respektive 25 miljoner kr</w:t>
      </w:r>
      <w:r w:rsidRPr="004960BB">
        <w:t>o</w:t>
      </w:r>
      <w:r w:rsidRPr="004960BB">
        <w:t xml:space="preserve">nor under perioden 2006–2008, har näringsutskottet inget att erinra mot. </w:t>
      </w:r>
    </w:p>
    <w:p w:rsidR="00615409" w:rsidRPr="004960BB" w:rsidRDefault="00615409" w:rsidP="00615409">
      <w:pPr>
        <w:pStyle w:val="Normaltindrag"/>
      </w:pPr>
      <w:r w:rsidRPr="004960BB">
        <w:t>Den del av propositionen som har rubriken Forskning, innovation och hållbar tillväxt, där det presenteras olika initiativ för att öka kommersialis</w:t>
      </w:r>
      <w:r w:rsidRPr="004960BB">
        <w:t>e</w:t>
      </w:r>
      <w:r w:rsidRPr="004960BB">
        <w:t>ring av forskningsresultat och åtgärder för tekniköverföring, är av särskild betydelse utifrån det synsätt som näringsutskottet har att anlägga. Ett effektivt utbyte av kunskap och teknik mellan den akademiska forskningen och nä</w:t>
      </w:r>
      <w:r w:rsidRPr="004960BB">
        <w:t>r</w:t>
      </w:r>
      <w:r w:rsidRPr="004960BB">
        <w:t>ingslivet är avgörande för svensk industris framtida konkurrenskraft. Investe</w:t>
      </w:r>
      <w:r w:rsidRPr="004960BB">
        <w:t>r</w:t>
      </w:r>
      <w:r w:rsidRPr="004960BB">
        <w:t>ingarna i forskning ger dock inte tillräcklig utväxling i form av hög ekon</w:t>
      </w:r>
      <w:r w:rsidRPr="004960BB">
        <w:t>o</w:t>
      </w:r>
      <w:r w:rsidRPr="004960BB">
        <w:t>misk tillväxt – det finns en outnyttjad potential avseende kommersialis</w:t>
      </w:r>
      <w:r w:rsidRPr="004960BB">
        <w:t>e</w:t>
      </w:r>
      <w:r w:rsidRPr="004960BB">
        <w:t>ring av forskningsresultat. Kunskapsöverföring till näringslivet och kommersial</w:t>
      </w:r>
      <w:r w:rsidRPr="004960BB">
        <w:t>i</w:t>
      </w:r>
      <w:r w:rsidRPr="004960BB">
        <w:t>sering av forskningsresultat behöver alltså öka. Näringsutskottet välkomnar med hänvisning härtill de insatser och initiativ som presenteras i propositi</w:t>
      </w:r>
      <w:r w:rsidRPr="004960BB">
        <w:t>o</w:t>
      </w:r>
      <w:r w:rsidRPr="004960BB">
        <w:t>nen.</w:t>
      </w:r>
    </w:p>
    <w:p w:rsidR="00615409" w:rsidRPr="004960BB" w:rsidRDefault="00615409" w:rsidP="00615409">
      <w:pPr>
        <w:pStyle w:val="Normaltindrag"/>
      </w:pPr>
      <w:r w:rsidRPr="004960BB">
        <w:t>Genom en studie som ITPS utfört på uppdrag av näringsutskottet, och som tidigare redogjorts för, gjordes en uppföljning av det statliga forsknings- och utvecklingsstödet till små och medelstora företag. Uppföljningens huvudfråga var om de statliga insatserna kommer de små och medelstora föret</w:t>
      </w:r>
      <w:r w:rsidRPr="004960BB">
        <w:t>a</w:t>
      </w:r>
      <w:r w:rsidRPr="004960BB">
        <w:t>gen till del och tillgodoser deras behov av FoU-stöd. Genomgången visade bl.a. att de små företagen inte automatiskt får del av statens FoU-investeringar. Av u</w:t>
      </w:r>
      <w:r w:rsidRPr="004960BB">
        <w:t>n</w:t>
      </w:r>
      <w:r w:rsidRPr="004960BB">
        <w:t>dersökningen framgick också att ingen av de stora FoU-finansierande akt</w:t>
      </w:r>
      <w:r w:rsidRPr="004960BB">
        <w:t>ö</w:t>
      </w:r>
      <w:r w:rsidRPr="004960BB">
        <w:t>rerna har någon särskild uppmärksamhet riktad mot de små företagen. Små företag får del av resurserna inom ramen för sat</w:t>
      </w:r>
      <w:r w:rsidRPr="004960BB">
        <w:t>s</w:t>
      </w:r>
      <w:r w:rsidRPr="004960BB">
        <w:t xml:space="preserve">ningar med andra fokus än just företagsstorlek. En viktig slutsats var att det inte finns </w:t>
      </w:r>
      <w:r w:rsidRPr="004960BB">
        <w:rPr>
          <w:i/>
        </w:rPr>
        <w:t xml:space="preserve">en </w:t>
      </w:r>
      <w:r w:rsidRPr="004960BB">
        <w:t>samlad bild vare sig av de små företagens behov av FoU eller av deras uppfattning av hur väl nuv</w:t>
      </w:r>
      <w:r w:rsidRPr="004960BB">
        <w:t>a</w:t>
      </w:r>
      <w:r w:rsidRPr="004960BB">
        <w:t>rande statlig FoU uppfyller dessa behov. En annan generell slutsats var att politiken ur de små företagens perspektiv framstår som alltför segmenterad och sektor</w:t>
      </w:r>
      <w:r w:rsidRPr="004960BB">
        <w:t>i</w:t>
      </w:r>
      <w:r w:rsidRPr="004960BB">
        <w:t xml:space="preserve">serad. </w:t>
      </w:r>
    </w:p>
    <w:p w:rsidR="00615409" w:rsidRPr="004960BB" w:rsidRDefault="00615409" w:rsidP="00615409">
      <w:pPr>
        <w:pStyle w:val="Normaltindrag"/>
      </w:pPr>
      <w:r w:rsidRPr="004960BB">
        <w:t>Näringsutskottet noterar med särskild tillfredsställelse, mot bakgrund av det nyss anförda, att Vinnova skall tillföras 10 miljoner kronor för att främja små och medelstora företags til</w:t>
      </w:r>
      <w:r w:rsidRPr="004960BB">
        <w:t>l</w:t>
      </w:r>
      <w:r w:rsidRPr="004960BB">
        <w:t>gång till forskning och utveckling. Det är enligt näringsutskottets mening ytterst angeläget att kunskapsnivån och den innovativa förmågan hos dessa företag höjs. För att den nödvändiga sysse</w:t>
      </w:r>
      <w:r w:rsidRPr="004960BB">
        <w:t>l</w:t>
      </w:r>
      <w:r w:rsidRPr="004960BB">
        <w:t>sättningsökningen skall kunna uppnås framöver är små och medelstora för</w:t>
      </w:r>
      <w:r w:rsidRPr="004960BB">
        <w:t>e</w:t>
      </w:r>
      <w:r w:rsidRPr="004960BB">
        <w:t>tag av central betydelse. Självklart skall dessa företag även vara delaktiga i de andra aktuella insatserna – samverkansprogrammen med näringslivet och industriforskningsinstitutens verksamhet – men det krävs däru</w:t>
      </w:r>
      <w:r w:rsidRPr="004960BB">
        <w:t>t</w:t>
      </w:r>
      <w:r w:rsidRPr="004960BB">
        <w:t xml:space="preserve">över särskilda insatser för de små och medelstora företagen. </w:t>
      </w:r>
    </w:p>
    <w:p w:rsidR="00615409" w:rsidRPr="004960BB" w:rsidRDefault="00615409" w:rsidP="00615409">
      <w:pPr>
        <w:pStyle w:val="Normaltindrag"/>
      </w:pPr>
      <w:r w:rsidRPr="004960BB">
        <w:t>När det gäller de samverkansprogram med näringslivet som presenteras i propositionen och som gäller fordonstelematik och produktionsteknik, fly</w:t>
      </w:r>
      <w:r w:rsidRPr="004960BB">
        <w:t>g</w:t>
      </w:r>
      <w:r w:rsidRPr="004960BB">
        <w:t>teknik, rymdteknik och miljöteknik anser näringsutskottet att det är ce</w:t>
      </w:r>
      <w:r w:rsidRPr="004960BB">
        <w:t>n</w:t>
      </w:r>
      <w:r w:rsidRPr="004960BB">
        <w:t>trala och väsentliga områden för den svenska ekonomin. Den modell som rege</w:t>
      </w:r>
      <w:r w:rsidRPr="004960BB">
        <w:t>r</w:t>
      </w:r>
      <w:r w:rsidRPr="004960BB">
        <w:t>ingen har valt och som innebär att urval av programmen sker efter branschv</w:t>
      </w:r>
      <w:r w:rsidRPr="004960BB">
        <w:t>i</w:t>
      </w:r>
      <w:r w:rsidRPr="004960BB">
        <w:t>sa samtal med näringslivet och att Vinnova därefter svarar för u</w:t>
      </w:r>
      <w:r w:rsidRPr="004960BB">
        <w:t>t</w:t>
      </w:r>
      <w:r w:rsidRPr="004960BB">
        <w:t xml:space="preserve">formningen av programmen i interaktion med näringslivet bör, enligt näringsutskottets mening, kunna leda till goda resultat.   </w:t>
      </w:r>
    </w:p>
    <w:p w:rsidR="00615409" w:rsidRPr="004960BB" w:rsidRDefault="00615409" w:rsidP="00615409">
      <w:pPr>
        <w:pStyle w:val="Normaltindrag"/>
      </w:pPr>
      <w:r w:rsidRPr="004960BB">
        <w:t>Industriforskningsinstituten skall, som tidigare redovisats, via Vinnova til</w:t>
      </w:r>
      <w:r w:rsidRPr="004960BB">
        <w:t>l</w:t>
      </w:r>
      <w:r w:rsidRPr="004960BB">
        <w:t>föras 110 miljoner kronor för kompetensutveckling. Den verksamhet som instituten bedriver är av stor betydelse för näringslivet och därmed för den ekonomiska tillväxten i Sverige. Näringsutskottet anser att den omstruktur</w:t>
      </w:r>
      <w:r w:rsidRPr="004960BB">
        <w:t>e</w:t>
      </w:r>
      <w:r w:rsidRPr="004960BB">
        <w:t>ring av instituten som pågått sedan riksdagsbeslutet hösten 2001 och som syftar till att skapa en sammanhållen struktur med färre, större och mer inte</w:t>
      </w:r>
      <w:r w:rsidRPr="004960BB">
        <w:t>r</w:t>
      </w:r>
      <w:r w:rsidRPr="004960BB">
        <w:t>nationellt konkurrenskraftiga institut med en stark förankring hos näringslivet har varit nödvändig. Som näringsutskottet framhöll hösten 2001 (bet. 2001/02:NU5) är omstruktureringen av instituten ett steg i riktning för att skapa kraftfulla aktörer när det gäller finansiering av behovsmotiverad fors</w:t>
      </w:r>
      <w:r w:rsidRPr="004960BB">
        <w:t>k</w:t>
      </w:r>
      <w:r w:rsidRPr="004960BB">
        <w:t>ning.</w:t>
      </w:r>
    </w:p>
    <w:p w:rsidR="00615409" w:rsidRPr="004960BB" w:rsidRDefault="00615409" w:rsidP="00615409">
      <w:pPr>
        <w:pStyle w:val="Normaltindrag"/>
      </w:pPr>
      <w:r w:rsidRPr="004960BB">
        <w:t>I motion 2004/05:Ub11 (fp, m, kd, c) uttalas stöd för att Vinnova skall til</w:t>
      </w:r>
      <w:r w:rsidRPr="004960BB">
        <w:t>l</w:t>
      </w:r>
      <w:r w:rsidRPr="004960BB">
        <w:t>föras 130 miljoner kronor för samverkan med näringslivet, men det anses inte räcka utan motionärerna vill införa bl.a. s.k. vinstdelningspaket för att öka kommersialiseringen av forskningsresultat. Likartade synpunkter framförs i motion 2004/05:N413 (fp), och även i motionerna 2004/05:N241 (fp) och 2004/05:N393 (kd) förordas ytterligare åtgärder för att öka kommersialis</w:t>
      </w:r>
      <w:r w:rsidRPr="004960BB">
        <w:t>e</w:t>
      </w:r>
      <w:r w:rsidRPr="004960BB">
        <w:t>ringen. Näringsutskottet delar motionärernas önskan om att kommersialis</w:t>
      </w:r>
      <w:r w:rsidRPr="004960BB">
        <w:t>e</w:t>
      </w:r>
      <w:r w:rsidRPr="004960BB">
        <w:t>ringen skall öka. Insatserna och initiativen i propositionen har just denna inriktning. Utöver det som tidigare nämnts rörande samverkan med näringsl</w:t>
      </w:r>
      <w:r w:rsidRPr="004960BB">
        <w:t>i</w:t>
      </w:r>
      <w:r w:rsidRPr="004960BB">
        <w:t>vet och industriforskningsinstituten kan nämnas att universitet och högskolor, enligt regeringen, bör upprätta handlingsplaner för kommersialisering och te</w:t>
      </w:r>
      <w:r w:rsidRPr="004960BB">
        <w:t>k</w:t>
      </w:r>
      <w:r w:rsidRPr="004960BB">
        <w:t>niköverföring och att lärosätenas holdingbolag skall ses över och stärkas. Det pågår också utredningsarbete beträffande avskaffande av lärarundantaget och på patentområdet. Vidare bör den tidigare nämnda, nyinrättade koncernen Innovationsbron, som disponerar ett kapital på 1,8 milja</w:t>
      </w:r>
      <w:r w:rsidRPr="004960BB">
        <w:t>r</w:t>
      </w:r>
      <w:r w:rsidRPr="004960BB">
        <w:t>der kronor under en tioårsperiod, kunna spela en betydelsefull roll när det gäller kommersialis</w:t>
      </w:r>
      <w:r w:rsidRPr="004960BB">
        <w:t>e</w:t>
      </w:r>
      <w:r w:rsidRPr="004960BB">
        <w:t>ring. Sammantaget vill näringsutskottet framhålla att frågan om behovet av åtgärder för att främja komme</w:t>
      </w:r>
      <w:r w:rsidRPr="004960BB">
        <w:t>r</w:t>
      </w:r>
      <w:r w:rsidRPr="004960BB">
        <w:t>sialisering självfallet inte kan anses avförd med de insatser och initiativ som nu är aktuella. Detta arbete bör snarare ses som en fortg</w:t>
      </w:r>
      <w:r w:rsidRPr="004960BB">
        <w:t>å</w:t>
      </w:r>
      <w:r w:rsidRPr="004960BB">
        <w:t>ende process.</w:t>
      </w:r>
    </w:p>
    <w:p w:rsidR="00615409" w:rsidRPr="004960BB" w:rsidRDefault="00615409" w:rsidP="00615409">
      <w:pPr>
        <w:pStyle w:val="Normaltindrag"/>
        <w:rPr>
          <w:b/>
          <w:bCs/>
        </w:rPr>
      </w:pPr>
      <w:r w:rsidRPr="004960BB">
        <w:t>När det gäller förslagen i motionerna 2004/05:N284 (kd) och 2004/05: N285 (kd) om ökade verksamhetsmöjligheter och resurser till Vinnova not</w:t>
      </w:r>
      <w:r w:rsidRPr="004960BB">
        <w:t>e</w:t>
      </w:r>
      <w:r w:rsidRPr="004960BB">
        <w:t>rar näringsutskottet att anslagen till Vinnova kommer att öka med 575 milj</w:t>
      </w:r>
      <w:r w:rsidRPr="004960BB">
        <w:t>o</w:t>
      </w:r>
      <w:r w:rsidRPr="004960BB">
        <w:t>ner kronor år 2008. Detta innebär att anslagen, som uppgår till 1,1 miljarder kronor för år 2005, kommer att öka med ca 50 %. Beträffande förslaget i motion 2004/05:Ub8 (fp) om att småföretag bör ges möjlighet att delta ind</w:t>
      </w:r>
      <w:r w:rsidRPr="004960BB">
        <w:t>i</w:t>
      </w:r>
      <w:r w:rsidRPr="004960BB">
        <w:t>rekt i Vinnovas kompetenscentrum via t.ex. inkubatorer eller forskningspa</w:t>
      </w:r>
      <w:r w:rsidRPr="004960BB">
        <w:t>r</w:t>
      </w:r>
      <w:r w:rsidRPr="004960BB">
        <w:t>ker kan noteras att en tredjedel av de deltagande företagen i kompetenscen</w:t>
      </w:r>
      <w:r w:rsidRPr="004960BB">
        <w:t>t</w:t>
      </w:r>
      <w:r w:rsidRPr="004960BB">
        <w:t>rumprogrammet är små och medelstora (dvs. under 250 anställda). Huvudi</w:t>
      </w:r>
      <w:r w:rsidRPr="004960BB">
        <w:t>n</w:t>
      </w:r>
      <w:r w:rsidRPr="004960BB">
        <w:t>riktningen hittills har varit att företagen skall delta direkt och inte via mella</w:t>
      </w:r>
      <w:r w:rsidRPr="004960BB">
        <w:t>n</w:t>
      </w:r>
      <w:r w:rsidRPr="004960BB">
        <w:t>händer. Utformningen av framtida program pågår för närvarande inom Vi</w:t>
      </w:r>
      <w:r w:rsidRPr="004960BB">
        <w:t>n</w:t>
      </w:r>
      <w:r w:rsidRPr="004960BB">
        <w:t>nova.</w:t>
      </w:r>
      <w:r w:rsidRPr="004960BB">
        <w:rPr>
          <w:b/>
          <w:bCs/>
        </w:rPr>
        <w:t xml:space="preserve"> </w:t>
      </w:r>
    </w:p>
    <w:p w:rsidR="00615409" w:rsidRPr="004960BB" w:rsidRDefault="00615409" w:rsidP="00615409">
      <w:pPr>
        <w:pStyle w:val="Normaltindrag"/>
      </w:pPr>
      <w:r w:rsidRPr="004960BB">
        <w:t>I motion 2004/05:N300 (v) framförs, som tidigare redovisats, sex yrkanden rörande olika åtgärder för att stärka den behovsmotiverade forskningen och speciellt industriforskningsinstituten. Näringsutskottet delar motion</w:t>
      </w:r>
      <w:r w:rsidRPr="004960BB">
        <w:t>ä</w:t>
      </w:r>
      <w:r w:rsidRPr="004960BB">
        <w:t>rernas syn på behovet av att stärka den behovsmotiverade forskningen. Forskning</w:t>
      </w:r>
      <w:r w:rsidRPr="004960BB">
        <w:t>s</w:t>
      </w:r>
      <w:r w:rsidRPr="004960BB">
        <w:t>propositionen präglas också av en positiv syn på den behovsmotiverade forskningen, och ett flertal olika insatser och initiativ prese</w:t>
      </w:r>
      <w:r w:rsidRPr="004960BB">
        <w:t>n</w:t>
      </w:r>
      <w:r w:rsidRPr="004960BB">
        <w:t>teras för att stärka den. Till stora delar kan således den nyssnämnda motionen anses tillgod</w:t>
      </w:r>
      <w:r w:rsidRPr="004960BB">
        <w:t>o</w:t>
      </w:r>
      <w:r w:rsidRPr="004960BB">
        <w:t>sedd, även om motionärerna i vissa avseenden hade velat gå längre. När det gäller den årliga avrapportering av det innovationspolitiska arbetet som för</w:t>
      </w:r>
      <w:r w:rsidRPr="004960BB">
        <w:t>e</w:t>
      </w:r>
      <w:r w:rsidRPr="004960BB">
        <w:t>slås i motionen menar näringsutskottet att det är viktigt att regeringen på lämpligt sätt och i lämpligt sammanhang håller riksdagen informerad om utvec</w:t>
      </w:r>
      <w:r w:rsidRPr="004960BB">
        <w:t>k</w:t>
      </w:r>
      <w:r w:rsidRPr="004960BB">
        <w:t>lingen av arbetet. Däremot anser näringsutskottet inte att det finns behov av att föreskriva att detta skall ske genom en årlig, innov</w:t>
      </w:r>
      <w:r w:rsidRPr="004960BB">
        <w:t>a</w:t>
      </w:r>
      <w:r w:rsidRPr="004960BB">
        <w:t>tionspolitisk skrivelse.</w:t>
      </w:r>
    </w:p>
    <w:p w:rsidR="00615409" w:rsidRPr="004960BB" w:rsidRDefault="00615409" w:rsidP="00615409">
      <w:pPr>
        <w:pStyle w:val="Normaltindrag"/>
      </w:pPr>
      <w:r w:rsidRPr="004960BB">
        <w:t>Sammantaget innebär propositionen ökade satsningar på teknisk forskning och på sa</w:t>
      </w:r>
      <w:r w:rsidRPr="004960BB">
        <w:t>m</w:t>
      </w:r>
      <w:r w:rsidRPr="004960BB">
        <w:t>verkan med näringslivet, vilka näringsutskottet till fullo stöder. Samtliga här aktuella motioner bör avstyrkas av utbildningsutskottet i berörda delar.</w:t>
      </w:r>
    </w:p>
    <w:p w:rsidR="00615409" w:rsidRPr="004960BB" w:rsidRDefault="00615409" w:rsidP="00615409">
      <w:pPr>
        <w:pStyle w:val="R2"/>
      </w:pPr>
      <w:r w:rsidRPr="004960BB">
        <w:t>Branschfrågor och vissa övriga frågor</w:t>
      </w:r>
    </w:p>
    <w:p w:rsidR="00615409" w:rsidRPr="004960BB" w:rsidRDefault="00615409" w:rsidP="00615409">
      <w:pPr>
        <w:pStyle w:val="R3"/>
        <w:spacing w:before="110"/>
      </w:pPr>
      <w:r w:rsidRPr="004960BB">
        <w:t>Inledning</w:t>
      </w:r>
    </w:p>
    <w:p w:rsidR="00615409" w:rsidRPr="004960BB" w:rsidRDefault="00615409" w:rsidP="00615409">
      <w:r w:rsidRPr="004960BB">
        <w:t>I detta avsnitt behandlas yrkanden om särskilda branscher eller områden, som – med ett undantag – härrör från motioner från allmänna motionstiden. Nä</w:t>
      </w:r>
      <w:r w:rsidRPr="004960BB">
        <w:t>r</w:t>
      </w:r>
      <w:r w:rsidRPr="004960BB">
        <w:t>ingsu</w:t>
      </w:r>
      <w:r w:rsidRPr="004960BB">
        <w:t>t</w:t>
      </w:r>
      <w:r w:rsidRPr="004960BB">
        <w:t>skottets ställningstaganden redovisas under respektive rubrik.</w:t>
      </w:r>
    </w:p>
    <w:p w:rsidR="00615409" w:rsidRPr="004960BB" w:rsidRDefault="00615409" w:rsidP="00615409">
      <w:pPr>
        <w:pStyle w:val="R3"/>
      </w:pPr>
      <w:r w:rsidRPr="004960BB">
        <w:t>Verkstadsteknisk forskning</w:t>
      </w:r>
    </w:p>
    <w:p w:rsidR="00615409" w:rsidRPr="004960BB" w:rsidRDefault="00615409" w:rsidP="00615409">
      <w:pPr>
        <w:pStyle w:val="R4"/>
        <w:spacing w:before="125"/>
      </w:pPr>
      <w:r w:rsidRPr="004960BB">
        <w:t>Motionerna</w:t>
      </w:r>
    </w:p>
    <w:p w:rsidR="00615409" w:rsidRPr="004960BB" w:rsidRDefault="00615409" w:rsidP="00615409">
      <w:r w:rsidRPr="004960BB">
        <w:t>I tre motioner från allmänna motionstiden – 2004/05:N419 (s), 2004/05: Ub439 (s) och 2004/05:N418 (fp, m, v, kd, c) – begärs tillkännagivanden om stöd till projektet Produktion i Väst. Motiveringarna bakom de tre motionsy</w:t>
      </w:r>
      <w:r w:rsidRPr="004960BB">
        <w:t>r</w:t>
      </w:r>
      <w:r w:rsidRPr="004960BB">
        <w:t>kandena är likartade. Nätverket Produktion i Väst, som är en forsknings-, utvecklings- och utbildningsplattform för industriell produktion, skapades våren 2004 och är ett samarbete mellan Chalmers tekniska högskola, Inge</w:t>
      </w:r>
      <w:r w:rsidRPr="004960BB">
        <w:t>n</w:t>
      </w:r>
      <w:r w:rsidRPr="004960BB">
        <w:t>jörshögskolan i Jönköping, Högskolan i Halmstad, Högskolan i Skövde och Högskolan i Trollhättan/Uddevalla. Motionärernas vision är att Produ</w:t>
      </w:r>
      <w:r w:rsidRPr="004960BB">
        <w:t>k</w:t>
      </w:r>
      <w:r w:rsidRPr="004960BB">
        <w:t>tion i Väst skall stärka konkurrenskraft, tillväxt och kunskapsutveckling i västra Sverige g</w:t>
      </w:r>
      <w:r w:rsidRPr="004960BB">
        <w:t>e</w:t>
      </w:r>
      <w:r w:rsidRPr="004960BB">
        <w:t>nom samarbete mellan industri och akademi. Produktion i Väst skall, sägs det i motionerna, samordna kraftfulla, gemensamma insatser, bl.a. följande: effektiv samverkan mellan industri och högskolor genom industrib</w:t>
      </w:r>
      <w:r w:rsidRPr="004960BB">
        <w:t>a</w:t>
      </w:r>
      <w:r w:rsidRPr="004960BB">
        <w:t>serade forskningsprojekt; omfattande forskningssamverkan mellan högsk</w:t>
      </w:r>
      <w:r w:rsidRPr="004960BB">
        <w:t>o</w:t>
      </w:r>
      <w:r w:rsidRPr="004960BB">
        <w:t>lorna genom högskolegemensamma forskargrupper; breda satsningar på hö</w:t>
      </w:r>
      <w:r w:rsidRPr="004960BB">
        <w:t>g</w:t>
      </w:r>
      <w:r w:rsidRPr="004960BB">
        <w:t>skol</w:t>
      </w:r>
      <w:r w:rsidRPr="004960BB">
        <w:t>e</w:t>
      </w:r>
      <w:r w:rsidRPr="004960BB">
        <w:t>gemensam fort- och vidareutbildning, anpassade till företags behov och förutsättningar; långtgående samordning av utbildningsprogram till civili</w:t>
      </w:r>
      <w:r w:rsidRPr="004960BB">
        <w:t>n</w:t>
      </w:r>
      <w:r w:rsidRPr="004960BB">
        <w:t>genjörer och högskoleingenjörer för att säkerställa ett industriellt kompeten</w:t>
      </w:r>
      <w:r w:rsidRPr="004960BB">
        <w:t>s</w:t>
      </w:r>
      <w:r w:rsidRPr="004960BB">
        <w:t>behov på bredden och på djupet; yrkeshögskolor med inriktning mot svensk industri, bl.a. fordonsindustrin; gemensam forskarutbildning inom produ</w:t>
      </w:r>
      <w:r w:rsidRPr="004960BB">
        <w:t>k</w:t>
      </w:r>
      <w:r w:rsidRPr="004960BB">
        <w:t>tionsområdet, baserad på industriella behov och med ett stort inslag av ind</w:t>
      </w:r>
      <w:r w:rsidRPr="004960BB">
        <w:t>u</w:t>
      </w:r>
      <w:r w:rsidRPr="004960BB">
        <w:t>strianknutna doktorander; insatser för effektivt utbyte av kunskaper och erf</w:t>
      </w:r>
      <w:r w:rsidRPr="004960BB">
        <w:t>a</w:t>
      </w:r>
      <w:r w:rsidRPr="004960BB">
        <w:t>renheter mellan akademi och företag; konkurrensneutral samverkan mellan regionerna i västra Sverige där produktionsfrågan och den industriella utvec</w:t>
      </w:r>
      <w:r w:rsidRPr="004960BB">
        <w:t>k</w:t>
      </w:r>
      <w:r w:rsidRPr="004960BB">
        <w:t>lingen står i fokus. Produktion i Väst har en organisation med en styrgrupp, en operativ ledningsgrupp och fem forskargrupper, där varje grupp består av lärare och forskare från flera högskolor i västra Sverige. Områden som omfa</w:t>
      </w:r>
      <w:r w:rsidRPr="004960BB">
        <w:t>t</w:t>
      </w:r>
      <w:r w:rsidRPr="004960BB">
        <w:t>tas av projektet är följande: processutveckling och processimulering, utfor</w:t>
      </w:r>
      <w:r w:rsidRPr="004960BB">
        <w:t>m</w:t>
      </w:r>
      <w:r w:rsidRPr="004960BB">
        <w:t>ning av produktionssystem, virtuell produktion, människan i produktion och automatis</w:t>
      </w:r>
      <w:r w:rsidRPr="004960BB">
        <w:t>e</w:t>
      </w:r>
      <w:r w:rsidRPr="004960BB">
        <w:t>ring samt produktivitet och effektivitet. Nätverket Produktion i Väst är den starkaste samlingen och koordineringen av forsknings- och u</w:t>
      </w:r>
      <w:r w:rsidRPr="004960BB">
        <w:t>t</w:t>
      </w:r>
      <w:r w:rsidRPr="004960BB">
        <w:t>bildningsresurser inom produktionsområdet som genomförts i Sverige, och det har skett på högskolornas eget initiativ och inom ramen för befintliga resurser, säger moti</w:t>
      </w:r>
      <w:r w:rsidRPr="004960BB">
        <w:t>o</w:t>
      </w:r>
      <w:r w:rsidRPr="004960BB">
        <w:t xml:space="preserve">närerna. De menar dock att det nu krävs en medverkan och ett stöd från olika industriforskningsinstitut och regeringen. </w:t>
      </w:r>
    </w:p>
    <w:p w:rsidR="00615409" w:rsidRPr="004960BB" w:rsidRDefault="00615409" w:rsidP="00615409">
      <w:pPr>
        <w:pStyle w:val="Normaltindrag"/>
      </w:pPr>
      <w:r w:rsidRPr="004960BB">
        <w:t>Ett tillkännagivande om att det bör tillskapas ett nytt institut för verkstad</w:t>
      </w:r>
      <w:r w:rsidRPr="004960BB">
        <w:t>s</w:t>
      </w:r>
      <w:r w:rsidRPr="004960BB">
        <w:t>teknisk forskning och att detta bör förläggas till Jönköping, föreslås i motion 2004/05:Ub286 (kd, m, fp, c) från allmänna motionstiden. De nuvarande ind</w:t>
      </w:r>
      <w:r w:rsidRPr="004960BB">
        <w:t>u</w:t>
      </w:r>
      <w:r w:rsidRPr="004960BB">
        <w:t>striforskningsinstituten är mycket kompetenta, men en samordning krävs för att möta morgondagens behov, säger motionärerna. De erinrar om att det pågår en omstruktureringsprocess av forskningsinstituten och att en progra</w:t>
      </w:r>
      <w:r w:rsidRPr="004960BB">
        <w:t>m</w:t>
      </w:r>
      <w:r w:rsidRPr="004960BB">
        <w:t>kommitté har presenterat en framtida struktur med följande fyra områden: Bio-, miljö- och byggteknik; Fiber- och förpackningsteknik; Informationste</w:t>
      </w:r>
      <w:r w:rsidRPr="004960BB">
        <w:t>k</w:t>
      </w:r>
      <w:r w:rsidRPr="004960BB">
        <w:t>nik; Material- och verkstadsteknik. Förslaget om ett brett ver</w:t>
      </w:r>
      <w:r w:rsidRPr="004960BB">
        <w:t>k</w:t>
      </w:r>
      <w:r w:rsidRPr="004960BB">
        <w:t>stadstekniskt forskningsinstitut är mycket positivt, och Ireco bör snarast genomföra detta förslag, anser motion</w:t>
      </w:r>
      <w:r w:rsidRPr="004960BB">
        <w:t>ä</w:t>
      </w:r>
      <w:r w:rsidRPr="004960BB">
        <w:t>rerna. Detta institut måste kunna möta industrins behov av tillämpad forskning och utveckling, och institutets uppdrag och verksa</w:t>
      </w:r>
      <w:r w:rsidRPr="004960BB">
        <w:t>m</w:t>
      </w:r>
      <w:r w:rsidRPr="004960BB">
        <w:t>het måste tydliggöras både utifrån övergripande behov och utifrån efterfrågan i industrin, anför motionärerna. De menar att det är viktigt att institutet får en strategisk, ge</w:t>
      </w:r>
      <w:r w:rsidRPr="004960BB">
        <w:t>o</w:t>
      </w:r>
      <w:r w:rsidRPr="004960BB">
        <w:t>grafisk placering och att en placering i Jönköping är att förorda av olika skäl – förekomsten av många små och medelstora företag, Ingenjör</w:t>
      </w:r>
      <w:r w:rsidRPr="004960BB">
        <w:t>s</w:t>
      </w:r>
      <w:r w:rsidRPr="004960BB">
        <w:t>högskolan vid Jönköpings tekniska högskola och Internationella högskolan, forskningssamarb</w:t>
      </w:r>
      <w:r w:rsidRPr="004960BB">
        <w:t>e</w:t>
      </w:r>
      <w:r w:rsidRPr="004960BB">
        <w:t>te med ett tyskt Fraunhofer-institut, m.m.</w:t>
      </w:r>
    </w:p>
    <w:p w:rsidR="00615409" w:rsidRPr="004960BB" w:rsidRDefault="00615409" w:rsidP="00615409">
      <w:pPr>
        <w:pStyle w:val="Normaltindrag"/>
      </w:pPr>
      <w:r w:rsidRPr="004960BB">
        <w:t>I motion 2004/05:N241 (fp) från allmänna motionstiden föreslås ett til</w:t>
      </w:r>
      <w:r w:rsidRPr="004960BB">
        <w:t>l</w:t>
      </w:r>
      <w:r w:rsidRPr="004960BB">
        <w:t>kännagivande om Södertäljes förutsättningar att fortsatt vara ett viktigt cen</w:t>
      </w:r>
      <w:r w:rsidRPr="004960BB">
        <w:t>t</w:t>
      </w:r>
      <w:r w:rsidRPr="004960BB">
        <w:t>rum för fordonsmässig produktion, forskning och utveckling. Sverige måste ligga i framkant vad gäller forskning, utveckling, produktion och marknadsf</w:t>
      </w:r>
      <w:r w:rsidRPr="004960BB">
        <w:t>ö</w:t>
      </w:r>
      <w:r w:rsidRPr="004960BB">
        <w:t>ring för att säkerställa att inte viktiga delar av verksamheten flyttas till andra länder där förhållandena anses ge bättre företagsekonomiska föru</w:t>
      </w:r>
      <w:r w:rsidRPr="004960BB">
        <w:t>t</w:t>
      </w:r>
      <w:r w:rsidRPr="004960BB">
        <w:t>sättningar, anför motionärerna. De menar att forskningsintensiva företag behöver en kringliggande miljö som stimulerar utbyte av erfarenheter och kunskaper mellan skilda men till sin akademiska inriktning likartade verksa</w:t>
      </w:r>
      <w:r w:rsidRPr="004960BB">
        <w:t>m</w:t>
      </w:r>
      <w:r w:rsidRPr="004960BB">
        <w:t>heter, vilket i Södertälje kommer till uttryck främst på fordonsområdet.</w:t>
      </w:r>
    </w:p>
    <w:p w:rsidR="00615409" w:rsidRPr="004960BB" w:rsidRDefault="00615409" w:rsidP="00615409">
      <w:pPr>
        <w:pStyle w:val="R4"/>
      </w:pPr>
      <w:r w:rsidRPr="004960BB">
        <w:t>Vissa kompletterande uppgifter</w:t>
      </w:r>
    </w:p>
    <w:p w:rsidR="00615409" w:rsidRPr="004960BB" w:rsidRDefault="00615409" w:rsidP="00615409">
      <w:r w:rsidRPr="004960BB">
        <w:t>I propositionen (s. 153) finns, som tidigare redovisats i avsnittet om FoU-program i samverkan med näringslivet, ett särskilt avsnitt om forskningspr</w:t>
      </w:r>
      <w:r w:rsidRPr="004960BB">
        <w:t>o</w:t>
      </w:r>
      <w:r w:rsidRPr="004960BB">
        <w:t>gram med koppling till fordonsindustrin. Där redogörs för det arbete röra</w:t>
      </w:r>
      <w:r w:rsidRPr="004960BB">
        <w:t>n</w:t>
      </w:r>
      <w:r w:rsidRPr="004960BB">
        <w:t>de fordonsforskningen under programrådet för fordonsforskning som bedrivits sedan år 1994 och vilka medel som skall anvisas arbetet fra</w:t>
      </w:r>
      <w:r w:rsidRPr="004960BB">
        <w:t>m</w:t>
      </w:r>
      <w:r w:rsidRPr="004960BB">
        <w:t>över. Vidare informeras om Vinnovas uppdrag att lämna förslag på FoU-program inom områdena produktionsteknik och fordonstelematik (fordons-IT) och de medel som rege</w:t>
      </w:r>
      <w:r w:rsidRPr="004960BB">
        <w:t>r</w:t>
      </w:r>
      <w:r w:rsidRPr="004960BB">
        <w:t xml:space="preserve">ingen vill avsätta för dessa ändamål. </w:t>
      </w:r>
    </w:p>
    <w:p w:rsidR="00615409" w:rsidRPr="004960BB" w:rsidRDefault="00615409" w:rsidP="00615409">
      <w:pPr>
        <w:pStyle w:val="Normaltindrag"/>
      </w:pPr>
      <w:r w:rsidRPr="004960BB">
        <w:t>Vinnova redovisade den 15 mars 2005 uppdraget i en rapport (dnr 2004-02841). I förslaget ingår två FoU-program – dels ett inom produktionsteknik med fokus på tillverkningsprocesser, produktionssystem och produktionsu</w:t>
      </w:r>
      <w:r w:rsidRPr="004960BB">
        <w:t>t</w:t>
      </w:r>
      <w:r w:rsidRPr="004960BB">
        <w:t>veckling, dels ett inom fordons-IT med fokus på fordonstelematik och fo</w:t>
      </w:r>
      <w:r w:rsidRPr="004960BB">
        <w:t>r</w:t>
      </w:r>
      <w:r w:rsidRPr="004960BB">
        <w:t>donselektronik. Inom produktionsteknik föreslås gemensamma satsningar på minst 580 miljoner kronor och inom fordons-IT på minst 180 milj</w:t>
      </w:r>
      <w:r w:rsidRPr="004960BB">
        <w:t>o</w:t>
      </w:r>
      <w:r w:rsidRPr="004960BB">
        <w:t>ner kronor under perioden 2005–2008. Programmen skall bl.a. möjliggöra en fortsatt konku</w:t>
      </w:r>
      <w:r w:rsidRPr="004960BB">
        <w:t>r</w:t>
      </w:r>
      <w:r w:rsidRPr="004960BB">
        <w:t>renskraftig svensk fordonsindustri, effektivisera nyttiggörandet av forskningsresultat, skapa varaktiga arbetstillfällen i tillverknings- och fo</w:t>
      </w:r>
      <w:r w:rsidRPr="004960BB">
        <w:t>r</w:t>
      </w:r>
      <w:r w:rsidRPr="004960BB">
        <w:t>donsindustrierna samt få internationella koncerner att satsa på FoU i Sverige. Inom produktionsteknik ingår t.ex. satsningar på integrerad produktionsu</w:t>
      </w:r>
      <w:r w:rsidRPr="004960BB">
        <w:t>t</w:t>
      </w:r>
      <w:r w:rsidRPr="004960BB">
        <w:t>veckling, simulering av tillverkningsprocesser och virtuell produktionsu</w:t>
      </w:r>
      <w:r w:rsidRPr="004960BB">
        <w:t>t</w:t>
      </w:r>
      <w:r w:rsidRPr="004960BB">
        <w:t>veckling. Inom fordons-IT ingår t.ex. satsningar på datorarkitektur – hur datorer, sensorer och styrenheter kommunicerar och fungerar tillsammans – samt hur tekniker från fordons- och telekommunikationsind</w:t>
      </w:r>
      <w:r w:rsidRPr="004960BB">
        <w:t>u</w:t>
      </w:r>
      <w:r w:rsidRPr="004960BB">
        <w:t>strierna kan användas i kommunikationen mellan fordon och infrastruktur. Programförsl</w:t>
      </w:r>
      <w:r w:rsidRPr="004960BB">
        <w:t>a</w:t>
      </w:r>
      <w:r w:rsidRPr="004960BB">
        <w:t>gen skall ta till vara det regionala behovet av kraftsamling kring västsvensk fordonsindustri och det nationella intresset av internationellt konkurrenskra</w:t>
      </w:r>
      <w:r w:rsidRPr="004960BB">
        <w:t>f</w:t>
      </w:r>
      <w:r w:rsidRPr="004960BB">
        <w:t>tiga FoU-miljöer som kan gynna hela den svenska fordonsindustrin och til</w:t>
      </w:r>
      <w:r w:rsidRPr="004960BB">
        <w:t>l</w:t>
      </w:r>
      <w:r w:rsidRPr="004960BB">
        <w:t xml:space="preserve">verkningsindustrin. </w:t>
      </w:r>
    </w:p>
    <w:p w:rsidR="00615409" w:rsidRPr="004960BB" w:rsidRDefault="00615409" w:rsidP="00615409">
      <w:pPr>
        <w:pStyle w:val="Normaltindrag"/>
      </w:pPr>
      <w:r w:rsidRPr="004960BB">
        <w:t>De båda FoU-programmens övergripande målsättning är att bidra till den svenska fordonsindustrins internationella konkurrenskraft. Programmen syftar till att främja detta genom sådan forskning och utveckling som stärker fo</w:t>
      </w:r>
      <w:r w:rsidRPr="004960BB">
        <w:t>r</w:t>
      </w:r>
      <w:r w:rsidRPr="004960BB">
        <w:t>donsföretagens svenska etableringar och bidrar till att Sverige är attraktivt för framtida nyetableringar. I förslagen ingår en ökad samverkan av regionala och nationella resurser, och därför föreslås en sammanhållen finansiering där statens och regionens medel tillsammans utgör offentliga medel som medf</w:t>
      </w:r>
      <w:r w:rsidRPr="004960BB">
        <w:t>i</w:t>
      </w:r>
      <w:r w:rsidRPr="004960BB">
        <w:t>nansieras av övriga aktörer med minst samma belopp. Fordonsindustrins behov har varit styrande för programutformningen, varför de fyra fordonstil</w:t>
      </w:r>
      <w:r w:rsidRPr="004960BB">
        <w:t>l</w:t>
      </w:r>
      <w:r w:rsidRPr="004960BB">
        <w:t xml:space="preserve">verkarna – Saab Automobile AB, Volvo Personvagnar AB, Volvo AB och Scania AB – är naturliga avtalsparter i programmen. </w:t>
      </w:r>
    </w:p>
    <w:p w:rsidR="00615409" w:rsidRPr="004960BB" w:rsidRDefault="00615409" w:rsidP="00615409">
      <w:pPr>
        <w:pStyle w:val="Normaltindrag"/>
      </w:pPr>
      <w:r w:rsidRPr="004960BB">
        <w:t>Vinnovas förslag till FoU-program inom områdena produktionsteknik och fordonstelematik bereds för närvarande inom Regeringskansliet. Huruvida projektet Produktion i Väst, som aktualiserats i några motioner, kan komma att få stöd från detta program eller från andra av Vinnovas program är ett beslut som det tillkommer myndigheten att fatta. Ett sådant beslut kan också fattas av myndigheten tillsammans med övriga avtalsparter inom ramen för ett samverkansprogram.</w:t>
      </w:r>
    </w:p>
    <w:p w:rsidR="00615409" w:rsidRPr="004960BB" w:rsidRDefault="00615409" w:rsidP="00615409">
      <w:pPr>
        <w:pStyle w:val="Normaltindrag"/>
      </w:pPr>
      <w:r w:rsidRPr="004960BB">
        <w:t>Riksdagen avslog – på förslag av näringsutskottet – tidigare under våren 2005 två motionsyrkanden rörande insatser för fordonsindustrin (bet. 2004/05:NU9). Utskottet hänvisade till de satsningar på infrastruktur, fors</w:t>
      </w:r>
      <w:r w:rsidRPr="004960BB">
        <w:t>k</w:t>
      </w:r>
      <w:r w:rsidRPr="004960BB">
        <w:t>ning och utbildning för att stärka Trollhättan och Västsverige som produ</w:t>
      </w:r>
      <w:r w:rsidRPr="004960BB">
        <w:t>k</w:t>
      </w:r>
      <w:r w:rsidRPr="004960BB">
        <w:t>tionsplats för fordonsindustrin som regeringen, Vänsterpartiet och Miljöpart</w:t>
      </w:r>
      <w:r w:rsidRPr="004960BB">
        <w:t>i</w:t>
      </w:r>
      <w:r w:rsidRPr="004960BB">
        <w:t>et enats om. I en reservation (m, fp, kd, c) förordades att regeringen bör uta</w:t>
      </w:r>
      <w:r w:rsidRPr="004960BB">
        <w:t>r</w:t>
      </w:r>
      <w:r w:rsidRPr="004960BB">
        <w:t>beta en offensiv strategi när det gäller fordonsindustrin.  Reservanterna ansåg att statsmakterna tydligt måste ta ansvar för de övergripande nationella stru</w:t>
      </w:r>
      <w:r w:rsidRPr="004960BB">
        <w:t>k</w:t>
      </w:r>
      <w:r w:rsidRPr="004960BB">
        <w:t>turerna, såsom t.ex. forskning, skatter, utbildning och infr</w:t>
      </w:r>
      <w:r w:rsidRPr="004960BB">
        <w:t>a</w:t>
      </w:r>
      <w:r w:rsidRPr="004960BB">
        <w:t>struktur, med syfte att tillse såväl att nuvarande industrijobb behålls som att nya skapas.</w:t>
      </w:r>
    </w:p>
    <w:p w:rsidR="00615409" w:rsidRPr="004960BB" w:rsidRDefault="00615409" w:rsidP="00615409">
      <w:pPr>
        <w:pStyle w:val="R4"/>
      </w:pPr>
      <w:r w:rsidRPr="004960BB">
        <w:t>Näringsutskottets ställningstagande</w:t>
      </w:r>
    </w:p>
    <w:p w:rsidR="00615409" w:rsidRPr="004960BB" w:rsidRDefault="00615409" w:rsidP="00615409">
      <w:r w:rsidRPr="004960BB">
        <w:t>Verkstadsteknisk forskning, som är föremål för yrkande i de fem här aktuella motionerna 2004/05:N419 (s), 2004/05:Ub439 (s), 2004/05:N418 (fp, m, v, kd, c), 2004/05:Ub286 (kd, m, fp, c) och 2004/05:N241 (fp), är ett mycket vi</w:t>
      </w:r>
      <w:r w:rsidRPr="004960BB">
        <w:t>k</w:t>
      </w:r>
      <w:r w:rsidRPr="004960BB">
        <w:t>tigt område och av stor betydelse för det svenska näringslivet och dess utveckling. Som redovisats pågår det FoU-program med denna inriktning. Vid</w:t>
      </w:r>
      <w:r w:rsidRPr="004960BB">
        <w:t>a</w:t>
      </w:r>
      <w:r w:rsidRPr="004960BB">
        <w:t>re planeras ytterligare programinsatser på området, vilket redovisas i propositionen. Vinnova har nyligen avrapporterat uppdrag rörande FoU-program inom produktionsteknik och fordonstelematik, och myndighetens förslag bereds nu inom Regeringskansliet. Inom kretsen av industrifors</w:t>
      </w:r>
      <w:r w:rsidRPr="004960BB">
        <w:t>k</w:t>
      </w:r>
      <w:r w:rsidRPr="004960BB">
        <w:t>ningsinstitut finns, som tidigare redovisats, en gruppering på de material- och verkstadstekniska o</w:t>
      </w:r>
      <w:r w:rsidRPr="004960BB">
        <w:t>m</w:t>
      </w:r>
      <w:r w:rsidRPr="004960BB">
        <w:t xml:space="preserve">rådena. </w:t>
      </w:r>
    </w:p>
    <w:p w:rsidR="00615409" w:rsidRPr="004960BB" w:rsidRDefault="00615409" w:rsidP="00615409">
      <w:pPr>
        <w:pStyle w:val="Normaltindrag"/>
      </w:pPr>
      <w:r w:rsidRPr="004960BB">
        <w:t>Med hänvisning till de insatser som redan görs och de som planeras anser näringsutskottet att det inte finns anledning för riksdagen att agera i frågan om verkstadsteknisk forskning. När det gäller frågan om stöd till e</w:t>
      </w:r>
      <w:r w:rsidRPr="004960BB">
        <w:t>n</w:t>
      </w:r>
      <w:r w:rsidRPr="004960BB">
        <w:t>skilda projekt som det här aktuella Produktion i Väst, är det dessutom en typ av beslut som det tillkommer myndigheten eller finansiären att fatta. Utbil</w:t>
      </w:r>
      <w:r w:rsidRPr="004960BB">
        <w:t>d</w:t>
      </w:r>
      <w:r w:rsidRPr="004960BB">
        <w:t>ningsutskottet bör således avstyrka de fem här aktuella motionerna i b</w:t>
      </w:r>
      <w:r w:rsidRPr="004960BB">
        <w:t>e</w:t>
      </w:r>
      <w:r w:rsidRPr="004960BB">
        <w:t>rörda delar.</w:t>
      </w:r>
    </w:p>
    <w:p w:rsidR="00615409" w:rsidRPr="004960BB" w:rsidRDefault="00615409" w:rsidP="00615409">
      <w:pPr>
        <w:pStyle w:val="R3"/>
      </w:pPr>
      <w:r w:rsidRPr="004960BB">
        <w:t>Neutronforskningsanläggningen ESS</w:t>
      </w:r>
    </w:p>
    <w:p w:rsidR="00615409" w:rsidRPr="004960BB" w:rsidRDefault="00615409" w:rsidP="00615409">
      <w:pPr>
        <w:pStyle w:val="R4"/>
        <w:spacing w:before="125"/>
      </w:pPr>
      <w:r w:rsidRPr="004960BB">
        <w:t>Motionerna</w:t>
      </w:r>
    </w:p>
    <w:p w:rsidR="00615409" w:rsidRPr="004960BB" w:rsidRDefault="00615409" w:rsidP="00615409">
      <w:r w:rsidRPr="004960BB">
        <w:t>I motion 2004/05:N278 (s) från allmänna motionstiden föreslås ett tillkänn</w:t>
      </w:r>
      <w:r w:rsidRPr="004960BB">
        <w:t>a</w:t>
      </w:r>
      <w:r w:rsidRPr="004960BB">
        <w:t>givande om att neutronforskningsanläggningen ESS bör lokaliseras till Lund och Sverige. European Spallation Source (ESS) är en forskningsanläg</w:t>
      </w:r>
      <w:r w:rsidRPr="004960BB">
        <w:t>g</w:t>
      </w:r>
      <w:r w:rsidRPr="004960BB">
        <w:t>ning som enligt planerna skall byggas i Europa och tas i drift om ett tiotal år. Forskningen vid ESS kommer att innebära att neutroner utnyttjas för att st</w:t>
      </w:r>
      <w:r w:rsidRPr="004960BB">
        <w:t>u</w:t>
      </w:r>
      <w:r w:rsidRPr="004960BB">
        <w:t>dera hur ett material är up</w:t>
      </w:r>
      <w:r w:rsidRPr="004960BB">
        <w:t>p</w:t>
      </w:r>
      <w:r w:rsidRPr="004960BB">
        <w:t>byggt och fungerar. Anläggningen kommer att få central betydelse för flera strategiska forskningsområden, såsom bio- och nanoteknik, utveckling av läkemedel och biokompatibla implantat, materia</w:t>
      </w:r>
      <w:r w:rsidRPr="004960BB">
        <w:t>l</w:t>
      </w:r>
      <w:r w:rsidRPr="004960BB">
        <w:t>teknik, energiteknik och många andra potentiella applikationsomr</w:t>
      </w:r>
      <w:r w:rsidRPr="004960BB">
        <w:t>å</w:t>
      </w:r>
      <w:r w:rsidRPr="004960BB">
        <w:t>den, anför motionärerna. ESS-Scandinavia är dels en förening (bildad hösten 2000 av de svenska, danska och norska neutronspridningssällskapen), dels ett konsortium som driver frågan om att ESS skall byggas i Lunds kommun. Beslut kan väntas någon gång mellan åren 2005 och 2007 som resultat av förhandlingar på hög nivå mellan inblandade länder. ESS-Scandinavia har varit i kontakt med företrädare för Närings- och Utbildningsdepa</w:t>
      </w:r>
      <w:r w:rsidRPr="004960BB">
        <w:t>r</w:t>
      </w:r>
      <w:r w:rsidRPr="004960BB">
        <w:t>tementen och påpekat vikten av att Sverige agerar för att anläggningen skall lokaliseras till Lund, säger motionärerna. De bedömer att konkurrensen om anläggningen kan förväntas hårdna, och de anser att det krävs att rege</w:t>
      </w:r>
      <w:r w:rsidRPr="004960BB">
        <w:t>r</w:t>
      </w:r>
      <w:r w:rsidRPr="004960BB">
        <w:t>ingen ekonomiskt backar upp och i europeiska sammanhang driver kravet på en lokalisering till Lund. Det är positivt att regeringen har gett i uppdrag till en särskild förhan</w:t>
      </w:r>
      <w:r w:rsidRPr="004960BB">
        <w:t>d</w:t>
      </w:r>
      <w:r w:rsidRPr="004960BB">
        <w:t xml:space="preserve">lare att undersöka möjligheten att placera ESS i Sverige, framhåller motionärerna. De erinrar om att </w:t>
      </w:r>
      <w:r w:rsidRPr="004960BB">
        <w:rPr>
          <w:snapToGrid w:val="0"/>
        </w:rPr>
        <w:t>nä</w:t>
      </w:r>
      <w:r w:rsidRPr="004960BB">
        <w:rPr>
          <w:snapToGrid w:val="0"/>
        </w:rPr>
        <w:t>r</w:t>
      </w:r>
      <w:r w:rsidRPr="004960BB">
        <w:rPr>
          <w:snapToGrid w:val="0"/>
        </w:rPr>
        <w:t>ingsutskottet våren 2004 påpekade (bet. 2003/04:NU10) att t.ex. natur- och kulturmiljön i Lunds omgivningar bör beaktas i en sådan bedömning. Motionärerna menar dock att närings- och tillväxtaspekterna måste lyftas fram ytterligare vid en bedömning av proje</w:t>
      </w:r>
      <w:r w:rsidRPr="004960BB">
        <w:rPr>
          <w:snapToGrid w:val="0"/>
        </w:rPr>
        <w:t>k</w:t>
      </w:r>
      <w:r w:rsidRPr="004960BB">
        <w:rPr>
          <w:snapToGrid w:val="0"/>
        </w:rPr>
        <w:t xml:space="preserve">tet. </w:t>
      </w:r>
    </w:p>
    <w:p w:rsidR="00615409" w:rsidRPr="004960BB" w:rsidRDefault="00615409" w:rsidP="00615409">
      <w:pPr>
        <w:pStyle w:val="Normaltindrag"/>
      </w:pPr>
      <w:r w:rsidRPr="004960BB">
        <w:t>Även i motion 2004/05:N403 (fp, m, kd, c) från allmänna motionstiden begärs ett tillkännagivande om att regeringen skall engagera sig i arbetet för att ESS skall placeras i Lund. I m</w:t>
      </w:r>
      <w:r w:rsidRPr="004960BB">
        <w:t>o</w:t>
      </w:r>
      <w:r w:rsidRPr="004960BB">
        <w:t>tionen påpekas att ESS är ett projekt som kan ses som ett led i arbetet med att stärka Europas konkurrenskraft. Projektet väntas få stöd från såväl EU som enskilda europeiska länder, den totala kos</w:t>
      </w:r>
      <w:r w:rsidRPr="004960BB">
        <w:t>t</w:t>
      </w:r>
      <w:r w:rsidRPr="004960BB">
        <w:t>naden beräknas till ca 1,5 milja</w:t>
      </w:r>
      <w:r w:rsidRPr="004960BB">
        <w:t>r</w:t>
      </w:r>
      <w:r w:rsidRPr="004960BB">
        <w:t>der euro och ESS skall tas i bruk år 2013, säger motionärerna. Utöver de förväntade 500 fast anställda vid anläggningen b</w:t>
      </w:r>
      <w:r w:rsidRPr="004960BB">
        <w:t>e</w:t>
      </w:r>
      <w:r w:rsidRPr="004960BB">
        <w:t>räknas årligen mellan 4 000 och 5 000 gästforskare utnyttja anläggningen. Motionärerna erinrar om det arbete som pågår för att ESS skall placeras i Öresundsregionen och i Lund. Det finns starkt stöd inom skånsk politik, nä</w:t>
      </w:r>
      <w:r w:rsidRPr="004960BB">
        <w:t>r</w:t>
      </w:r>
      <w:r w:rsidRPr="004960BB">
        <w:t>ingsliv och forskarvärld för en sådan placering, säger motionärerna. De anser att den förhandlare som regeringen tillsatt bör få ett tydlig</w:t>
      </w:r>
      <w:r w:rsidRPr="004960BB">
        <w:t>a</w:t>
      </w:r>
      <w:r w:rsidRPr="004960BB">
        <w:t>re uppdrag, med målsättning att ESS skall placeras i Lund. Hittills har den tänkta finansierin</w:t>
      </w:r>
      <w:r w:rsidRPr="004960BB">
        <w:t>g</w:t>
      </w:r>
      <w:r w:rsidRPr="004960BB">
        <w:t>en av ESS utgått från att olika länder bidrar via sina respektive forskning</w:t>
      </w:r>
      <w:r w:rsidRPr="004960BB">
        <w:t>s</w:t>
      </w:r>
      <w:r w:rsidRPr="004960BB">
        <w:t>budgetar, men motionärerna m</w:t>
      </w:r>
      <w:r w:rsidRPr="004960BB">
        <w:t>e</w:t>
      </w:r>
      <w:r w:rsidRPr="004960BB">
        <w:t>nar att finansieringen bör lyftas upp till EU-nivå. Regeringen bör därför, tillsammans med andra länder, driva frågan om att en stor del av finansieringen av ESS skall ske med EU:s forskningsmedel, anför motionäre</w:t>
      </w:r>
      <w:r w:rsidRPr="004960BB">
        <w:t>r</w:t>
      </w:r>
      <w:r w:rsidRPr="004960BB">
        <w:t>na.</w:t>
      </w:r>
    </w:p>
    <w:p w:rsidR="00615409" w:rsidRPr="004960BB" w:rsidRDefault="00615409" w:rsidP="00615409">
      <w:pPr>
        <w:pStyle w:val="Normaltindrag"/>
        <w:rPr>
          <w:color w:val="000000"/>
        </w:rPr>
      </w:pPr>
      <w:r w:rsidRPr="004960BB">
        <w:rPr>
          <w:rStyle w:val="NormaltindragChar"/>
        </w:rPr>
        <w:t>I en motion som väckts med anledning av forskningspropositionen –</w:t>
      </w:r>
      <w:r w:rsidRPr="004960BB">
        <w:t xml:space="preserve"> 2004/05:Ub9 (fp) – föreslås också ett tillkännagivande om ESS.</w:t>
      </w:r>
      <w:r w:rsidRPr="004960BB">
        <w:rPr>
          <w:color w:val="000000"/>
        </w:rPr>
        <w:t xml:space="preserve"> Rege</w:t>
      </w:r>
      <w:r w:rsidRPr="004960BB">
        <w:rPr>
          <w:color w:val="000000"/>
        </w:rPr>
        <w:t>r</w:t>
      </w:r>
      <w:r w:rsidRPr="004960BB">
        <w:rPr>
          <w:color w:val="000000"/>
        </w:rPr>
        <w:t>ingen bör verka för att den planerade ESS-anläggningen, som utgör en av världens mest kraftfulla neutronkällor, får starkt stöd och direkt finansiering från EU. Motionärerna anser att detta är ett exempel på den typ av större vetenskapliga satsningar som lämpar sig för EU-nivån. Även i denna motion eri</w:t>
      </w:r>
      <w:r w:rsidRPr="004960BB">
        <w:rPr>
          <w:color w:val="000000"/>
        </w:rPr>
        <w:t>n</w:t>
      </w:r>
      <w:r w:rsidRPr="004960BB">
        <w:rPr>
          <w:color w:val="000000"/>
        </w:rPr>
        <w:t>ras om det arbete som har inletts för att ESS skall placeras i Öresundsregionen och det stöd som finns för en placering av ESS i Lund. Det är vi</w:t>
      </w:r>
      <w:r w:rsidRPr="004960BB">
        <w:rPr>
          <w:color w:val="000000"/>
        </w:rPr>
        <w:t>k</w:t>
      </w:r>
      <w:r w:rsidRPr="004960BB">
        <w:rPr>
          <w:color w:val="000000"/>
        </w:rPr>
        <w:t>tigt med ett brett nationellt stöd, och riksdagen bör därför, enligt motionärerna, uttala att rege</w:t>
      </w:r>
      <w:r w:rsidRPr="004960BB">
        <w:rPr>
          <w:color w:val="000000"/>
        </w:rPr>
        <w:t>r</w:t>
      </w:r>
      <w:r w:rsidRPr="004960BB">
        <w:rPr>
          <w:color w:val="000000"/>
        </w:rPr>
        <w:t>ingen aktivt skall arbeta för att placeringen av ESS skall ske i Sverige och Lund.</w:t>
      </w:r>
    </w:p>
    <w:p w:rsidR="00615409" w:rsidRPr="004960BB" w:rsidRDefault="00615409" w:rsidP="00615409">
      <w:pPr>
        <w:pStyle w:val="R4"/>
      </w:pPr>
      <w:r w:rsidRPr="004960BB">
        <w:t>Vissa kompletterande uppgifter</w:t>
      </w:r>
    </w:p>
    <w:p w:rsidR="00615409" w:rsidRPr="004960BB" w:rsidRDefault="00615409" w:rsidP="00615409">
      <w:r w:rsidRPr="004960BB">
        <w:t>Riksdagen avslog våren 2004 motioner om en lokalisering av ESS till Lund, liknande de här aktuella (bet. 2003/04:NU10). Näringsutskottet redovisade arbetsläget och hänvisade till att frågan lämpligen borde behandlas i anslu</w:t>
      </w:r>
      <w:r w:rsidRPr="004960BB">
        <w:t>t</w:t>
      </w:r>
      <w:r w:rsidRPr="004960BB">
        <w:t xml:space="preserve">ning till riksdagens ställningstagande till den nu aktuella forskningspolitiska propositionen. </w:t>
      </w:r>
    </w:p>
    <w:p w:rsidR="00615409" w:rsidRPr="004960BB" w:rsidRDefault="00615409" w:rsidP="00615409">
      <w:pPr>
        <w:pStyle w:val="Normaltindrag"/>
      </w:pPr>
      <w:r w:rsidRPr="004960BB">
        <w:t>I budgetpropositionen för år 2005 (prop. 2004/05:1 utg.omr. 16) lämnades en redovisning av arbetsläget hösten 2004. Där sades (s. 250) följande beträ</w:t>
      </w:r>
      <w:r w:rsidRPr="004960BB">
        <w:t>f</w:t>
      </w:r>
      <w:r w:rsidRPr="004960BB">
        <w:t>fande uppdraget för den av regeringen tillsatta förhandlaren för ESS (f.d. statsrådet Allan Lar</w:t>
      </w:r>
      <w:r w:rsidRPr="004960BB">
        <w:t>s</w:t>
      </w:r>
      <w:r w:rsidRPr="004960BB">
        <w:t>son):</w:t>
      </w:r>
    </w:p>
    <w:p w:rsidR="00615409" w:rsidRPr="004960BB" w:rsidRDefault="00615409" w:rsidP="00615409">
      <w:pPr>
        <w:pStyle w:val="Citat"/>
      </w:pPr>
    </w:p>
    <w:p w:rsidR="00615409" w:rsidRPr="004960BB" w:rsidRDefault="00615409" w:rsidP="00615409">
      <w:pPr>
        <w:pStyle w:val="Citat"/>
      </w:pPr>
      <w:r w:rsidRPr="004960BB">
        <w:t>ESS-Council inbjöd 2001–2002 de europeiska länderna att ange förslag om värdskap för en stor europeisk neutronforskningsanläggning, ESS. En sammanslutning av nordiska forskare har lämnat ett förslag att placera ESS i Lund. Förutom detta finns även förslag från Tyskland och Storbr</w:t>
      </w:r>
      <w:r w:rsidRPr="004960BB">
        <w:t>i</w:t>
      </w:r>
      <w:r w:rsidRPr="004960BB">
        <w:t>tannien att vara värd för ESS. Ytterligare några länder kan vara intress</w:t>
      </w:r>
      <w:r w:rsidRPr="004960BB">
        <w:t>e</w:t>
      </w:r>
      <w:r w:rsidRPr="004960BB">
        <w:t>rade av att ge bud på att vara värdnation för ESS. Med anledning av det nordiska förslaget att vara värd för ESS med en placering i Lund, beslöt regeringen vid sammanträde den 8 juli 2004 att undersöka möjligheterna till en eventuell placering av ESS i Sverige genom att utse en särskild förhan</w:t>
      </w:r>
      <w:r w:rsidRPr="004960BB">
        <w:t>d</w:t>
      </w:r>
      <w:r w:rsidRPr="004960BB">
        <w:t xml:space="preserve">lare. I förhandlarens uppdrag ingår att klargöra intresset för ESS i forskarsamhället, näringslivet, i andra europeiska länder och hos EG-kommissionen. Dessutom skall förhandlaren analysera de långsiktiga tillväxteffekterna för samhället, undersöka möjliga regionala, nordiska och europeiska finansiärers intresse för medverkan i byggandet av ett ESS i Sverige. </w:t>
      </w:r>
    </w:p>
    <w:p w:rsidR="00615409" w:rsidRPr="004960BB" w:rsidRDefault="00615409" w:rsidP="00615409">
      <w:pPr>
        <w:pStyle w:val="RKnormal"/>
      </w:pPr>
    </w:p>
    <w:p w:rsidR="00615409" w:rsidRPr="004960BB" w:rsidRDefault="00615409" w:rsidP="00615409">
      <w:r w:rsidRPr="004960BB">
        <w:t>Vid sidan av uppdraget att klargöra intresset från forskarsamhället och nä</w:t>
      </w:r>
      <w:r w:rsidRPr="004960BB">
        <w:t>r</w:t>
      </w:r>
      <w:r w:rsidRPr="004960BB">
        <w:t>ingslivet samt analysera de långsiktiga tillväxteffekterna för samhället skall utredaren, med utgångspunkt i denna analys, studera vilka möjligheterna är för näringslivets finansiella medverkan. Förhandlaren skall även undersöka möjliga regionala, nordiska och europeiska finansiärers intresse för medve</w:t>
      </w:r>
      <w:r w:rsidRPr="004960BB">
        <w:t>r</w:t>
      </w:r>
      <w:r w:rsidRPr="004960BB">
        <w:t>kan. Andra europei</w:t>
      </w:r>
      <w:r w:rsidRPr="004960BB">
        <w:t>s</w:t>
      </w:r>
      <w:r w:rsidRPr="004960BB">
        <w:t>ka länders och EG-kommissionens inställning skall också klargöras. Vetenskapsrådet skall bistå förhandlaren i vetenskapliga bedö</w:t>
      </w:r>
      <w:r w:rsidRPr="004960BB">
        <w:t>m</w:t>
      </w:r>
      <w:r w:rsidRPr="004960BB">
        <w:t>ningar av projektet och i initiala kontakter med näringslivet. Vidare bör b</w:t>
      </w:r>
      <w:r w:rsidRPr="004960BB">
        <w:t>e</w:t>
      </w:r>
      <w:r w:rsidRPr="004960BB">
        <w:t>rörda svenska ambassader bistå i förhan</w:t>
      </w:r>
      <w:r w:rsidRPr="004960BB">
        <w:t>d</w:t>
      </w:r>
      <w:r w:rsidRPr="004960BB">
        <w:t>lingsuppdraget. Uppdraget skall redovisas senast den 1 juli 2005. Regeringen kommer senare att ta ställning till frågan om ett eventuellt svenskt värdskap. I detta ingår en b</w:t>
      </w:r>
      <w:r w:rsidRPr="004960BB">
        <w:t>e</w:t>
      </w:r>
      <w:r w:rsidRPr="004960BB">
        <w:t>dömning av intresset, kostnadsberäkningar och finansieringsmöjligheter samt möjlighete</w:t>
      </w:r>
      <w:r w:rsidRPr="004960BB">
        <w:t>r</w:t>
      </w:r>
      <w:r w:rsidRPr="004960BB">
        <w:t>na till utländsk medfinansiering av proje</w:t>
      </w:r>
      <w:r w:rsidRPr="004960BB">
        <w:t>k</w:t>
      </w:r>
      <w:r w:rsidRPr="004960BB">
        <w:t>tet.</w:t>
      </w:r>
    </w:p>
    <w:p w:rsidR="00615409" w:rsidRPr="004960BB" w:rsidRDefault="00615409" w:rsidP="00615409">
      <w:pPr>
        <w:pStyle w:val="Normaltindrag"/>
      </w:pPr>
      <w:r w:rsidRPr="004960BB">
        <w:t>Förhandlaren Allan Larsson har, enligt uppgift från Utbildningsdepart</w:t>
      </w:r>
      <w:r w:rsidRPr="004960BB">
        <w:t>e</w:t>
      </w:r>
      <w:r w:rsidRPr="004960BB">
        <w:t>mentet, i sitt hittillsvarande arbete genomfört diskussioner med de nordiska länderna, Baltikum, Polen och Tyskland. Han har även diskuterat med No</w:t>
      </w:r>
      <w:r w:rsidRPr="004960BB">
        <w:t>r</w:t>
      </w:r>
      <w:r w:rsidRPr="004960BB">
        <w:t>diska investeringsbanken och med EG-kommissionen om deras möjligheter att delta i investeringen. Hur dessa diskussioner utfallit saknar Utbildningsd</w:t>
      </w:r>
      <w:r w:rsidRPr="004960BB">
        <w:t>e</w:t>
      </w:r>
      <w:r w:rsidRPr="004960BB">
        <w:t>partementet uppgift om, men det påpekas att kommissionen gen</w:t>
      </w:r>
      <w:r w:rsidRPr="004960BB">
        <w:t>e</w:t>
      </w:r>
      <w:r w:rsidRPr="004960BB">
        <w:t>rellt betalar maximalt 10 % av budgeten. Detta har dock sagts i samband med mindre projekt, och hur kommissionen ställer sig till en så stor investering som ESS finns ingen up</w:t>
      </w:r>
      <w:r w:rsidRPr="004960BB">
        <w:t>p</w:t>
      </w:r>
      <w:r w:rsidRPr="004960BB">
        <w:t xml:space="preserve">gift om. </w:t>
      </w:r>
    </w:p>
    <w:p w:rsidR="00615409" w:rsidRPr="004960BB" w:rsidRDefault="00615409" w:rsidP="00615409">
      <w:pPr>
        <w:pStyle w:val="Normaltindrag"/>
      </w:pPr>
      <w:r w:rsidRPr="004960BB">
        <w:t>ESS finns inte omnämnt i forskningspropositionen. Neutronfaciliteter b</w:t>
      </w:r>
      <w:r w:rsidRPr="004960BB">
        <w:t>e</w:t>
      </w:r>
      <w:r w:rsidRPr="004960BB">
        <w:t>rörs dock i propositionen i avsnitt 6.2 om forskningsinfrastruktur (s. 99). Där sägs att staten, via Vetenskapsrådet, finansierar svenskt deltagande vid spall</w:t>
      </w:r>
      <w:r w:rsidRPr="004960BB">
        <w:t>a</w:t>
      </w:r>
      <w:r w:rsidRPr="004960BB">
        <w:t>tionskällan ISIS i England och vid kärnreaktorn ILL i Grenoble. Vetenskap</w:t>
      </w:r>
      <w:r w:rsidRPr="004960BB">
        <w:t>s</w:t>
      </w:r>
      <w:r w:rsidRPr="004960BB">
        <w:t>rådet bedömer att det finns ett behov av att långsiktigt öka det svenska eng</w:t>
      </w:r>
      <w:r w:rsidRPr="004960BB">
        <w:t>a</w:t>
      </w:r>
      <w:r w:rsidRPr="004960BB">
        <w:t>gemanget vid dessa neutronfaciliteter. Myndigheten avser med hänvisning till detta behov att utarbeta en långsiktig plan för svensk användning av neutro</w:t>
      </w:r>
      <w:r w:rsidRPr="004960BB">
        <w:t>n</w:t>
      </w:r>
      <w:r w:rsidRPr="004960BB">
        <w:t>spridningsteknik. Den brittiska regeringen ämnar, enligt Utbildningsdepart</w:t>
      </w:r>
      <w:r w:rsidRPr="004960BB">
        <w:t>e</w:t>
      </w:r>
      <w:r w:rsidRPr="004960BB">
        <w:t>mentet, bygga ut ISIS till högre effekt. Dess storlek blir ca 20–25 % av ett ESS.</w:t>
      </w:r>
    </w:p>
    <w:p w:rsidR="00615409" w:rsidRPr="004960BB" w:rsidRDefault="00615409" w:rsidP="00615409">
      <w:pPr>
        <w:pStyle w:val="R4"/>
      </w:pPr>
      <w:r w:rsidRPr="004960BB">
        <w:t>Näringsutskottets ställningstagande</w:t>
      </w:r>
    </w:p>
    <w:p w:rsidR="00615409" w:rsidRPr="004960BB" w:rsidRDefault="00615409" w:rsidP="00615409">
      <w:r w:rsidRPr="004960BB">
        <w:t>Den planerade ESS-anläggningen bedöms bli en viktig del i Europas infr</w:t>
      </w:r>
      <w:r w:rsidRPr="004960BB">
        <w:t>a</w:t>
      </w:r>
      <w:r w:rsidRPr="004960BB">
        <w:t>struktur för forskning och teknisk utveckling inom flera strategiskt betydels</w:t>
      </w:r>
      <w:r w:rsidRPr="004960BB">
        <w:t>e</w:t>
      </w:r>
      <w:r w:rsidRPr="004960BB">
        <w:t>fulla områden. Mot denna bakgrund vore det av värde om Sverige skulle stå som vär</w:t>
      </w:r>
      <w:r w:rsidRPr="004960BB">
        <w:t>d</w:t>
      </w:r>
      <w:r w:rsidRPr="004960BB">
        <w:t>land för anläggningen.</w:t>
      </w:r>
    </w:p>
    <w:p w:rsidR="00615409" w:rsidRPr="004960BB" w:rsidRDefault="00615409" w:rsidP="00615409">
      <w:pPr>
        <w:pStyle w:val="Normaltindrag"/>
      </w:pPr>
      <w:r w:rsidRPr="004960BB">
        <w:t>Som redovisats har regeringen tillkallat en särskild förhandlare, f.d. stat</w:t>
      </w:r>
      <w:r w:rsidRPr="004960BB">
        <w:t>s</w:t>
      </w:r>
      <w:r w:rsidRPr="004960BB">
        <w:t>rådet Allan Larsson, med uppdrag att undersöka möjligheterna att event</w:t>
      </w:r>
      <w:r w:rsidRPr="004960BB">
        <w:t>u</w:t>
      </w:r>
      <w:r w:rsidRPr="004960BB">
        <w:t>ellt placera ESS i Sverige. Uppdraget skall redovisas den 1 juli 2005. Med hä</w:t>
      </w:r>
      <w:r w:rsidRPr="004960BB">
        <w:t>n</w:t>
      </w:r>
      <w:r w:rsidRPr="004960BB">
        <w:t>visning härtill kan näringsutskottet inte se någon anledning för riksdagen att nu uttala sig i frågan. Utbildningsutskottet bör alltså avstyrka de tre här akt</w:t>
      </w:r>
      <w:r w:rsidRPr="004960BB">
        <w:t>u</w:t>
      </w:r>
      <w:r w:rsidRPr="004960BB">
        <w:t>ella motione</w:t>
      </w:r>
      <w:r w:rsidRPr="004960BB">
        <w:t>r</w:t>
      </w:r>
      <w:r w:rsidRPr="004960BB">
        <w:t xml:space="preserve">na i berörda delar. </w:t>
      </w:r>
    </w:p>
    <w:p w:rsidR="00615409" w:rsidRPr="004960BB" w:rsidRDefault="00615409" w:rsidP="00615409">
      <w:pPr>
        <w:pStyle w:val="Normaltindrag"/>
      </w:pPr>
      <w:r w:rsidRPr="004960BB">
        <w:t>När det gäller lokalisering till Lund, som förordas i motionerna, vill nä</w:t>
      </w:r>
      <w:r w:rsidRPr="004960BB">
        <w:t>r</w:t>
      </w:r>
      <w:r w:rsidRPr="004960BB">
        <w:t>ingsutskottet erinra om vad utskottet anförde våren 2004, då likartade m</w:t>
      </w:r>
      <w:r w:rsidRPr="004960BB">
        <w:t>o</w:t>
      </w:r>
      <w:r w:rsidRPr="004960BB">
        <w:t>tionsyrkanden behandlades. Näringsutskottet framhöll då (bet. 2003/04: NU10) att olika positiva nyttoeffekter vid en helhetsbedömning måste vägas mot t.ex. värdet av att bevara natur- och kulturmiljön i Lunds omgivningar. Vidare måste olika risker beaktas, som exempelvis hanteringen av milj</w:t>
      </w:r>
      <w:r w:rsidRPr="004960BB">
        <w:t>ö</w:t>
      </w:r>
      <w:r w:rsidRPr="004960BB">
        <w:t>farligt avfall samt att eleffektbala</w:t>
      </w:r>
      <w:r w:rsidRPr="004960BB">
        <w:t>n</w:t>
      </w:r>
      <w:r w:rsidRPr="004960BB">
        <w:t>sen i södra Sverige kan påverkas negativt.</w:t>
      </w:r>
    </w:p>
    <w:p w:rsidR="00615409" w:rsidRPr="004960BB" w:rsidRDefault="00615409" w:rsidP="00615409">
      <w:pPr>
        <w:pStyle w:val="R3"/>
      </w:pPr>
      <w:r w:rsidRPr="004960BB">
        <w:t>Nanoteknisk forskning</w:t>
      </w:r>
    </w:p>
    <w:p w:rsidR="00615409" w:rsidRPr="004960BB" w:rsidRDefault="00615409" w:rsidP="00615409">
      <w:pPr>
        <w:pStyle w:val="R4"/>
        <w:spacing w:before="125"/>
      </w:pPr>
      <w:r w:rsidRPr="004960BB">
        <w:t xml:space="preserve">Motionen </w:t>
      </w:r>
    </w:p>
    <w:p w:rsidR="00615409" w:rsidRPr="004960BB" w:rsidRDefault="00615409" w:rsidP="00615409">
      <w:r w:rsidRPr="004960BB">
        <w:t xml:space="preserve">I motion 2004/05:N282 (kd) från allmänna motionstiden begärs två </w:t>
      </w:r>
      <w:r w:rsidRPr="004960BB">
        <w:rPr>
          <w:snapToGrid w:val="0"/>
        </w:rPr>
        <w:t>tillkänn</w:t>
      </w:r>
      <w:r w:rsidRPr="004960BB">
        <w:rPr>
          <w:snapToGrid w:val="0"/>
        </w:rPr>
        <w:t>a</w:t>
      </w:r>
      <w:r w:rsidRPr="004960BB">
        <w:rPr>
          <w:snapToGrid w:val="0"/>
        </w:rPr>
        <w:t>givanden rörande nanoteknik, nämligen om en nationell satsning på nanote</w:t>
      </w:r>
      <w:r w:rsidRPr="004960BB">
        <w:rPr>
          <w:snapToGrid w:val="0"/>
        </w:rPr>
        <w:t>k</w:t>
      </w:r>
      <w:r w:rsidRPr="004960BB">
        <w:rPr>
          <w:snapToGrid w:val="0"/>
        </w:rPr>
        <w:t>nisk forskning och utveckling med målet att Sverige skall vara ledande inom området och om att ett nordiskt nanocentrum bör startas i Sverige. Studien Teknisk framsyn år 2000 pekade ut nanotekniken som ett viktigt och strat</w:t>
      </w:r>
      <w:r w:rsidRPr="004960BB">
        <w:rPr>
          <w:snapToGrid w:val="0"/>
        </w:rPr>
        <w:t>e</w:t>
      </w:r>
      <w:r w:rsidRPr="004960BB">
        <w:rPr>
          <w:snapToGrid w:val="0"/>
        </w:rPr>
        <w:t>giskt forskningsområde, men Sverige har ännu inte gjort någon samlad sat</w:t>
      </w:r>
      <w:r w:rsidRPr="004960BB">
        <w:rPr>
          <w:snapToGrid w:val="0"/>
        </w:rPr>
        <w:t>s</w:t>
      </w:r>
      <w:r w:rsidRPr="004960BB">
        <w:rPr>
          <w:snapToGrid w:val="0"/>
        </w:rPr>
        <w:t>ning på nanoforskning, säger motionären. Hon hänvisar vidare till att Fra</w:t>
      </w:r>
      <w:r w:rsidRPr="004960BB">
        <w:rPr>
          <w:snapToGrid w:val="0"/>
        </w:rPr>
        <w:t>m</w:t>
      </w:r>
      <w:r w:rsidRPr="004960BB">
        <w:rPr>
          <w:snapToGrid w:val="0"/>
        </w:rPr>
        <w:t>tidsgruppen för svensk industri, ledd av verkställande direktör Carl Bennett och fö</w:t>
      </w:r>
      <w:r w:rsidRPr="004960BB">
        <w:rPr>
          <w:snapToGrid w:val="0"/>
        </w:rPr>
        <w:t>r</w:t>
      </w:r>
      <w:r w:rsidRPr="004960BB">
        <w:rPr>
          <w:snapToGrid w:val="0"/>
        </w:rPr>
        <w:t>bundsordförande Göran Johnsson, i maj 2002 föreslog en satsning på ytterligare 55 miljoner kronor per år för att förstärka svensk nanoforskning med tonvikt på Lund-Malmö-regionen. Sommaren 2002 startades en ver</w:t>
      </w:r>
      <w:r w:rsidRPr="004960BB">
        <w:rPr>
          <w:snapToGrid w:val="0"/>
        </w:rPr>
        <w:t>k</w:t>
      </w:r>
      <w:r w:rsidRPr="004960BB">
        <w:rPr>
          <w:snapToGrid w:val="0"/>
        </w:rPr>
        <w:t>samhet, Pronano, av Lunds universitet, med syfte att koppla samman svensk industri med nanoteknisk forskning, säger motionären. Pronano har t.o.m. år 2004 finansierats av Region Skåne och Malmö stad, varefter finansieringen är oklar. Att inrätta ett nationellt forskningsinstitut för nan</w:t>
      </w:r>
      <w:r w:rsidRPr="004960BB">
        <w:rPr>
          <w:snapToGrid w:val="0"/>
        </w:rPr>
        <w:t>o</w:t>
      </w:r>
      <w:r w:rsidRPr="004960BB">
        <w:rPr>
          <w:snapToGrid w:val="0"/>
        </w:rPr>
        <w:t>teknik med starka kopplingar till svenska universitet och högskolor och med goda resurser att hjälpa svensk industri skulle innebära en satsning på framtiden, så att Sverige kan vara spjutspets när den nya industriella revolutionen kommer, anför m</w:t>
      </w:r>
      <w:r w:rsidRPr="004960BB">
        <w:rPr>
          <w:snapToGrid w:val="0"/>
        </w:rPr>
        <w:t>o</w:t>
      </w:r>
      <w:r w:rsidRPr="004960BB">
        <w:rPr>
          <w:snapToGrid w:val="0"/>
        </w:rPr>
        <w:t xml:space="preserve">tionären. </w:t>
      </w:r>
    </w:p>
    <w:p w:rsidR="00615409" w:rsidRPr="004960BB" w:rsidRDefault="00615409" w:rsidP="00615409">
      <w:pPr>
        <w:pStyle w:val="R4"/>
      </w:pPr>
      <w:r w:rsidRPr="004960BB">
        <w:t>Vissa kompletterande uppgifter</w:t>
      </w:r>
    </w:p>
    <w:p w:rsidR="00615409" w:rsidRPr="004960BB" w:rsidRDefault="00615409" w:rsidP="00615409">
      <w:r w:rsidRPr="004960BB">
        <w:t>I propositionen finns under avsnittet om ett av de prioriterade områdena, teknisk forskning, ett särskilt avsnitt om materialteknik och nanovetenskap (s. 78). Där sägs bl.a. att det inom materialvetenskapen pågår en utveckling mot studier av mindre strukturer med inriktning på mikro- och nanoskalan. Nan</w:t>
      </w:r>
      <w:r w:rsidRPr="004960BB">
        <w:t>o</w:t>
      </w:r>
      <w:r w:rsidRPr="004960BB">
        <w:t>vetenskap och nanoteknik har en stor industriell potential inom bl.a. materia</w:t>
      </w:r>
      <w:r w:rsidRPr="004960BB">
        <w:t>l</w:t>
      </w:r>
      <w:r w:rsidRPr="004960BB">
        <w:t>industrin och elektronikindustrin. Dessa industrier är omfattande i Sverige och behovet av kompetens inom nanoområdet, inklusive kunskap om event</w:t>
      </w:r>
      <w:r w:rsidRPr="004960BB">
        <w:t>u</w:t>
      </w:r>
      <w:r w:rsidRPr="004960BB">
        <w:t>ella risker med tekniken, är därmed stort. Flera högkvalitativa forskningspr</w:t>
      </w:r>
      <w:r w:rsidRPr="004960BB">
        <w:t>o</w:t>
      </w:r>
      <w:r w:rsidRPr="004960BB">
        <w:t>gram inom materialområdet har börjat riktas mot nanovete</w:t>
      </w:r>
      <w:r w:rsidRPr="004960BB">
        <w:t>n</w:t>
      </w:r>
      <w:r w:rsidRPr="004960BB">
        <w:t>skap, sägs det i propositionen. Området nanovetenskap finansieras för närvarande med ca    50 miljoner kronor per år från Vetenskapsrådet och olika stiftelser. Det finns ingen sammanhållen bild av forskningen inom nanov</w:t>
      </w:r>
      <w:r w:rsidRPr="004960BB">
        <w:t>e</w:t>
      </w:r>
      <w:r w:rsidRPr="004960BB">
        <w:t>tenskap i Sverige, konstaterar regeringen. Övergripande uppgifter om näringslivets ekonomiska engag</w:t>
      </w:r>
      <w:r w:rsidRPr="004960BB">
        <w:t>e</w:t>
      </w:r>
      <w:r w:rsidRPr="004960BB">
        <w:t>mang och FoU-insatser inom nanoområdet är också knapphändiga, vilket kan tala för behovet av en kartläggning av området. Enligt uppgift från Näringsdepartementet är något beslut om en sådan kartläggning ännu inte fattat. I sammanhanget kan nämnas att Ingenjörsvetenskapsakad</w:t>
      </w:r>
      <w:r w:rsidRPr="004960BB">
        <w:t>e</w:t>
      </w:r>
      <w:r w:rsidRPr="004960BB">
        <w:t>mien har initierat ett projekt som syftar till bl.a. att utveckla en s.k. nanostr</w:t>
      </w:r>
      <w:r w:rsidRPr="004960BB">
        <w:t>a</w:t>
      </w:r>
      <w:r w:rsidRPr="004960BB">
        <w:t xml:space="preserve">tegi. </w:t>
      </w:r>
    </w:p>
    <w:p w:rsidR="00615409" w:rsidRPr="004960BB" w:rsidRDefault="00615409" w:rsidP="00615409">
      <w:pPr>
        <w:pStyle w:val="Normaltindrag"/>
      </w:pPr>
      <w:r w:rsidRPr="004960BB">
        <w:t>Nanovetenskap och nanoteknik är av strategisk vikt på längre sikt, heter det vidare i propositionen. Området är horisontellt eftersom det kan genoms</w:t>
      </w:r>
      <w:r w:rsidRPr="004960BB">
        <w:t>y</w:t>
      </w:r>
      <w:r w:rsidRPr="004960BB">
        <w:t>ra i stort sett alla tekniksektorer, föra samman olika vetenskapsomr</w:t>
      </w:r>
      <w:r w:rsidRPr="004960BB">
        <w:t>å</w:t>
      </w:r>
      <w:r w:rsidRPr="004960BB">
        <w:t>den och bygga på ett tvärvetenskapligt tillvägagångssätt. Materialvetenskapens u</w:t>
      </w:r>
      <w:r w:rsidRPr="004960BB">
        <w:t>t</w:t>
      </w:r>
      <w:r w:rsidRPr="004960BB">
        <w:t>veckling mot nanovetenskap tillsammans med tillverkning i nanoskala är grunden för potentiella tillämpningar av nanovetenskapen inom en mängd områden, t.ex. informationsteknik, medicin, energi och miljö. Svensk nan</w:t>
      </w:r>
      <w:r w:rsidRPr="004960BB">
        <w:t>o</w:t>
      </w:r>
      <w:r w:rsidRPr="004960BB">
        <w:t>forskning hävdar sig väl vid en internationell jämförelse. Starka forskargru</w:t>
      </w:r>
      <w:r w:rsidRPr="004960BB">
        <w:t>p</w:t>
      </w:r>
      <w:r w:rsidRPr="004960BB">
        <w:t>per finns inom samtliga de områden som nanovetenskapen kan delas in i – material, elektronik, bioteknik, mekanik och verktyg. EG-kommissionen konstaterar också i en rapport att Sverige har en infrastruktur och vetenska</w:t>
      </w:r>
      <w:r w:rsidRPr="004960BB">
        <w:t>p</w:t>
      </w:r>
      <w:r w:rsidRPr="004960BB">
        <w:t>lig position som möjliggör vetenskapliga applikationer inom n</w:t>
      </w:r>
      <w:r w:rsidRPr="004960BB">
        <w:t>a</w:t>
      </w:r>
      <w:r w:rsidRPr="004960BB">
        <w:t>noområdet. Det är emellertid viktigt att satsningar genomförs som också möjliggör att kommersiella produkter kan utvecklas, sägs det i propositionen.</w:t>
      </w:r>
    </w:p>
    <w:p w:rsidR="00615409" w:rsidRPr="004960BB" w:rsidRDefault="00615409" w:rsidP="00615409">
      <w:pPr>
        <w:pStyle w:val="Normaltindrag"/>
      </w:pPr>
      <w:r w:rsidRPr="004960BB">
        <w:t>EG-kommissionen framhöll i maj 2004 (i meddelandet Towards a Europ</w:t>
      </w:r>
      <w:r w:rsidRPr="004960BB">
        <w:t>e</w:t>
      </w:r>
      <w:r w:rsidRPr="004960BB">
        <w:t>an Strategy for Nanotechnology) vikten av att stärka nanovetenskap och nanoteknik. Områden som behandlades i medd</w:t>
      </w:r>
      <w:r w:rsidRPr="004960BB">
        <w:t>e</w:t>
      </w:r>
      <w:r w:rsidRPr="004960BB">
        <w:t>landet är bl.a. förbättrat stöd till forskning och innovation, inriktningen av stödet samt förbättrade villkor för privata forskningsinvesteringar. Konkurrenskraftsrådet har i allt väsentligt ställt sig bakom innehållet i meddelandet, bl.a. välkomn</w:t>
      </w:r>
      <w:r w:rsidRPr="004960BB">
        <w:t>a</w:t>
      </w:r>
      <w:r w:rsidRPr="004960BB">
        <w:t>des kommissionens initiativ att under första kvartalet 2005 utarbeta en handlingsplan för nanote</w:t>
      </w:r>
      <w:r w:rsidRPr="004960BB">
        <w:t>k</w:t>
      </w:r>
      <w:r w:rsidRPr="004960BB">
        <w:t>nik. Kommissionen har dock ännu inte presenterat någon sådan handling</w:t>
      </w:r>
      <w:r w:rsidRPr="004960BB">
        <w:t>s</w:t>
      </w:r>
      <w:r w:rsidRPr="004960BB">
        <w:t>plan, men kommer, enligt uppgift från Näringsdepart</w:t>
      </w:r>
      <w:r w:rsidRPr="004960BB">
        <w:t>e</w:t>
      </w:r>
      <w:r w:rsidRPr="004960BB">
        <w:t>mentet, förmodligen att göra det senare under våren 2005. Kommissionen har vidare föreslagit två teknikplattformar med nanoinrik</w:t>
      </w:r>
      <w:r w:rsidRPr="004960BB">
        <w:t>t</w:t>
      </w:r>
      <w:r w:rsidRPr="004960BB">
        <w:t>ning, nämligen nanoelektronik (European Nanoelectronics Initiative Advisory Group) och nanomedicin (European Nanomedicine Technology Platform Nanobiotechnologies for Medical Appl</w:t>
      </w:r>
      <w:r w:rsidRPr="004960BB">
        <w:t>i</w:t>
      </w:r>
      <w:r w:rsidRPr="004960BB">
        <w:t>cations). Området är också prioriterat inom ramen för EU:s pågående sjätte ramprogram för forskning där 1,3 mi</w:t>
      </w:r>
      <w:r w:rsidRPr="004960BB">
        <w:t>l</w:t>
      </w:r>
      <w:r w:rsidRPr="004960BB">
        <w:t xml:space="preserve">jarder euro har avsatts för åren 2002–2006. </w:t>
      </w:r>
    </w:p>
    <w:p w:rsidR="00615409" w:rsidRPr="004960BB" w:rsidRDefault="00615409" w:rsidP="00615409">
      <w:pPr>
        <w:pStyle w:val="R4"/>
      </w:pPr>
      <w:r w:rsidRPr="004960BB">
        <w:t>Näringsutskottets ställningstagande</w:t>
      </w:r>
    </w:p>
    <w:p w:rsidR="00615409" w:rsidRPr="004960BB" w:rsidRDefault="00615409" w:rsidP="00615409">
      <w:r w:rsidRPr="004960BB">
        <w:t>Nanoteknik har ett stort potentiellt tillämpningsområde, inom t.ex. inform</w:t>
      </w:r>
      <w:r w:rsidRPr="004960BB">
        <w:t>a</w:t>
      </w:r>
      <w:r w:rsidRPr="004960BB">
        <w:t>tionsteknik, medicin, energi och miljö. Den svenska nanoforskningen ligger väl framme internationellt sett. Det finns starka forskargrupper inom de b</w:t>
      </w:r>
      <w:r w:rsidRPr="004960BB">
        <w:t>e</w:t>
      </w:r>
      <w:r w:rsidRPr="004960BB">
        <w:t>rörda områdena – material, elektronik, bioteknik, mekanik och verktyg. Nä</w:t>
      </w:r>
      <w:r w:rsidRPr="004960BB">
        <w:t>r</w:t>
      </w:r>
      <w:r w:rsidRPr="004960BB">
        <w:t xml:space="preserve">ingsutskottet delar de synpunkter som förs fram i motion 2004/05:N282 (kd) om att det är angeläget med satsningar på nanoteknik, bl.a. för att ta till vara de möjligheter till kommersialisering av forskningsresultat och industriell utveckling som finns på området. </w:t>
      </w:r>
    </w:p>
    <w:p w:rsidR="00615409" w:rsidRPr="004960BB" w:rsidRDefault="00615409" w:rsidP="00615409">
      <w:pPr>
        <w:pStyle w:val="Normaltindrag"/>
      </w:pPr>
      <w:r w:rsidRPr="004960BB">
        <w:t>Som redovisats uppmärksammas i propositionen området materialteknik och nanovetenskap som ett strategiskt område inom ramen för det prioriterade området teknisk forskning. Med hänvisning till detta anser näringsu</w:t>
      </w:r>
      <w:r w:rsidRPr="004960BB">
        <w:t>t</w:t>
      </w:r>
      <w:r w:rsidRPr="004960BB">
        <w:t>skottet att det inte finns anledning för riksdagen att nu göra ett särskilt uttalande om nanoteknisk forskning. Motionen bör alltså avstyrkas av utbil</w:t>
      </w:r>
      <w:r w:rsidRPr="004960BB">
        <w:t>d</w:t>
      </w:r>
      <w:r w:rsidRPr="004960BB">
        <w:t>ningsutskottet.</w:t>
      </w:r>
    </w:p>
    <w:p w:rsidR="00615409" w:rsidRPr="004960BB" w:rsidRDefault="00615409" w:rsidP="001D30F2">
      <w:pPr>
        <w:pStyle w:val="R3"/>
      </w:pPr>
      <w:bookmarkStart w:id="57" w:name="_Toc101927279"/>
      <w:r w:rsidRPr="004960BB">
        <w:t>Medicinsk-teknisk forskning</w:t>
      </w:r>
      <w:bookmarkEnd w:id="57"/>
    </w:p>
    <w:p w:rsidR="00615409" w:rsidRPr="004960BB" w:rsidRDefault="00615409" w:rsidP="00615409">
      <w:pPr>
        <w:pStyle w:val="R4"/>
        <w:spacing w:before="125"/>
      </w:pPr>
      <w:r w:rsidRPr="004960BB">
        <w:t>Motionen</w:t>
      </w:r>
    </w:p>
    <w:p w:rsidR="00615409" w:rsidRPr="004960BB" w:rsidRDefault="00615409" w:rsidP="00615409">
      <w:r w:rsidRPr="004960BB">
        <w:t>I motion 2004/05:N241 (fp) från allmänna motionstiden begärs ett tillkänn</w:t>
      </w:r>
      <w:r w:rsidRPr="004960BB">
        <w:t>a</w:t>
      </w:r>
      <w:r w:rsidRPr="004960BB">
        <w:t>givande om Södertäljes förutsättningar att fortsatt vara ett viktigt centrum för svensk medicinsk-teknisk forskning. I motionen erinras om Astra Zen</w:t>
      </w:r>
      <w:r w:rsidRPr="004960BB">
        <w:t>e</w:t>
      </w:r>
      <w:r w:rsidRPr="004960BB">
        <w:t>cas betydelse för tillväxten och för välfärden. Den medicinsk-tekniska industrin utgör en viktig grund för det svenska välståndet – det skapas arbetstillfällen och forskning för miljarder kronor, framhåller motionärerna. De påpekar att Sveriges välfärd kommer att påverkas negativt utan fortsatt tillväxt, grundad på goda forsknings- och produktion</w:t>
      </w:r>
      <w:r w:rsidRPr="004960BB">
        <w:t>s</w:t>
      </w:r>
      <w:r w:rsidRPr="004960BB">
        <w:t xml:space="preserve">förutsättningar i bl.a. Södertäljeregionen. </w:t>
      </w:r>
    </w:p>
    <w:p w:rsidR="00615409" w:rsidRPr="004960BB" w:rsidRDefault="00615409" w:rsidP="001D30F2">
      <w:pPr>
        <w:pStyle w:val="R4"/>
      </w:pPr>
      <w:bookmarkStart w:id="58" w:name="_Toc101927280"/>
      <w:r w:rsidRPr="004960BB">
        <w:t>Vissa kompletterande uppgifter</w:t>
      </w:r>
      <w:bookmarkEnd w:id="58"/>
    </w:p>
    <w:p w:rsidR="00615409" w:rsidRPr="004960BB" w:rsidRDefault="00615409" w:rsidP="00615409">
      <w:r w:rsidRPr="004960BB">
        <w:t>I propositionen finns under avsnittet om ett av de prioriterade områdena, teknisk forskning, ett särskilt avsnitt om biovetenskap och bioteknik (s. 79). Där sägs bl.a. att det finns en stor potential för tillväxt inom bioteknikomr</w:t>
      </w:r>
      <w:r w:rsidRPr="004960BB">
        <w:t>å</w:t>
      </w:r>
      <w:r w:rsidRPr="004960BB">
        <w:t>det, vilket lyfts fram i forskningsstrategierna. Det gäller dels avknoppningar från etablerade företag och från offentliga forskningsmiljöer, dels etablerade företags expansion. En stor drivkraft för tillväxt inom läkemedelso</w:t>
      </w:r>
      <w:r w:rsidRPr="004960BB">
        <w:t>m</w:t>
      </w:r>
      <w:r w:rsidRPr="004960BB">
        <w:t>rådet i framtiden är de landvinningar som för närvarande görs inom molekylärmed</w:t>
      </w:r>
      <w:r w:rsidRPr="004960BB">
        <w:t>i</w:t>
      </w:r>
      <w:r w:rsidRPr="004960BB">
        <w:t>cinsk forskning, sägs det. En viktig utvecklingspotential för Sverige ligger i att ta fram teknik, metoder och verktyg inom biotekniken där te</w:t>
      </w:r>
      <w:r w:rsidRPr="004960BB">
        <w:t>k</w:t>
      </w:r>
      <w:r w:rsidRPr="004960BB">
        <w:t>nikkunnande kopplas till en tillämpning i samverkan med de for</w:t>
      </w:r>
      <w:r w:rsidRPr="004960BB">
        <w:t>s</w:t>
      </w:r>
      <w:r w:rsidRPr="004960BB">
        <w:t>kare som skall använda de nya verktygen, framhåller regeringen.</w:t>
      </w:r>
    </w:p>
    <w:p w:rsidR="00615409" w:rsidRPr="004960BB" w:rsidRDefault="00615409" w:rsidP="00615409">
      <w:pPr>
        <w:pStyle w:val="R4"/>
      </w:pPr>
      <w:r w:rsidRPr="004960BB">
        <w:t>Näringsutskottets ställningstagande</w:t>
      </w:r>
    </w:p>
    <w:p w:rsidR="00615409" w:rsidRPr="004960BB" w:rsidRDefault="00615409" w:rsidP="00615409">
      <w:r w:rsidRPr="004960BB">
        <w:t>Näringsutskottet delar den bedömning som görs i motion 2004/05:N241 (fp) avseende vikten av den medicinsk-tekniska forskningen. Denna typ av fors</w:t>
      </w:r>
      <w:r w:rsidRPr="004960BB">
        <w:t>k</w:t>
      </w:r>
      <w:r w:rsidRPr="004960BB">
        <w:t>ning lyfts också fram i propositionen under avsnittet om det prioriterade o</w:t>
      </w:r>
      <w:r w:rsidRPr="004960BB">
        <w:t>m</w:t>
      </w:r>
      <w:r w:rsidRPr="004960BB">
        <w:t>rådet teknisk forskning. Där sägs bl.a. att det finns en stor potential för tillväxt inom bioteknikområdet – det gäller dels avknoppningar från etablerade för</w:t>
      </w:r>
      <w:r w:rsidRPr="004960BB">
        <w:t>e</w:t>
      </w:r>
      <w:r w:rsidRPr="004960BB">
        <w:t>tag och från offentliga forskningsmiljöer, dels etablerade företags expa</w:t>
      </w:r>
      <w:r w:rsidRPr="004960BB">
        <w:t>n</w:t>
      </w:r>
      <w:r w:rsidRPr="004960BB">
        <w:t>sion.</w:t>
      </w:r>
    </w:p>
    <w:p w:rsidR="00615409" w:rsidRPr="004960BB" w:rsidRDefault="00615409" w:rsidP="00615409">
      <w:pPr>
        <w:pStyle w:val="Normaltindrag"/>
      </w:pPr>
      <w:r w:rsidRPr="004960BB">
        <w:t>Något skäl för riksdagen att genom ett tillkännagivande särskilt lyfta fram Södertäljes förutsättningar på det medicinsk-tekniska området – vilket för</w:t>
      </w:r>
      <w:r w:rsidRPr="004960BB">
        <w:t>e</w:t>
      </w:r>
      <w:r w:rsidRPr="004960BB">
        <w:t>slås i motionen – kan näringsutskottet dock inte se. Utbildningsutsko</w:t>
      </w:r>
      <w:r w:rsidRPr="004960BB">
        <w:t>t</w:t>
      </w:r>
      <w:r w:rsidRPr="004960BB">
        <w:t>tet bör sål</w:t>
      </w:r>
      <w:r w:rsidRPr="004960BB">
        <w:t>e</w:t>
      </w:r>
      <w:r w:rsidRPr="004960BB">
        <w:t>des avstyrka motionen i berörd del.</w:t>
      </w:r>
    </w:p>
    <w:p w:rsidR="00615409" w:rsidRPr="004960BB" w:rsidRDefault="00615409" w:rsidP="00615409">
      <w:pPr>
        <w:pStyle w:val="R3"/>
      </w:pPr>
      <w:r w:rsidRPr="004960BB">
        <w:t>Träforskning</w:t>
      </w:r>
    </w:p>
    <w:p w:rsidR="00615409" w:rsidRPr="004960BB" w:rsidRDefault="00615409" w:rsidP="00615409">
      <w:pPr>
        <w:pStyle w:val="R4"/>
        <w:spacing w:before="125"/>
      </w:pPr>
      <w:r w:rsidRPr="004960BB">
        <w:t>Motionen</w:t>
      </w:r>
    </w:p>
    <w:p w:rsidR="00615409" w:rsidRPr="004960BB" w:rsidRDefault="00615409" w:rsidP="00615409">
      <w:r w:rsidRPr="004960BB">
        <w:t>Forskning kring trä och träanvändning bör prioriteras, anförs det i motion 2004/05:MJ504 (kd) från allmänna motionstiden. Vetenskapsrådet har stor bet</w:t>
      </w:r>
      <w:r w:rsidRPr="004960BB">
        <w:t>y</w:t>
      </w:r>
      <w:r w:rsidRPr="004960BB">
        <w:t>delse för svensk forskning, varför det är viktigt att rådet harmoniserar den grundläggande forskningen och tillämpade innovationer, säger motionärerna. De anser att industriforskningsinstitutens statliga grundfinansiering är en föru</w:t>
      </w:r>
      <w:r w:rsidRPr="004960BB">
        <w:t>t</w:t>
      </w:r>
      <w:r w:rsidRPr="004960BB">
        <w:t>sättning för långsiktig forskningsverksamhet där näringen tillskjuter huvuddelen av medlen. Regeringen måste tillse att utrymmet för den skogliga forskningen inte kry</w:t>
      </w:r>
      <w:r w:rsidRPr="004960BB">
        <w:t>m</w:t>
      </w:r>
      <w:r w:rsidRPr="004960BB">
        <w:t>per, kräver motionärerna.</w:t>
      </w:r>
    </w:p>
    <w:p w:rsidR="00615409" w:rsidRPr="004960BB" w:rsidRDefault="00615409" w:rsidP="00615409">
      <w:pPr>
        <w:pStyle w:val="R4"/>
      </w:pPr>
      <w:r w:rsidRPr="004960BB">
        <w:t>Vissa kompletterande uppgifter</w:t>
      </w:r>
    </w:p>
    <w:p w:rsidR="00615409" w:rsidRPr="004960BB" w:rsidRDefault="00615409" w:rsidP="00615409">
      <w:r w:rsidRPr="004960BB">
        <w:t>I propositionen finns i avsnitt 9.12 ett särskilt avsnitt om skogsforskning och skogsindustriell forskning (s. 228), som näringsutskottet tidigare redovisat delar av i avsnittet om forskning till stöd för andra politikområden. Där sägs bl.a. att det för att upprätthålla den svenska skogsnäringens konkurrenskraft krävs god kunskapsförsörjning och gott innovationsklimat. Sverige har en god ställning inom skogsforskning och skogsindustriell fors</w:t>
      </w:r>
      <w:r w:rsidRPr="004960BB">
        <w:t>k</w:t>
      </w:r>
      <w:r w:rsidRPr="004960BB">
        <w:t>ning. Det nationella skogs- och skogsindustriella klustret och innovationssystemet används ofta som exempel på system som har lett till en rad framgångsrika, internationellt ko</w:t>
      </w:r>
      <w:r w:rsidRPr="004960BB">
        <w:t>n</w:t>
      </w:r>
      <w:r w:rsidRPr="004960BB">
        <w:t>kurrenskraftiga företag genom hela förädlings- och leverantörskedjan. Grundläggande skogsindustriell forskning bedrivs huvudsakligen vid tekniska universitet och högskolor. Skogsnäringen har dessutom egen forskning och finansierar tillsammans med staten fors</w:t>
      </w:r>
      <w:r w:rsidRPr="004960BB">
        <w:t>k</w:t>
      </w:r>
      <w:r w:rsidRPr="004960BB">
        <w:t>ning vid branschforskningsinstitut med inriktning mot skogsbruk – Skogsbrukets forskningsinstitut (SkogForsk), institut med inriktning mot träbearbetningsindustri – SP-Trätek, bildat efter sammansla</w:t>
      </w:r>
      <w:r w:rsidRPr="004960BB">
        <w:t>g</w:t>
      </w:r>
      <w:r w:rsidRPr="004960BB">
        <w:t>ning av Institutet för träteknisk forskning (Trätek) och Sveriges Provningsinstitut (SP), samt institut med inriktning mot pappers- och mass</w:t>
      </w:r>
      <w:r w:rsidRPr="004960BB">
        <w:t>a</w:t>
      </w:r>
      <w:r w:rsidRPr="004960BB">
        <w:t>industrin – STFI-Packforsk, bildat efter sammanslagning av Skogsind</w:t>
      </w:r>
      <w:r w:rsidRPr="004960BB">
        <w:t>u</w:t>
      </w:r>
      <w:r w:rsidRPr="004960BB">
        <w:t>strins tekniska forskningsinstitut (STFI) och Institutet för förpackning och distrib</w:t>
      </w:r>
      <w:r w:rsidRPr="004960BB">
        <w:t>u</w:t>
      </w:r>
      <w:r w:rsidRPr="004960BB">
        <w:t>tion (Packforsk).</w:t>
      </w:r>
    </w:p>
    <w:p w:rsidR="00615409" w:rsidRPr="004960BB" w:rsidRDefault="00615409" w:rsidP="00615409">
      <w:pPr>
        <w:pStyle w:val="Normaltindrag"/>
      </w:pPr>
      <w:r w:rsidRPr="004960BB">
        <w:t>Regeringen har på riksdagens uppmaning (bet. 2001/02:NU12) utsett en särskild förhandlare, ställföreträdande generaldirektör Fredrik von Platen, att utarbeta en strategi för att främja träanvändningen i byggandet. Arbetet pr</w:t>
      </w:r>
      <w:r w:rsidRPr="004960BB">
        <w:t>e</w:t>
      </w:r>
      <w:r w:rsidRPr="004960BB">
        <w:t>senterades våren 2004 i departementspromemorian Mer trä i byggandet, u</w:t>
      </w:r>
      <w:r w:rsidRPr="004960BB">
        <w:t>n</w:t>
      </w:r>
      <w:r w:rsidRPr="004960BB">
        <w:t>derlag för en nationell strategi att främja användning av trä i byggande (Ds 2004:1). För att utveckla Sverige till en ledande nation inom området träby</w:t>
      </w:r>
      <w:r w:rsidRPr="004960BB">
        <w:t>g</w:t>
      </w:r>
      <w:r w:rsidRPr="004960BB">
        <w:t>gande föreslås i strategin ett åtgärdsprogram för forskning inriktat mot u</w:t>
      </w:r>
      <w:r w:rsidRPr="004960BB">
        <w:t>t</w:t>
      </w:r>
      <w:r w:rsidRPr="004960BB">
        <w:t>veckling av träbyggsystem och trä i samverkan med andra material. Strategin inriktas på områden där trä har stor innovationspotential, framför allt i större och högre byggnadsverk och där forskning kom i gång på allvar först när byggreglerna ändrades år 1995. Träbyggande är att betrakta som en industriell produktionsprocess och faller därför delvis under insatsområdet Trämanufa</w:t>
      </w:r>
      <w:r w:rsidRPr="004960BB">
        <w:t>k</w:t>
      </w:r>
      <w:r w:rsidRPr="004960BB">
        <w:t xml:space="preserve">tur som Vinnova utarbetat en strategi för, Nya material och produkter från förnybara råvaror (Vinnova rapport 2004:01).  </w:t>
      </w:r>
    </w:p>
    <w:p w:rsidR="00615409" w:rsidRPr="004960BB" w:rsidRDefault="00615409" w:rsidP="00615409">
      <w:pPr>
        <w:pStyle w:val="Normaltindrag"/>
      </w:pPr>
      <w:r w:rsidRPr="004960BB">
        <w:t>Bland åtgärderna i strategin föreslogs att regeringen skulle utse en ordf</w:t>
      </w:r>
      <w:r w:rsidRPr="004960BB">
        <w:t>ö</w:t>
      </w:r>
      <w:r w:rsidRPr="004960BB">
        <w:t>rande för den grupp av intressenter som skall genomföra strategin. I oktober 2004 utsåg regeringen riksdagsledamoten Kenth Högström (s) till or</w:t>
      </w:r>
      <w:r w:rsidRPr="004960BB">
        <w:t>d</w:t>
      </w:r>
      <w:r w:rsidRPr="004960BB">
        <w:t>förande för samordningen av träbyggnadsstrategin med uppdraget att verka för att åtgärdsförslagen i strategin genomförs. I arbetet skall berörda företrädare från skogsnäringen, byggsektorn och myndigheter delta. Ordföranden skall sa</w:t>
      </w:r>
      <w:r w:rsidRPr="004960BB">
        <w:t>m</w:t>
      </w:r>
      <w:r w:rsidRPr="004960BB">
        <w:t>verka med en bred krets av företrädare med intresse i byggfrågor och tillse att åtgärderna i linje med strategin och utifrån objektiva grunder främjar utvec</w:t>
      </w:r>
      <w:r w:rsidRPr="004960BB">
        <w:t>k</w:t>
      </w:r>
      <w:r w:rsidRPr="004960BB">
        <w:t>lingen inom byggsektorn vad gäller utbudet av fler och bättre långsiktigt hållbara alternativ. Ordföranden skall, enligt regeringsbeslutet, beakta det konkurrensrättsliga regelverket och verka för en förbättrad konku</w:t>
      </w:r>
      <w:r w:rsidRPr="004960BB">
        <w:t>r</w:t>
      </w:r>
      <w:r w:rsidRPr="004960BB">
        <w:t>rens på området. Vidare skall han söka samverkan med den särskilde byggsamordn</w:t>
      </w:r>
      <w:r w:rsidRPr="004960BB">
        <w:t>a</w:t>
      </w:r>
      <w:r w:rsidRPr="004960BB">
        <w:t>re som fått i uppdrag att bygga upp och samordna ett utvecklingsprogram för bygg-, fastighets- och anläggningssektorn (dir. 2004:138). Ordföranden skall årligen rapportera till regeringen hur det övergripande arbetet med strategin går, och uppdraget skall avslutas med en red</w:t>
      </w:r>
      <w:r w:rsidRPr="004960BB">
        <w:t>o</w:t>
      </w:r>
      <w:r w:rsidRPr="004960BB">
        <w:t>görelse för vad som uppnåtts senast den 31 december 2006.</w:t>
      </w:r>
    </w:p>
    <w:p w:rsidR="00615409" w:rsidRPr="004960BB" w:rsidRDefault="00615409" w:rsidP="00615409">
      <w:pPr>
        <w:pStyle w:val="R4"/>
      </w:pPr>
      <w:r w:rsidRPr="004960BB">
        <w:t>Näringsutskottets ställningstagande</w:t>
      </w:r>
    </w:p>
    <w:p w:rsidR="00615409" w:rsidRPr="004960BB" w:rsidRDefault="00615409" w:rsidP="00615409">
      <w:r w:rsidRPr="004960BB">
        <w:t>Skogsindustrin har en stor betydelse för den ekonomiska utvecklingen i Sv</w:t>
      </w:r>
      <w:r w:rsidRPr="004960BB">
        <w:t>e</w:t>
      </w:r>
      <w:r w:rsidRPr="004960BB">
        <w:t>rige och svarar för en betydande del av det svenska exportnettot. I de delar av landet där skogsindustrin är etablerad spelar den en väsentlig roll för sysse</w:t>
      </w:r>
      <w:r w:rsidRPr="004960BB">
        <w:t>l</w:t>
      </w:r>
      <w:r w:rsidRPr="004960BB">
        <w:t>sättningen på de berörda orterna.</w:t>
      </w:r>
    </w:p>
    <w:p w:rsidR="00615409" w:rsidRPr="004960BB" w:rsidRDefault="00615409" w:rsidP="00615409">
      <w:pPr>
        <w:pStyle w:val="Normaltindrag"/>
      </w:pPr>
      <w:r w:rsidRPr="004960BB">
        <w:t>I den här aktuella motionen, 2004/05:MJ504 (kd), betonas vikten av fors</w:t>
      </w:r>
      <w:r w:rsidRPr="004960BB">
        <w:t>k</w:t>
      </w:r>
      <w:r w:rsidRPr="004960BB">
        <w:t>ning kring trä och träanvändning. Näringsutskottet har vid återkommande tillfällen – i anslutning till behandlingen av motioner rörande skogs- och träindustrin – betonat att det, för att skogsindustrin även framöver skall kunna bidra till att upprätthålla välståndet, är viktigt att konkurrenskraften inom denna industri kan utvecklas. En viktig faktor är härvid insatser avs</w:t>
      </w:r>
      <w:r w:rsidRPr="004960BB">
        <w:t>e</w:t>
      </w:r>
      <w:r w:rsidRPr="004960BB">
        <w:t>ende forskning och utveckling. I propositionen redovisas, som nämnts, vilka insa</w:t>
      </w:r>
      <w:r w:rsidRPr="004960BB">
        <w:t>t</w:t>
      </w:r>
      <w:r w:rsidRPr="004960BB">
        <w:t>ser som görs när det gäller skogsforskning och skogsindustriell forskning. Det rör sig om forskning vid tekniska universitet och högskolor samt vid industr</w:t>
      </w:r>
      <w:r w:rsidRPr="004960BB">
        <w:t>i</w:t>
      </w:r>
      <w:r w:rsidRPr="004960BB">
        <w:t>forskningsinstitut. Något behov av ett riksdagsuttalande i frågan kan näring</w:t>
      </w:r>
      <w:r w:rsidRPr="004960BB">
        <w:t>s</w:t>
      </w:r>
      <w:r w:rsidRPr="004960BB">
        <w:t>utskottet, med hänvisning härtill, inte se. Utbildningsutskottet bör alltså a</w:t>
      </w:r>
      <w:r w:rsidRPr="004960BB">
        <w:t>v</w:t>
      </w:r>
      <w:r w:rsidRPr="004960BB">
        <w:t xml:space="preserve">styrka den nyssnämnda motionen i berörd del. </w:t>
      </w:r>
    </w:p>
    <w:p w:rsidR="00615409" w:rsidRPr="004960BB" w:rsidRDefault="00615409" w:rsidP="001D30F2">
      <w:pPr>
        <w:pStyle w:val="R3"/>
      </w:pPr>
      <w:bookmarkStart w:id="59" w:name="_Toc101927281"/>
      <w:r w:rsidRPr="004960BB">
        <w:t>Forskning om energetiska material</w:t>
      </w:r>
      <w:bookmarkEnd w:id="59"/>
    </w:p>
    <w:p w:rsidR="00615409" w:rsidRPr="004960BB" w:rsidRDefault="00615409" w:rsidP="00615409">
      <w:pPr>
        <w:pStyle w:val="R4"/>
        <w:spacing w:before="125"/>
      </w:pPr>
      <w:r w:rsidRPr="004960BB">
        <w:t>Motionen</w:t>
      </w:r>
    </w:p>
    <w:p w:rsidR="00615409" w:rsidRPr="004960BB" w:rsidRDefault="00615409" w:rsidP="00615409">
      <w:r w:rsidRPr="004960BB">
        <w:t>Det bör utvecklas ett industriforskningsinstitut för s.k. energetiska material, anförs det i 2004/05:N234 (s) från allmänna motionstiden. (Med energetiska material avses produkter som kan sönderfalla utan hjälp av luftens syre, men även andra energirika produkter.) Sverige besitter en internationellt erkänd hög kompetensnivå inom området energetiska material, säger motionären. Han anser att forskning och utveckling i fråga om avveckling av e</w:t>
      </w:r>
      <w:r w:rsidRPr="004960BB">
        <w:t>x</w:t>
      </w:r>
      <w:r w:rsidRPr="004960BB">
        <w:t>plosiva varor är en förutsättning för att Sveriges ledande position inom denna ind</w:t>
      </w:r>
      <w:r w:rsidRPr="004960BB">
        <w:t>u</w:t>
      </w:r>
      <w:r w:rsidRPr="004960BB">
        <w:t>strisektor skall kunna bevaras och vidareutvecklas. Det är nödvändigt att det utvecklas processer och metoder för avveckling på ett säkert och ekologiskt hållbart sätt, anför motionären. Därför menar han att ett FoU-centrum behöver byggas upp. Det finns redan utvecklad verksamhet vid Vingåkersverken, och till denna verksamhet knyts i allt högre grad forskning, framhåller motion</w:t>
      </w:r>
      <w:r w:rsidRPr="004960BB">
        <w:t>ä</w:t>
      </w:r>
      <w:r w:rsidRPr="004960BB">
        <w:t>ren. Han hänvisar till att det i Mälardalsområdet finns många universitet, högskolor och forskningsinstitut som kan samverka kring nyttjandet av de resurser som finns på Vingåkersverken för tillä</w:t>
      </w:r>
      <w:r w:rsidRPr="004960BB">
        <w:t>m</w:t>
      </w:r>
      <w:r w:rsidRPr="004960BB">
        <w:t>pad forskning och utveckling inom omr</w:t>
      </w:r>
      <w:r w:rsidRPr="004960BB">
        <w:t>å</w:t>
      </w:r>
      <w:r w:rsidRPr="004960BB">
        <w:t xml:space="preserve">det. </w:t>
      </w:r>
    </w:p>
    <w:p w:rsidR="00615409" w:rsidRPr="004960BB" w:rsidRDefault="00615409" w:rsidP="00615409">
      <w:pPr>
        <w:pStyle w:val="R4"/>
      </w:pPr>
      <w:r w:rsidRPr="004960BB">
        <w:t>Näringsutskottets ställningstagande</w:t>
      </w:r>
    </w:p>
    <w:p w:rsidR="00615409" w:rsidRPr="004960BB" w:rsidRDefault="00615409" w:rsidP="00615409">
      <w:r w:rsidRPr="004960BB">
        <w:t>Enligt näringsutskottets bedömning finns det inte anledning för riksdagen att ta något initiativ när det gäller inrättandet av ett industriforskningsinstitut rörande s.k. energetiska material – vilket föreslås i motion 2004/05:N234 (s). Den berörda industrisektorn har, på motsvarande sätt som gäller för andra industrisektorer, möjlighet att söka ta del av den verksamhet som Vinnova och industrifors</w:t>
      </w:r>
      <w:r w:rsidRPr="004960BB">
        <w:t>k</w:t>
      </w:r>
      <w:r w:rsidRPr="004960BB">
        <w:t xml:space="preserve">ningsinstituten bedriver. Det kan vidare noteras att det finns en ideell förening, Kompetenscentrum för energetiska material (KCEM) med säte i Karlskoga, med uppgift att främja och stödja utbildning och forskning på området energetiska material. </w:t>
      </w:r>
    </w:p>
    <w:p w:rsidR="00615409" w:rsidRPr="004960BB" w:rsidRDefault="00615409" w:rsidP="00615409">
      <w:pPr>
        <w:pStyle w:val="Normaltindrag"/>
      </w:pPr>
      <w:r w:rsidRPr="004960BB">
        <w:t>Med hänvisning till det anförda anser näringsutskottet att utbildningsu</w:t>
      </w:r>
      <w:r w:rsidRPr="004960BB">
        <w:t>t</w:t>
      </w:r>
      <w:r w:rsidRPr="004960BB">
        <w:t>skottet bör avstyrka den nämnda motionen.</w:t>
      </w:r>
    </w:p>
    <w:p w:rsidR="00615409" w:rsidRPr="004960BB" w:rsidRDefault="00615409" w:rsidP="00615409">
      <w:pPr>
        <w:pStyle w:val="R3"/>
      </w:pPr>
      <w:r w:rsidRPr="004960BB">
        <w:t>Forskning om inköp</w:t>
      </w:r>
    </w:p>
    <w:p w:rsidR="00615409" w:rsidRPr="004960BB" w:rsidRDefault="00615409" w:rsidP="00615409">
      <w:pPr>
        <w:pStyle w:val="R4"/>
        <w:spacing w:before="125"/>
      </w:pPr>
      <w:r w:rsidRPr="004960BB">
        <w:t>Motionen</w:t>
      </w:r>
    </w:p>
    <w:p w:rsidR="00615409" w:rsidRPr="004960BB" w:rsidRDefault="00615409" w:rsidP="00615409">
      <w:r w:rsidRPr="004960BB">
        <w:t>Ett tillkännagivande om behovet av forskning inom området i</w:t>
      </w:r>
      <w:r w:rsidRPr="004960BB">
        <w:t>n</w:t>
      </w:r>
      <w:r w:rsidRPr="004960BB">
        <w:t>köp, föreslås i motion 2004/05:N318 (s) från allmänna motionstiden. Sverige är ett mycket utrikeshandelsberoende land, konstaterar motionären. Utbildning och fors</w:t>
      </w:r>
      <w:r w:rsidRPr="004960BB">
        <w:t>k</w:t>
      </w:r>
      <w:r w:rsidRPr="004960BB">
        <w:t>ning inom handelsområdet har varit högt prioriterade, men hittills har resu</w:t>
      </w:r>
      <w:r w:rsidRPr="004960BB">
        <w:t>r</w:t>
      </w:r>
      <w:r w:rsidRPr="004960BB">
        <w:t>serna främst koncentrerats på dem som skall sälja svenska produkter, medan inköpssidan har varit eftersatt, säger motionären. Hon framhåller att de sven</w:t>
      </w:r>
      <w:r w:rsidRPr="004960BB">
        <w:t>s</w:t>
      </w:r>
      <w:r w:rsidRPr="004960BB">
        <w:t>ka exportprodukterna innehåller en ökande andel importerade delar och att den offentliga sektorn också använder mer produkter som är importerade. För framför allt små och medelstora företag behövs mer utbil</w:t>
      </w:r>
      <w:r w:rsidRPr="004960BB">
        <w:t>d</w:t>
      </w:r>
      <w:r w:rsidRPr="004960BB">
        <w:t>ning och forskning kring hur inköp kan optimeras för att bibehålla svensk konkurrenskraft, anser motionären. Hon säger att det för närvarande i princip inte bedrivs någon forskning inom i</w:t>
      </w:r>
      <w:r w:rsidRPr="004960BB">
        <w:t>n</w:t>
      </w:r>
      <w:r w:rsidRPr="004960BB">
        <w:t xml:space="preserve">köpsområdet, vare sig för privat eller offentlig upphandling. </w:t>
      </w:r>
    </w:p>
    <w:p w:rsidR="00615409" w:rsidRPr="004960BB" w:rsidRDefault="00615409" w:rsidP="00615409">
      <w:pPr>
        <w:pStyle w:val="R4"/>
      </w:pPr>
      <w:r w:rsidRPr="004960BB">
        <w:t>Vissa kompletterande uppgifter</w:t>
      </w:r>
    </w:p>
    <w:p w:rsidR="00615409" w:rsidRPr="004960BB" w:rsidRDefault="00615409" w:rsidP="00615409">
      <w:r w:rsidRPr="004960BB">
        <w:t>Den typ av forskning som efterfrågas i motionen kan inrymmas t.ex. i konku</w:t>
      </w:r>
      <w:r w:rsidRPr="004960BB">
        <w:t>r</w:t>
      </w:r>
      <w:r w:rsidRPr="004960BB">
        <w:t>rensforskning (prop. s. 233) och entreprenörskapsforskning (prop. s. 234) som omnämns i propositionens avsnitt 9 och där det redovisas insatser på olika områden. Det kan också förekomma forskning inom områdena företagsek</w:t>
      </w:r>
      <w:r w:rsidRPr="004960BB">
        <w:t>o</w:t>
      </w:r>
      <w:r w:rsidRPr="004960BB">
        <w:t xml:space="preserve">nomi och nationalekonomi som kan beröra den typ av frågeställningar som tas upp i motionen. </w:t>
      </w:r>
    </w:p>
    <w:p w:rsidR="00615409" w:rsidRPr="004960BB" w:rsidRDefault="00615409" w:rsidP="00615409">
      <w:pPr>
        <w:pStyle w:val="R4"/>
      </w:pPr>
      <w:r w:rsidRPr="004960BB">
        <w:t>Näringsutskottets ställningstagande</w:t>
      </w:r>
    </w:p>
    <w:p w:rsidR="00615409" w:rsidRPr="004960BB" w:rsidRDefault="00615409">
      <w:r w:rsidRPr="004960BB">
        <w:t>Den fråga som tas upp i motion 2004/05:N318 (s) och som rör optimering av inköp kan ha stor betydelse för berörda små och medelstora företags konku</w:t>
      </w:r>
      <w:r w:rsidRPr="004960BB">
        <w:t>r</w:t>
      </w:r>
      <w:r w:rsidRPr="004960BB">
        <w:t>renskraft. Forskning avseende inköpsområdet kan, som nyss redovisats, b</w:t>
      </w:r>
      <w:r w:rsidRPr="004960BB">
        <w:t>e</w:t>
      </w:r>
      <w:r w:rsidRPr="004960BB">
        <w:t>drivas inom befintliga forskningsdiscipliner. Något behov av ett särskilt rik</w:t>
      </w:r>
      <w:r w:rsidRPr="004960BB">
        <w:t>s</w:t>
      </w:r>
      <w:r w:rsidRPr="004960BB">
        <w:t>dagsu</w:t>
      </w:r>
      <w:r w:rsidRPr="004960BB">
        <w:t>t</w:t>
      </w:r>
      <w:r w:rsidRPr="004960BB">
        <w:t xml:space="preserve">talande i frågan kan näringsutskottet inte se, varför utbildningsutskottet bör avstyrka motionen. </w:t>
      </w:r>
    </w:p>
    <w:p w:rsidR="00615409" w:rsidRPr="004960BB" w:rsidRDefault="00615409" w:rsidP="00615409">
      <w:pPr>
        <w:pStyle w:val="Normaltindrag"/>
      </w:pPr>
    </w:p>
    <w:p w:rsidR="00615409" w:rsidRPr="004960BB" w:rsidRDefault="00615409" w:rsidP="00615409">
      <w:pPr>
        <w:pStyle w:val="Utskriftsdatum"/>
      </w:pPr>
      <w:r w:rsidRPr="004960BB">
        <w:t>Stockholm den 28 april 2005</w:t>
      </w:r>
    </w:p>
    <w:p w:rsidR="00615409" w:rsidRPr="004960BB" w:rsidRDefault="00615409" w:rsidP="00615409">
      <w:pPr>
        <w:pStyle w:val="Pxx-utskottetsvgnar"/>
      </w:pPr>
      <w:r w:rsidRPr="004960BB">
        <w:t>På näringsutskottets vägnar</w:t>
      </w:r>
    </w:p>
    <w:p w:rsidR="00615409" w:rsidRPr="004960BB" w:rsidRDefault="00615409" w:rsidP="00615409">
      <w:pPr>
        <w:pStyle w:val="Ordfranden"/>
        <w:rPr>
          <w:noProof w:val="0"/>
        </w:rPr>
      </w:pPr>
      <w:r w:rsidRPr="004960BB">
        <w:rPr>
          <w:noProof w:val="0"/>
        </w:rPr>
        <w:t xml:space="preserve">Marie Granlund </w:t>
      </w:r>
    </w:p>
    <w:p w:rsidR="00615409" w:rsidRPr="004960BB" w:rsidRDefault="00615409" w:rsidP="00615409">
      <w:pPr>
        <w:pStyle w:val="Deltagare"/>
        <w:rPr>
          <w:noProof w:val="0"/>
        </w:rPr>
      </w:pPr>
      <w:bookmarkStart w:id="60" w:name="_Toc101927284"/>
      <w:r w:rsidRPr="004960BB">
        <w:rPr>
          <w:noProof w:val="0"/>
        </w:rPr>
        <w:t>Följande ledamöter har deltagit i beslutet: Marie Granlund (s), Per Bill (m), Ingegerd Saarinen (mp), Nils-Göran Holmqvist (s), Eva Flyborg (fp), Berit Högman (s), Lennart Beijer (v), Karl Gustav Abramsson (s), Ulla Löfgren (m), Anne Ludvigsson (s), Anne-Marie Pålsson (m), Lars Johansson (s), Nyamko Sabuni (fp), Håkan Larsson (c), Ann-Kristine Johansson (s) och Lars Lindén (kd).</w:t>
      </w:r>
    </w:p>
    <w:p w:rsidR="00615409" w:rsidRPr="004960BB" w:rsidRDefault="00615409" w:rsidP="00615409"/>
    <w:p w:rsidR="009E7E62" w:rsidRPr="004960BB" w:rsidRDefault="009E7E62" w:rsidP="009E7E62">
      <w:pPr>
        <w:pStyle w:val="Normaltindrag"/>
      </w:pPr>
    </w:p>
    <w:p w:rsidR="00615409" w:rsidRPr="004960BB" w:rsidRDefault="009E7E62" w:rsidP="00615409">
      <w:pPr>
        <w:pStyle w:val="R1"/>
      </w:pPr>
      <w:r w:rsidRPr="004960BB">
        <w:br w:type="page"/>
      </w:r>
      <w:r w:rsidR="00615409" w:rsidRPr="004960BB">
        <w:t>Avvikande mening</w:t>
      </w:r>
    </w:p>
    <w:p w:rsidR="00615409" w:rsidRPr="004960BB" w:rsidRDefault="00615409" w:rsidP="001D30F2">
      <w:pPr>
        <w:pStyle w:val="R3"/>
      </w:pPr>
      <w:r w:rsidRPr="004960BB">
        <w:rPr>
          <w:rStyle w:val="R3Char"/>
        </w:rPr>
        <w:t>Allmänt om forskning och behovsmotiverad fors</w:t>
      </w:r>
      <w:r w:rsidRPr="004960BB">
        <w:t>kning</w:t>
      </w:r>
    </w:p>
    <w:p w:rsidR="00615409" w:rsidRPr="004960BB" w:rsidRDefault="00615409" w:rsidP="001D30F2">
      <w:pPr>
        <w:pStyle w:val="Reservanter"/>
        <w:ind w:left="0"/>
      </w:pPr>
      <w:r w:rsidRPr="004960BB">
        <w:t xml:space="preserve">av Per Bill (m), Eva Flyborg (fp), Ulla Löfgren (m), Anne-Marie Pålsson (m), Nyamko Sabuni (fp), Håkan Larsson (c) och Lars Lindén (c). </w:t>
      </w:r>
    </w:p>
    <w:p w:rsidR="00615409" w:rsidRPr="004960BB" w:rsidRDefault="00615409" w:rsidP="00615409">
      <w:pPr>
        <w:pStyle w:val="Reservanter"/>
        <w:ind w:left="0"/>
      </w:pPr>
    </w:p>
    <w:p w:rsidR="00615409" w:rsidRPr="004960BB" w:rsidRDefault="00615409" w:rsidP="00615409">
      <w:r w:rsidRPr="004960BB">
        <w:t>Vi anser – i likhet med vad som anförs i motion 2004/05:Ub11 (fp, m, kd, c) – att det behövs en forskningspolitik som medverkar till att ge Sverige en mö</w:t>
      </w:r>
      <w:r w:rsidRPr="004960BB">
        <w:t>j</w:t>
      </w:r>
      <w:r w:rsidRPr="004960BB">
        <w:t>lighet att bli en långsiktigt framstående aktör i det snabbt framväxande, globala kunskapssamhället. Det fordras starka, självständiga universitet och en mångfald av forskningsfinansiärer. Det krävs också ett företag</w:t>
      </w:r>
      <w:r w:rsidRPr="004960BB">
        <w:t>s</w:t>
      </w:r>
      <w:r w:rsidRPr="004960BB">
        <w:t>klimat som gör att Sverige kan behålla de stora företagens forskning i landet, locka hit andra företag och göra det möjligt för en ny generation av små och medelst</w:t>
      </w:r>
      <w:r w:rsidRPr="004960BB">
        <w:t>o</w:t>
      </w:r>
      <w:r w:rsidRPr="004960BB">
        <w:t>ra företag att etableras och tillväxa. Att utveckla och behålla attraktiv för</w:t>
      </w:r>
      <w:r w:rsidRPr="004960BB">
        <w:t>e</w:t>
      </w:r>
      <w:r w:rsidRPr="004960BB">
        <w:t>tagsforskning är en viktig del av en nationell forskningsstrategi. Kunskap</w:t>
      </w:r>
      <w:r w:rsidRPr="004960BB">
        <w:t>s</w:t>
      </w:r>
      <w:r w:rsidRPr="004960BB">
        <w:t>kluster i världsklass som redan finns eller är på väg att etableras behöver stimuleras. Forskare och forskningsfinansiärer runt om i världen skall se Sverige som ett lockande land att forska och investera i. Det måste finnas utrymme för fri, långsiktig forskning – annars kommer även den mer behov</w:t>
      </w:r>
      <w:r w:rsidRPr="004960BB">
        <w:t>s</w:t>
      </w:r>
      <w:r w:rsidRPr="004960BB">
        <w:t>inriktade forskningen att utarmas. Efte</w:t>
      </w:r>
      <w:r w:rsidRPr="004960BB">
        <w:t>r</w:t>
      </w:r>
      <w:r w:rsidRPr="004960BB">
        <w:t>som vi ser forskningspolitiken som en helhet kommer vi i det följande – när det gäller de mål som vi anser bör gälla för forskningspolitiken och de åtgärder som bör vidtas för att uppnå dessa mål – in på områden som ligger utanför näringsutskottets beredning</w:t>
      </w:r>
      <w:r w:rsidRPr="004960BB">
        <w:t>s</w:t>
      </w:r>
      <w:r w:rsidRPr="004960BB">
        <w:t xml:space="preserve">område. </w:t>
      </w:r>
    </w:p>
    <w:p w:rsidR="00615409" w:rsidRPr="004960BB" w:rsidRDefault="00615409" w:rsidP="00615409">
      <w:pPr>
        <w:pStyle w:val="Normaltindrag"/>
      </w:pPr>
      <w:r w:rsidRPr="004960BB">
        <w:t>Vi vill främja den fria forskningen och forskningsutförarnas självbestä</w:t>
      </w:r>
      <w:r w:rsidRPr="004960BB">
        <w:t>m</w:t>
      </w:r>
      <w:r w:rsidRPr="004960BB">
        <w:t>manderätt och anser att följande mål bör gälla för forskningspolitiken:</w:t>
      </w:r>
    </w:p>
    <w:p w:rsidR="00615409" w:rsidRPr="004960BB" w:rsidRDefault="00615409" w:rsidP="00615409">
      <w:pPr>
        <w:pStyle w:val="Normaltindrag"/>
      </w:pPr>
      <w:r w:rsidRPr="004960BB">
        <w:t>– att garantera förutsättningarna för forskningsmiljö i värld</w:t>
      </w:r>
      <w:r w:rsidRPr="004960BB">
        <w:t>s</w:t>
      </w:r>
      <w:r w:rsidRPr="004960BB">
        <w:t>klass,</w:t>
      </w:r>
    </w:p>
    <w:p w:rsidR="00615409" w:rsidRPr="004960BB" w:rsidRDefault="00615409" w:rsidP="00615409">
      <w:pPr>
        <w:pStyle w:val="Normaltindrag"/>
      </w:pPr>
      <w:r w:rsidRPr="004960BB">
        <w:t>– att garantera forskningens frihet,</w:t>
      </w:r>
    </w:p>
    <w:p w:rsidR="00615409" w:rsidRPr="004960BB" w:rsidRDefault="00615409" w:rsidP="00615409">
      <w:pPr>
        <w:pStyle w:val="Normaltindrag"/>
      </w:pPr>
      <w:r w:rsidRPr="004960BB">
        <w:t>– att skapa förutsättningar för utveckling och bibehållande av starka och själ</w:t>
      </w:r>
      <w:r w:rsidRPr="004960BB">
        <w:t>v</w:t>
      </w:r>
      <w:r w:rsidRPr="004960BB">
        <w:t>ständiga forskningsinstitutioner,</w:t>
      </w:r>
    </w:p>
    <w:p w:rsidR="00615409" w:rsidRPr="004960BB" w:rsidRDefault="00615409" w:rsidP="00615409">
      <w:pPr>
        <w:pStyle w:val="Normaltindrag"/>
      </w:pPr>
      <w:r w:rsidRPr="004960BB">
        <w:t>– att fokusera på grundforskning, forskarutbildning och postdoktoral ver</w:t>
      </w:r>
      <w:r w:rsidRPr="004960BB">
        <w:t>k</w:t>
      </w:r>
      <w:r w:rsidRPr="004960BB">
        <w:t>samhet,</w:t>
      </w:r>
    </w:p>
    <w:p w:rsidR="00615409" w:rsidRPr="004960BB" w:rsidRDefault="00615409" w:rsidP="00615409">
      <w:pPr>
        <w:pStyle w:val="Normaltindrag"/>
      </w:pPr>
      <w:r w:rsidRPr="004960BB">
        <w:t>– att satsa extra på de allra mest framstående forskarna och forskarlagen,</w:t>
      </w:r>
    </w:p>
    <w:p w:rsidR="00615409" w:rsidRPr="004960BB" w:rsidRDefault="00615409" w:rsidP="00615409">
      <w:pPr>
        <w:pStyle w:val="Normaltindrag"/>
      </w:pPr>
      <w:r w:rsidRPr="004960BB">
        <w:t>– att staten tar ansvar för forskning och utveckling av om</w:t>
      </w:r>
      <w:r w:rsidRPr="004960BB">
        <w:t>e</w:t>
      </w:r>
      <w:r w:rsidRPr="004960BB">
        <w:t>delbar betydelse för den egna verksamheten,</w:t>
      </w:r>
    </w:p>
    <w:p w:rsidR="00615409" w:rsidRPr="004960BB" w:rsidRDefault="00615409" w:rsidP="00615409">
      <w:pPr>
        <w:pStyle w:val="Normaltindrag"/>
      </w:pPr>
      <w:r w:rsidRPr="004960BB">
        <w:t>– att ge goda förutsättningar för internationellt forskning</w:t>
      </w:r>
      <w:r w:rsidRPr="004960BB">
        <w:t>s</w:t>
      </w:r>
      <w:r w:rsidRPr="004960BB">
        <w:t>samarbete.</w:t>
      </w:r>
    </w:p>
    <w:p w:rsidR="00615409" w:rsidRPr="004960BB" w:rsidRDefault="00615409" w:rsidP="00615409">
      <w:r w:rsidRPr="004960BB">
        <w:t>Vi vill uppnå dessa mål genom följande åtgärder under åren 2006–2010:</w:t>
      </w:r>
    </w:p>
    <w:p w:rsidR="00615409" w:rsidRPr="004960BB" w:rsidRDefault="00615409" w:rsidP="00615409">
      <w:pPr>
        <w:pStyle w:val="Normaltindrag"/>
      </w:pPr>
      <w:r w:rsidRPr="004960BB">
        <w:t>– förstärkning av den högre utbildningen och forskningen, både genom r</w:t>
      </w:r>
      <w:r w:rsidRPr="004960BB">
        <w:t>e</w:t>
      </w:r>
      <w:r w:rsidRPr="004960BB">
        <w:t xml:space="preserve">former som främjar frihet och mångfald och genom resurser som gör det möjligt att utveckla utbildningens och forskningens kvalitet, </w:t>
      </w:r>
    </w:p>
    <w:p w:rsidR="00615409" w:rsidRPr="004960BB" w:rsidRDefault="00615409" w:rsidP="00615409">
      <w:pPr>
        <w:pStyle w:val="Normaltindrag"/>
      </w:pPr>
      <w:r w:rsidRPr="004960BB">
        <w:t>– ökning av forskningsanslagen med 2 miljarder kronor, utöver regerin</w:t>
      </w:r>
      <w:r w:rsidRPr="004960BB">
        <w:t>g</w:t>
      </w:r>
      <w:r w:rsidRPr="004960BB">
        <w:t>ens förslag, under den kommande femårsperioden, i syfte att förstärka den fria forskningen, finansieringen av doktorander och insatserna på för Sv</w:t>
      </w:r>
      <w:r w:rsidRPr="004960BB">
        <w:t>e</w:t>
      </w:r>
      <w:r w:rsidRPr="004960BB">
        <w:t xml:space="preserve">rige framgångsrika och vitala områden, </w:t>
      </w:r>
    </w:p>
    <w:p w:rsidR="00615409" w:rsidRPr="004960BB" w:rsidRDefault="00615409" w:rsidP="00615409">
      <w:pPr>
        <w:pStyle w:val="Normaltindrag"/>
      </w:pPr>
      <w:r w:rsidRPr="004960BB">
        <w:t>– utveckling av ett nationellt institut för hälsa och medicin för att kraftsa</w:t>
      </w:r>
      <w:r w:rsidRPr="004960BB">
        <w:t>m</w:t>
      </w:r>
      <w:r w:rsidRPr="004960BB">
        <w:t>la kring strategiska områden, såsom t.ex. bioteknik med medicinsk inriktning, bioinformatik, klinisk forskning och IT inom hälso- och sjukvå</w:t>
      </w:r>
      <w:r w:rsidRPr="004960BB">
        <w:t>r</w:t>
      </w:r>
      <w:r w:rsidRPr="004960BB">
        <w:t>den,</w:t>
      </w:r>
    </w:p>
    <w:p w:rsidR="00615409" w:rsidRPr="004960BB" w:rsidRDefault="00615409" w:rsidP="00615409">
      <w:pPr>
        <w:pStyle w:val="Normaltindrag"/>
      </w:pPr>
      <w:r w:rsidRPr="004960BB">
        <w:t>– avpolitisering av universitetsstyrelserna och minskning av det icke-akademiska beslutsfattandet för att öka forskarnas och lärarnas frihet att sjä</w:t>
      </w:r>
      <w:r w:rsidRPr="004960BB">
        <w:t>l</w:t>
      </w:r>
      <w:r w:rsidRPr="004960BB">
        <w:t>va råda över verksamheten,</w:t>
      </w:r>
    </w:p>
    <w:p w:rsidR="00615409" w:rsidRPr="004960BB" w:rsidRDefault="00615409" w:rsidP="00615409">
      <w:pPr>
        <w:pStyle w:val="Normaltindrag"/>
      </w:pPr>
      <w:r w:rsidRPr="004960BB">
        <w:t>– fördelning av de direkta anslagen till lärosätena, de s.k. fakultetsansl</w:t>
      </w:r>
      <w:r w:rsidRPr="004960BB">
        <w:t>a</w:t>
      </w:r>
      <w:r w:rsidRPr="004960BB">
        <w:t>gen, enligt ett transparent och förutsägbart system som premierar kvalitet och utveckling av fors</w:t>
      </w:r>
      <w:r w:rsidRPr="004960BB">
        <w:t>k</w:t>
      </w:r>
      <w:r w:rsidRPr="004960BB">
        <w:t>ningsmiljöerna,</w:t>
      </w:r>
    </w:p>
    <w:p w:rsidR="00615409" w:rsidRPr="004960BB" w:rsidRDefault="00615409" w:rsidP="00615409">
      <w:pPr>
        <w:pStyle w:val="Normaltindrag"/>
      </w:pPr>
      <w:r w:rsidRPr="004960BB">
        <w:t>– ökning av de direkta anslagen till lärosätena för att möjliggöra fler do</w:t>
      </w:r>
      <w:r w:rsidRPr="004960BB">
        <w:t>k</w:t>
      </w:r>
      <w:r w:rsidRPr="004960BB">
        <w:t>torandtjänster och postdoktorala tjänster och förbättrade villkor för forska</w:t>
      </w:r>
      <w:r w:rsidRPr="004960BB">
        <w:t>r</w:t>
      </w:r>
      <w:r w:rsidRPr="004960BB">
        <w:t>na,</w:t>
      </w:r>
    </w:p>
    <w:p w:rsidR="00615409" w:rsidRPr="004960BB" w:rsidRDefault="00615409" w:rsidP="00615409">
      <w:pPr>
        <w:pStyle w:val="Normaltindrag"/>
      </w:pPr>
      <w:r w:rsidRPr="004960BB">
        <w:t>– inrättande av fler doktorandtjänster och postdoktorala tjänster för att skapa bättre villkor för unga forskare,</w:t>
      </w:r>
    </w:p>
    <w:p w:rsidR="00615409" w:rsidRPr="004960BB" w:rsidRDefault="00615409" w:rsidP="00615409">
      <w:pPr>
        <w:pStyle w:val="Normaltindrag"/>
      </w:pPr>
      <w:r w:rsidRPr="004960BB">
        <w:t>– tillsättande av en oberoende utvärdering av organisationen för fors</w:t>
      </w:r>
      <w:r w:rsidRPr="004960BB">
        <w:t>k</w:t>
      </w:r>
      <w:r w:rsidRPr="004960BB">
        <w:t>ningsfinansiering för att utreda i vilken grad denna typ av organisation b</w:t>
      </w:r>
      <w:r w:rsidRPr="004960BB">
        <w:t>i</w:t>
      </w:r>
      <w:r w:rsidRPr="004960BB">
        <w:t xml:space="preserve">drar till att stärka svensk forskning och utveckling, </w:t>
      </w:r>
    </w:p>
    <w:p w:rsidR="00615409" w:rsidRPr="004960BB" w:rsidRDefault="00615409" w:rsidP="00615409">
      <w:pPr>
        <w:pStyle w:val="Normaltindrag"/>
      </w:pPr>
      <w:r w:rsidRPr="004960BB">
        <w:t>– långsiktiga satsningar som ger utrymme och ökade drivkrafter för ko</w:t>
      </w:r>
      <w:r w:rsidRPr="004960BB">
        <w:t>m</w:t>
      </w:r>
      <w:r w:rsidRPr="004960BB">
        <w:t>mersialisering av forskningsresultat, eftersom den tillämpade forskningen utgör en viktig länk mellan vetenskaplig grundforskning och utvec</w:t>
      </w:r>
      <w:r w:rsidRPr="004960BB">
        <w:t>k</w:t>
      </w:r>
      <w:r w:rsidRPr="004960BB">
        <w:t>lingen av ko</w:t>
      </w:r>
      <w:r w:rsidRPr="004960BB">
        <w:t>m</w:t>
      </w:r>
      <w:r w:rsidRPr="004960BB">
        <w:t xml:space="preserve">mersiella produkter, </w:t>
      </w:r>
    </w:p>
    <w:p w:rsidR="00615409" w:rsidRPr="004960BB" w:rsidRDefault="00615409" w:rsidP="00615409">
      <w:pPr>
        <w:pStyle w:val="Normaltindrag"/>
      </w:pPr>
      <w:r w:rsidRPr="004960BB">
        <w:t xml:space="preserve">– tillskapande av lämpliga nätverk för utveckling av forskarskolor och kunskapskluster, vilka bör handhas av universiteten och högskolorna själva.  </w:t>
      </w:r>
    </w:p>
    <w:p w:rsidR="00615409" w:rsidRPr="004960BB" w:rsidRDefault="00615409" w:rsidP="00615409">
      <w:r w:rsidRPr="004960BB">
        <w:t>När forsknings- och utvecklingsinsatser mäts som andel av BNP ligger Sver</w:t>
      </w:r>
      <w:r w:rsidRPr="004960BB">
        <w:t>i</w:t>
      </w:r>
      <w:r w:rsidRPr="004960BB">
        <w:t>ge sedan flera år i topp. Det bör dock noteras att detta huvudsakligen beror på stora insatser inom näringslivet och försvaret. Den svenska ind</w:t>
      </w:r>
      <w:r w:rsidRPr="004960BB">
        <w:t>u</w:t>
      </w:r>
      <w:r w:rsidRPr="004960BB">
        <w:t>strin står för en betydande del av FoU-investeringarna; i förhållande till folkmängden är den svenska industrins satsningar i nivå med den amerikanska och den schweiziska. FoU-insatserna är emelle</w:t>
      </w:r>
      <w:r w:rsidRPr="004960BB">
        <w:t>r</w:t>
      </w:r>
      <w:r w:rsidRPr="004960BB">
        <w:t>tid koncentrerade till ett fåtal stora företag och utgörs till övervägande del av utvecklingsarbete. De tio största föret</w:t>
      </w:r>
      <w:r w:rsidRPr="004960BB">
        <w:t>a</w:t>
      </w:r>
      <w:r w:rsidRPr="004960BB">
        <w:t xml:space="preserve">gen i landet svarar för omkring hälften av företagssektorns totala FoU-utgifter. </w:t>
      </w:r>
    </w:p>
    <w:p w:rsidR="00615409" w:rsidRPr="004960BB" w:rsidRDefault="00615409" w:rsidP="00615409">
      <w:pPr>
        <w:pStyle w:val="Normaltindrag"/>
      </w:pPr>
      <w:r w:rsidRPr="004960BB">
        <w:t>Företagens insatser har lett till stora framgångar, inte minst inom tillämpad forskning på strategiskt viktiga områden. Företagen är dock känsliga för flera faktorer utanför ramen för utbildningspolitiken och forskningspolit</w:t>
      </w:r>
      <w:r w:rsidRPr="004960BB">
        <w:t>i</w:t>
      </w:r>
      <w:r w:rsidRPr="004960BB">
        <w:t>ken – det ekonomiska klimatet, de allmänna villkoren för företagande och tillgången på utbildad arbetskraft. Om dessa villkor inte är attraktiva är det risk att för</w:t>
      </w:r>
      <w:r w:rsidRPr="004960BB">
        <w:t>e</w:t>
      </w:r>
      <w:r w:rsidRPr="004960BB">
        <w:t>tag flyttar utomlands. Också det förhållandet att huvudkontor flyttar utomlands utgör en risk, eftersom forsknings- och utvecklingsarbete ofta följer huvu</w:t>
      </w:r>
      <w:r w:rsidRPr="004960BB">
        <w:t>d</w:t>
      </w:r>
      <w:r w:rsidRPr="004960BB">
        <w:t>kontorens place</w:t>
      </w:r>
      <w:r w:rsidRPr="004960BB">
        <w:t>r</w:t>
      </w:r>
      <w:r w:rsidRPr="004960BB">
        <w:t>ing.</w:t>
      </w:r>
    </w:p>
    <w:p w:rsidR="00615409" w:rsidRPr="004960BB" w:rsidRDefault="00615409" w:rsidP="00615409">
      <w:pPr>
        <w:pStyle w:val="Normaltindrag"/>
      </w:pPr>
      <w:r w:rsidRPr="004960BB">
        <w:t>Vad Sverige behöver är inte en engångsinsats för att klara ett generation</w:t>
      </w:r>
      <w:r w:rsidRPr="004960BB">
        <w:t>s</w:t>
      </w:r>
      <w:r w:rsidRPr="004960BB">
        <w:t>skifte, som antyds i forskningspropositionen, utan en nationell strategi för att skapa en attraktiv miljö för högre utbildning och forskning. Sverige behöver en forskningspolitik som medverkar till att ge landet en reell möjlighet att bli en framstående aktör på den globala kunskapsarenan. Forskningspropositi</w:t>
      </w:r>
      <w:r w:rsidRPr="004960BB">
        <w:t>o</w:t>
      </w:r>
      <w:r w:rsidRPr="004960BB">
        <w:t>nen liknar mer ett utvidgat pressmeddelande och innehåller främst en b</w:t>
      </w:r>
      <w:r w:rsidRPr="004960BB">
        <w:t>e</w:t>
      </w:r>
      <w:r w:rsidRPr="004960BB">
        <w:t>skrivning av hur regeringen avser att fördela tillgängliga resurser. Den är därmed inte en forskningspolitisk proposition i vanlig mening. Den innehå</w:t>
      </w:r>
      <w:r w:rsidRPr="004960BB">
        <w:t>l</w:t>
      </w:r>
      <w:r w:rsidRPr="004960BB">
        <w:t>ler ingen systematisk genomgång av principer och mål vad avser statens roll i fråga om forskning och utvecklingsarbete. I stället upprepas de olika, ofta otydliga målen och prioriteringarna som tidigare angivits. Det finns inte heller någon tydlig forskningspolitisk inriktning. Propos</w:t>
      </w:r>
      <w:r w:rsidRPr="004960BB">
        <w:t>i</w:t>
      </w:r>
      <w:r w:rsidRPr="004960BB">
        <w:t>tionen innehåller inga förslag om nya forskningsresurser utöver de som redan aviserats. Regeringen redovisar inte heller någon utvärdering av vad som uppnåtts som ett resultat av den föregående forskningspolitiska pr</w:t>
      </w:r>
      <w:r w:rsidRPr="004960BB">
        <w:t>o</w:t>
      </w:r>
      <w:r w:rsidRPr="004960BB">
        <w:t xml:space="preserve">positionen. </w:t>
      </w:r>
    </w:p>
    <w:p w:rsidR="00615409" w:rsidRPr="004960BB" w:rsidRDefault="00615409" w:rsidP="00615409">
      <w:pPr>
        <w:pStyle w:val="Normaltindrag"/>
      </w:pPr>
      <w:r w:rsidRPr="004960BB">
        <w:t>Vi anser att det krävs ett bättre beslutsunderlag för svensk forskningspol</w:t>
      </w:r>
      <w:r w:rsidRPr="004960BB">
        <w:t>i</w:t>
      </w:r>
      <w:r w:rsidRPr="004960BB">
        <w:t>tik. Vi menar att Sverige behöver återgå till den princip som tidigare var självfallen, nämligen att de politiska organen endast skall göra övergripa</w:t>
      </w:r>
      <w:r w:rsidRPr="004960BB">
        <w:t>n</w:t>
      </w:r>
      <w:r w:rsidRPr="004960BB">
        <w:t>de, värderingsgrundade bedömningar, medan universitet, högskolor och fors</w:t>
      </w:r>
      <w:r w:rsidRPr="004960BB">
        <w:t>k</w:t>
      </w:r>
      <w:r w:rsidRPr="004960BB">
        <w:t>ningsfinansierande myndigheter skall svara för vetenskapliga och professi</w:t>
      </w:r>
      <w:r w:rsidRPr="004960BB">
        <w:t>o</w:t>
      </w:r>
      <w:r w:rsidRPr="004960BB">
        <w:t>nella bedömningar och den närmare uppläggningen av verksa</w:t>
      </w:r>
      <w:r w:rsidRPr="004960BB">
        <w:t>m</w:t>
      </w:r>
      <w:r w:rsidRPr="004960BB">
        <w:t>heten. Det behövs också ett bättre beslutsunderlag för hur de statliga resurserna till forskning skall fördelas för att uppnå balans mellan fasta och rörliga resu</w:t>
      </w:r>
      <w:r w:rsidRPr="004960BB">
        <w:t>r</w:t>
      </w:r>
      <w:r w:rsidRPr="004960BB">
        <w:t>ser, dvs. mellan direkta anslag till universitet och högskolor å ena sidan och resu</w:t>
      </w:r>
      <w:r w:rsidRPr="004960BB">
        <w:t>r</w:t>
      </w:r>
      <w:r w:rsidRPr="004960BB">
        <w:t>serna via forskningsråden och Vinnova å den andra.</w:t>
      </w:r>
    </w:p>
    <w:p w:rsidR="00615409" w:rsidRPr="004960BB" w:rsidRDefault="00615409" w:rsidP="00615409">
      <w:pPr>
        <w:pStyle w:val="Normaltindrag"/>
      </w:pPr>
      <w:r w:rsidRPr="004960BB">
        <w:t>Om man skall kunna tala om en reell satsning på forskning för utveckling, tillväxt och ”ett bättre liv”, måste anslagen till forskningen höjas betydligt mer än vad regeringen föreslår. Utöver regeringens totala ökning av fakultet</w:t>
      </w:r>
      <w:r w:rsidRPr="004960BB">
        <w:t>s</w:t>
      </w:r>
      <w:r w:rsidRPr="004960BB">
        <w:t>anslagen med 520 miljoner kronor bör därför till dessa anslag avsättas ytterl</w:t>
      </w:r>
      <w:r w:rsidRPr="004960BB">
        <w:t>i</w:t>
      </w:r>
      <w:r w:rsidRPr="004960BB">
        <w:t>gare 200 miljoner kronor år 2006, 300 miljoner kronor år 2007, 400 miljoner kronor år 2008, 500 mi</w:t>
      </w:r>
      <w:r w:rsidRPr="004960BB">
        <w:t>l</w:t>
      </w:r>
      <w:r w:rsidRPr="004960BB">
        <w:t>joner kronor år 2009 och 600 miljoner kronor år 2010. Totalt innebär detta ytterligare 2 miljarder kronor till forskning, utöver rege</w:t>
      </w:r>
      <w:r w:rsidRPr="004960BB">
        <w:t>r</w:t>
      </w:r>
      <w:r w:rsidRPr="004960BB">
        <w:t>ingens sat</w:t>
      </w:r>
      <w:r w:rsidRPr="004960BB">
        <w:t>s</w:t>
      </w:r>
      <w:r w:rsidRPr="004960BB">
        <w:t xml:space="preserve">ning.   </w:t>
      </w:r>
    </w:p>
    <w:p w:rsidR="00615409" w:rsidRPr="004960BB" w:rsidRDefault="00615409" w:rsidP="00615409">
      <w:pPr>
        <w:pStyle w:val="Normaltindrag"/>
        <w:rPr>
          <w:szCs w:val="24"/>
        </w:rPr>
      </w:pPr>
      <w:r w:rsidRPr="004960BB">
        <w:t>När det gäller de områden som i propositionen föreslås vara prioriterade områden vill vi framhålla att f</w:t>
      </w:r>
      <w:r w:rsidRPr="004960BB">
        <w:rPr>
          <w:szCs w:val="24"/>
        </w:rPr>
        <w:t>ramstående forskning inom m</w:t>
      </w:r>
      <w:r w:rsidRPr="004960BB">
        <w:rPr>
          <w:szCs w:val="24"/>
        </w:rPr>
        <w:t>e</w:t>
      </w:r>
      <w:r w:rsidRPr="004960BB">
        <w:rPr>
          <w:szCs w:val="24"/>
        </w:rPr>
        <w:t>dicin och teknik är en viktig grund för Sveriges framtidsmöjligheter. Vi stöder därför, i likhet med vad som görs i motion 2004/05:Ub11 (fp, m, kd, c), att dessa områden skall vara pri</w:t>
      </w:r>
      <w:r w:rsidRPr="004960BB">
        <w:rPr>
          <w:szCs w:val="24"/>
        </w:rPr>
        <w:t>o</w:t>
      </w:r>
      <w:r w:rsidRPr="004960BB">
        <w:rPr>
          <w:szCs w:val="24"/>
        </w:rPr>
        <w:t xml:space="preserve">riterade. </w:t>
      </w:r>
    </w:p>
    <w:p w:rsidR="00615409" w:rsidRPr="004960BB" w:rsidRDefault="00615409" w:rsidP="00615409">
      <w:pPr>
        <w:pStyle w:val="Normaltindrag"/>
        <w:rPr>
          <w:szCs w:val="24"/>
        </w:rPr>
      </w:pPr>
      <w:r w:rsidRPr="004960BB">
        <w:rPr>
          <w:szCs w:val="24"/>
        </w:rPr>
        <w:t>I den nyssnämnda motionen berörs också vad som sägs i propositionen</w:t>
      </w:r>
      <w:r w:rsidRPr="004960BB">
        <w:t xml:space="preserve"> om att sammanlagt 150 miljoner kronor skall anvisas Vetenskapsrådet, FAS, Formas och Vinnova under åren 2006–2008, varav 50 miljoner kronor till Vinnova för att öka antalet meriteringsanställningar. Detta är en åtgärd i rätt riktning men otillräcklig. Vi anser att det behöver skapas fler möjligheter för nydisputerade forskare – s.k. postdoktorala tjänster – förutom de nuv</w:t>
      </w:r>
      <w:r w:rsidRPr="004960BB">
        <w:t>a</w:t>
      </w:r>
      <w:r w:rsidRPr="004960BB">
        <w:t>rande forskarassistenttjänsterna och biträdande lektorstjänsterna. För dem som har disp</w:t>
      </w:r>
      <w:r w:rsidRPr="004960BB">
        <w:t>u</w:t>
      </w:r>
      <w:r w:rsidRPr="004960BB">
        <w:t>terat är genomsnittstiden sju år innan en fast anställning blir aktuell. Enligt tillgänglig statistik drabbas särskilt kvinnliga forskare av de otrygga anställningsvil</w:t>
      </w:r>
      <w:r w:rsidRPr="004960BB">
        <w:t>l</w:t>
      </w:r>
      <w:r w:rsidRPr="004960BB">
        <w:t>koren.</w:t>
      </w:r>
      <w:r w:rsidRPr="004960BB">
        <w:rPr>
          <w:szCs w:val="24"/>
        </w:rPr>
        <w:t xml:space="preserve"> </w:t>
      </w:r>
    </w:p>
    <w:p w:rsidR="00615409" w:rsidRPr="004960BB" w:rsidRDefault="00615409" w:rsidP="00615409">
      <w:pPr>
        <w:pStyle w:val="Normaltindrag"/>
      </w:pPr>
      <w:r w:rsidRPr="004960BB">
        <w:t>I propositionen förordas vidare en ökning av anslagen till forskning i små och medelstora företag och till FoU-program i samverkan med näringslivet, med sa</w:t>
      </w:r>
      <w:r w:rsidRPr="004960BB">
        <w:t>m</w:t>
      </w:r>
      <w:r w:rsidRPr="004960BB">
        <w:t>manlagt 130 miljoner under fyraårsperioden 2005–2008, medel som skall fördelas av Vinnova. Vi stöder denna satsning – men det är inte tillräc</w:t>
      </w:r>
      <w:r w:rsidRPr="004960BB">
        <w:t>k</w:t>
      </w:r>
      <w:r w:rsidRPr="004960BB">
        <w:t>ligt. För att stärka forskningens roll för företag och tillväxt krävs ytterligare insatser för att åstadkomma en ökad kommersialisering av fors</w:t>
      </w:r>
      <w:r w:rsidRPr="004960BB">
        <w:t>k</w:t>
      </w:r>
      <w:r w:rsidRPr="004960BB">
        <w:t>ningsresultat. En åtgärd som föreslås i bl.a. motion 2004/05:Ub11 (fp, m, kd, c) och som vi tillstyrker är att staten skall gynna de högskolor och universitet som erbjuder sina forskare belöningar för sådan kommersialisering. Vi föreslår att det skall införas ett belöningssystem genom s.k. vinstdelningspaket, i vilka forskaren erbjuds royalty, delägarskap eller optioner i ett eller flera företag. Un</w:t>
      </w:r>
      <w:r w:rsidRPr="004960BB">
        <w:t>i</w:t>
      </w:r>
      <w:r w:rsidRPr="004960BB">
        <w:t>versitet och högskolor som knoppar av framgångsrika företag bör vidare få högre anslag till sin forskningsverksamhet. Universiteten och högskolorna bör också få en s.k. vinstandel. I några motioner från allmänna motionstiden – moti</w:t>
      </w:r>
      <w:r w:rsidRPr="004960BB">
        <w:t>o</w:t>
      </w:r>
      <w:r w:rsidRPr="004960BB">
        <w:t>nerna 2004/05:N413 (fp), 2004/05:N241 (fp) och 2004/05:N393 (kd) – föro</w:t>
      </w:r>
      <w:r w:rsidRPr="004960BB">
        <w:t>r</w:t>
      </w:r>
      <w:r w:rsidRPr="004960BB">
        <w:t>das likartade åtgärder för att öka kommersialiseringen av forskningsresu</w:t>
      </w:r>
      <w:r w:rsidRPr="004960BB">
        <w:t>l</w:t>
      </w:r>
      <w:r w:rsidRPr="004960BB">
        <w:t>tat.</w:t>
      </w:r>
    </w:p>
    <w:p w:rsidR="009E7E62" w:rsidRPr="004960BB" w:rsidRDefault="00615409" w:rsidP="00615409">
      <w:pPr>
        <w:pStyle w:val="Normaltindrag"/>
      </w:pPr>
      <w:r w:rsidRPr="004960BB">
        <w:t>Sammantaget bör riksdagen genom ett tillkännagivande anmoda regerin</w:t>
      </w:r>
      <w:r w:rsidRPr="004960BB">
        <w:t>g</w:t>
      </w:r>
      <w:r w:rsidRPr="004960BB">
        <w:t>en att återkomma till riksdagen med förslag till åtgärder i enlighet med vad som förordas i motion 2004/05:Ub11 (fp, m, kd, c) på de områden som rör näringsutskottets beredningsområde och som tagits upp här. Med hänvisning härtill anser vi att utbildningsutskottet bör tillstyrka den nyssnämnda moti</w:t>
      </w:r>
      <w:r w:rsidRPr="004960BB">
        <w:t>o</w:t>
      </w:r>
      <w:r w:rsidRPr="004960BB">
        <w:t>nen i aktuella delar. M</w:t>
      </w:r>
      <w:r w:rsidRPr="004960BB">
        <w:t>o</w:t>
      </w:r>
      <w:r w:rsidRPr="004960BB">
        <w:t>tionerna 2004/05:N413 (fp), 2004/05:N241 (fp) och 2004/05:N393 (kd) blir därmed också tillgodosedda och bör tillstyrkas av utbildningsutskottet i b</w:t>
      </w:r>
      <w:r w:rsidRPr="004960BB">
        <w:t>e</w:t>
      </w:r>
      <w:r w:rsidRPr="004960BB">
        <w:t>rörda delar. Övriga motionsyrkanden som är aktuella i detta sammanhang – i motionerna 2004/05:Ub8 (fp), 2004/05:N284 (kd), 2004/05:N285 (kd) och 2004/05:N300 (v) – bör avstyrkas av utbildningsu</w:t>
      </w:r>
      <w:r w:rsidRPr="004960BB">
        <w:t>t</w:t>
      </w:r>
      <w:r w:rsidRPr="004960BB">
        <w:t>skottet</w:t>
      </w:r>
      <w:r w:rsidR="009E7E62" w:rsidRPr="004960BB">
        <w:t>.</w:t>
      </w:r>
    </w:p>
    <w:p w:rsidR="009E7E62" w:rsidRPr="004960BB" w:rsidRDefault="009E7E62" w:rsidP="00615409">
      <w:pPr>
        <w:pStyle w:val="Normaltindrag"/>
      </w:pPr>
    </w:p>
    <w:p w:rsidR="00615409" w:rsidRPr="004960BB" w:rsidRDefault="009E7E62" w:rsidP="00615409">
      <w:pPr>
        <w:pStyle w:val="R1"/>
      </w:pPr>
      <w:r w:rsidRPr="004960BB">
        <w:br w:type="page"/>
      </w:r>
      <w:r w:rsidR="00615409" w:rsidRPr="004960BB">
        <w:t>Särskilt yttrande</w:t>
      </w:r>
    </w:p>
    <w:p w:rsidR="00615409" w:rsidRPr="004960BB" w:rsidRDefault="00615409" w:rsidP="001D30F2">
      <w:pPr>
        <w:pStyle w:val="R3"/>
        <w:spacing w:before="0"/>
      </w:pPr>
      <w:r w:rsidRPr="004960BB">
        <w:t>Allmänt om forskning och behovsmotiverad forskning</w:t>
      </w:r>
    </w:p>
    <w:p w:rsidR="00615409" w:rsidRPr="004960BB" w:rsidRDefault="00615409" w:rsidP="00615409">
      <w:pPr>
        <w:pStyle w:val="Reservanter"/>
        <w:ind w:left="0"/>
      </w:pPr>
      <w:r w:rsidRPr="004960BB">
        <w:t>av Lennart Beijer (v).</w:t>
      </w:r>
    </w:p>
    <w:p w:rsidR="00615409" w:rsidRPr="004960BB" w:rsidRDefault="00615409" w:rsidP="00615409">
      <w:pPr>
        <w:pStyle w:val="Reservanter"/>
        <w:ind w:left="0"/>
      </w:pPr>
    </w:p>
    <w:p w:rsidR="009E7E62" w:rsidRPr="004960BB" w:rsidRDefault="00615409" w:rsidP="00615409">
      <w:pPr>
        <w:rPr>
          <w:color w:val="000000"/>
          <w:sz w:val="20"/>
        </w:rPr>
      </w:pPr>
      <w:r w:rsidRPr="004960BB">
        <w:rPr>
          <w:color w:val="000000"/>
          <w:sz w:val="20"/>
        </w:rPr>
        <w:t>Jag vill något beröra en fråga som tas upp i motion 2004/05:N300 (v) och som rör industriforskningen i allmänhet och avrapporteringen av det i</w:t>
      </w:r>
      <w:r w:rsidRPr="004960BB">
        <w:rPr>
          <w:color w:val="000000"/>
          <w:sz w:val="20"/>
        </w:rPr>
        <w:t>n</w:t>
      </w:r>
      <w:r w:rsidRPr="004960BB">
        <w:rPr>
          <w:color w:val="000000"/>
          <w:sz w:val="20"/>
        </w:rPr>
        <w:t>novationspolitiska arbetet i synnerhet. Motionen har – som framgår av näring</w:t>
      </w:r>
      <w:r w:rsidRPr="004960BB">
        <w:rPr>
          <w:color w:val="000000"/>
          <w:sz w:val="20"/>
        </w:rPr>
        <w:t>s</w:t>
      </w:r>
      <w:r w:rsidRPr="004960BB">
        <w:rPr>
          <w:color w:val="000000"/>
          <w:sz w:val="20"/>
        </w:rPr>
        <w:t>utskottets ställningstagande – i hög grad tillgodosetts. Jag anser dock att det skulle vara värdefullt om regeringen vid återkommande til</w:t>
      </w:r>
      <w:r w:rsidRPr="004960BB">
        <w:rPr>
          <w:color w:val="000000"/>
          <w:sz w:val="20"/>
        </w:rPr>
        <w:t>l</w:t>
      </w:r>
      <w:r w:rsidRPr="004960BB">
        <w:rPr>
          <w:color w:val="000000"/>
          <w:sz w:val="20"/>
        </w:rPr>
        <w:t>fällen, t.ex. en gång per år, på lämpligt sätt och i lämpligt samma</w:t>
      </w:r>
      <w:r w:rsidRPr="004960BB">
        <w:rPr>
          <w:color w:val="000000"/>
          <w:sz w:val="20"/>
        </w:rPr>
        <w:t>n</w:t>
      </w:r>
      <w:r w:rsidRPr="004960BB">
        <w:rPr>
          <w:color w:val="000000"/>
          <w:sz w:val="20"/>
        </w:rPr>
        <w:t>hang till riksdagen återkom med en redovisning över det innovationspolitiska arbetet. En sådan redovisning skulle öka insikten om och sätta fokus på arbetets vikt för Sveriges framtida välstånd. Detta är nödvändigt om de ansa</w:t>
      </w:r>
      <w:r w:rsidRPr="004960BB">
        <w:rPr>
          <w:color w:val="000000"/>
          <w:sz w:val="20"/>
        </w:rPr>
        <w:t>t</w:t>
      </w:r>
      <w:r w:rsidRPr="004960BB">
        <w:rPr>
          <w:color w:val="000000"/>
          <w:sz w:val="20"/>
        </w:rPr>
        <w:t>ser som nu görs på industriforskningens område skall bli bestående.</w:t>
      </w:r>
    </w:p>
    <w:p w:rsidR="009E7E62" w:rsidRPr="004960BB" w:rsidRDefault="009E7E62" w:rsidP="00615409">
      <w:pPr>
        <w:rPr>
          <w:color w:val="000000"/>
          <w:sz w:val="20"/>
        </w:rPr>
      </w:pPr>
    </w:p>
    <w:p w:rsidR="009E7E62" w:rsidRPr="004960BB" w:rsidRDefault="009E7E62" w:rsidP="009E7E62">
      <w:r w:rsidRPr="004960BB">
        <w:br w:type="page"/>
        <w:t>Bilaga</w:t>
      </w:r>
    </w:p>
    <w:p w:rsidR="00615409" w:rsidRPr="004960BB" w:rsidRDefault="00615409" w:rsidP="00615409">
      <w:pPr>
        <w:pStyle w:val="R1"/>
      </w:pPr>
      <w:r w:rsidRPr="004960BB">
        <w:t>Förteckning över motionsyrkanden som överlämnas till utbildnin</w:t>
      </w:r>
      <w:r w:rsidRPr="004960BB">
        <w:t>g</w:t>
      </w:r>
      <w:r w:rsidRPr="004960BB">
        <w:t>sutskottet</w:t>
      </w:r>
      <w:bookmarkEnd w:id="60"/>
    </w:p>
    <w:p w:rsidR="00615409" w:rsidRPr="004960BB" w:rsidRDefault="00615409" w:rsidP="00615409">
      <w:pPr>
        <w:spacing w:before="0" w:line="240" w:lineRule="auto"/>
        <w:jc w:val="left"/>
        <w:rPr>
          <w:i/>
          <w:sz w:val="20"/>
        </w:rPr>
      </w:pPr>
      <w:r w:rsidRPr="004960BB">
        <w:rPr>
          <w:i/>
          <w:sz w:val="20"/>
        </w:rPr>
        <w:t xml:space="preserve">2004/05:Ub286 av Maria Larsson m.fl. (kd, m, fp, c) </w:t>
      </w:r>
    </w:p>
    <w:p w:rsidR="00615409" w:rsidRPr="004960BB" w:rsidRDefault="00615409" w:rsidP="00615409">
      <w:r w:rsidRPr="004960BB">
        <w:t>5. Riksdagen tillkännager för regeringen som sin mening vad i motionen anförs om att tillskapa ett nytt institut för ver</w:t>
      </w:r>
      <w:r w:rsidRPr="004960BB">
        <w:t>k</w:t>
      </w:r>
      <w:r w:rsidRPr="004960BB">
        <w:t xml:space="preserve">stadsteknisk forskning. </w:t>
      </w:r>
    </w:p>
    <w:p w:rsidR="00615409" w:rsidRPr="004960BB" w:rsidRDefault="00615409" w:rsidP="00615409">
      <w:r w:rsidRPr="004960BB">
        <w:t>6. Riksdagen tillkännager för regeringen som sin mening vad i motionen anförs om att förlägga det nya institutet för ver</w:t>
      </w:r>
      <w:r w:rsidRPr="004960BB">
        <w:t>k</w:t>
      </w:r>
      <w:r w:rsidRPr="004960BB">
        <w:t xml:space="preserve">stadsteknisk forskning till Jönköping. </w:t>
      </w:r>
    </w:p>
    <w:p w:rsidR="00615409" w:rsidRPr="004960BB" w:rsidRDefault="00615409" w:rsidP="00615409">
      <w:pPr>
        <w:spacing w:before="188" w:line="240" w:lineRule="atLeast"/>
        <w:jc w:val="left"/>
        <w:rPr>
          <w:i/>
          <w:sz w:val="20"/>
        </w:rPr>
      </w:pPr>
      <w:r w:rsidRPr="004960BB">
        <w:rPr>
          <w:i/>
          <w:sz w:val="20"/>
        </w:rPr>
        <w:t xml:space="preserve">2004/05:Ub439 av Marianne Carlström m.fl. (s) </w:t>
      </w:r>
    </w:p>
    <w:p w:rsidR="00615409" w:rsidRPr="004960BB" w:rsidRDefault="00615409" w:rsidP="00615409">
      <w:r w:rsidRPr="004960BB">
        <w:t>8. Riksdagen tillkännager för regeringen som sin mening vad i motionen anförs om att aktivt stödja forskning och u</w:t>
      </w:r>
      <w:r w:rsidRPr="004960BB">
        <w:t>t</w:t>
      </w:r>
      <w:r w:rsidRPr="004960BB">
        <w:t xml:space="preserve">veckling för industriell produktion i Västsverige. </w:t>
      </w:r>
    </w:p>
    <w:p w:rsidR="00615409" w:rsidRPr="004960BB" w:rsidRDefault="00615409" w:rsidP="00615409">
      <w:pPr>
        <w:spacing w:before="188" w:line="240" w:lineRule="auto"/>
        <w:jc w:val="left"/>
        <w:rPr>
          <w:i/>
          <w:sz w:val="20"/>
        </w:rPr>
      </w:pPr>
      <w:r w:rsidRPr="004960BB">
        <w:rPr>
          <w:i/>
          <w:sz w:val="20"/>
        </w:rPr>
        <w:t xml:space="preserve">2004/05:MJ504 av Björn von der Esch m.fl. (kd) </w:t>
      </w:r>
    </w:p>
    <w:p w:rsidR="00615409" w:rsidRPr="004960BB" w:rsidRDefault="00615409" w:rsidP="00615409">
      <w:r w:rsidRPr="004960BB">
        <w:t>8. Riksdagen tillkännager för regeringen som sin mening vad i motionen a</w:t>
      </w:r>
      <w:r w:rsidRPr="004960BB">
        <w:t>n</w:t>
      </w:r>
      <w:r w:rsidRPr="004960BB">
        <w:t xml:space="preserve">förs om behovet av att prioritera forskningen kring trä och träanvändning. </w:t>
      </w:r>
    </w:p>
    <w:p w:rsidR="00615409" w:rsidRPr="004960BB" w:rsidRDefault="00615409" w:rsidP="00615409">
      <w:pPr>
        <w:spacing w:before="188" w:line="240" w:lineRule="auto"/>
        <w:jc w:val="left"/>
        <w:rPr>
          <w:i/>
          <w:sz w:val="20"/>
        </w:rPr>
      </w:pPr>
      <w:r w:rsidRPr="004960BB">
        <w:rPr>
          <w:i/>
          <w:sz w:val="20"/>
        </w:rPr>
        <w:t>2004/05:N234 av Fredrik Olov</w:t>
      </w:r>
      <w:r w:rsidRPr="004960BB">
        <w:rPr>
          <w:i/>
          <w:sz w:val="20"/>
        </w:rPr>
        <w:t>s</w:t>
      </w:r>
      <w:r w:rsidRPr="004960BB">
        <w:rPr>
          <w:i/>
          <w:sz w:val="20"/>
        </w:rPr>
        <w:t xml:space="preserve">son (s) </w:t>
      </w:r>
    </w:p>
    <w:p w:rsidR="00615409" w:rsidRPr="004960BB" w:rsidRDefault="00615409" w:rsidP="00615409">
      <w:r w:rsidRPr="004960BB">
        <w:t>Riksdagen tillkännager för regeringen som sin mening vad i motionen anförs om industrifors</w:t>
      </w:r>
      <w:r w:rsidRPr="004960BB">
        <w:t>k</w:t>
      </w:r>
      <w:r w:rsidRPr="004960BB">
        <w:t xml:space="preserve">ningsinstitut och energetiska material. </w:t>
      </w:r>
    </w:p>
    <w:p w:rsidR="00615409" w:rsidRPr="004960BB" w:rsidRDefault="00615409" w:rsidP="00615409">
      <w:pPr>
        <w:spacing w:before="188" w:line="240" w:lineRule="auto"/>
        <w:jc w:val="left"/>
        <w:rPr>
          <w:i/>
          <w:sz w:val="20"/>
        </w:rPr>
      </w:pPr>
      <w:r w:rsidRPr="004960BB">
        <w:rPr>
          <w:i/>
          <w:sz w:val="20"/>
        </w:rPr>
        <w:t xml:space="preserve">2004/05:N241 av Gunnar Andrén m.fl. (fp) </w:t>
      </w:r>
    </w:p>
    <w:p w:rsidR="00615409" w:rsidRPr="004960BB" w:rsidRDefault="00615409" w:rsidP="00615409">
      <w:r w:rsidRPr="004960BB">
        <w:t>1. Riksdagen tillkännager för regeringen som sin mening vad i motionen anförs om Södertäljes förutsättningar att fortsatt vara ett vi</w:t>
      </w:r>
      <w:r w:rsidRPr="004960BB">
        <w:t>k</w:t>
      </w:r>
      <w:r w:rsidRPr="004960BB">
        <w:t xml:space="preserve">tigt centrum för svensk medicinteknisk forskning. </w:t>
      </w:r>
    </w:p>
    <w:p w:rsidR="00615409" w:rsidRPr="004960BB" w:rsidRDefault="00615409" w:rsidP="00615409">
      <w:r w:rsidRPr="004960BB">
        <w:t>2. Riksdagen tillkännager för regeringen som sin mening vad i motionen anförs om Södertäljes förutsättningar att fortsatt vara ett vi</w:t>
      </w:r>
      <w:r w:rsidRPr="004960BB">
        <w:t>k</w:t>
      </w:r>
      <w:r w:rsidRPr="004960BB">
        <w:t xml:space="preserve">tigt centrum för fordonsmässig produktion, forskning och utveckling. </w:t>
      </w:r>
    </w:p>
    <w:p w:rsidR="00615409" w:rsidRPr="004960BB" w:rsidRDefault="00615409" w:rsidP="00615409">
      <w:r w:rsidRPr="004960BB">
        <w:t>7. Riksdagen tillkännager för regeringen som sin mening vad i m</w:t>
      </w:r>
      <w:r w:rsidRPr="004960BB">
        <w:t>o</w:t>
      </w:r>
      <w:r w:rsidRPr="004960BB">
        <w:t xml:space="preserve">tionen anförs om forskningen. </w:t>
      </w:r>
    </w:p>
    <w:p w:rsidR="00615409" w:rsidRPr="004960BB" w:rsidRDefault="00615409" w:rsidP="00615409">
      <w:pPr>
        <w:spacing w:before="188" w:line="240" w:lineRule="auto"/>
        <w:jc w:val="left"/>
        <w:rPr>
          <w:i/>
          <w:sz w:val="20"/>
        </w:rPr>
      </w:pPr>
      <w:r w:rsidRPr="004960BB">
        <w:rPr>
          <w:i/>
          <w:sz w:val="20"/>
        </w:rPr>
        <w:t>2004/05:N278 av Bo Ber</w:t>
      </w:r>
      <w:r w:rsidRPr="004960BB">
        <w:rPr>
          <w:i/>
          <w:sz w:val="20"/>
        </w:rPr>
        <w:t>n</w:t>
      </w:r>
      <w:r w:rsidRPr="004960BB">
        <w:rPr>
          <w:i/>
          <w:sz w:val="20"/>
        </w:rPr>
        <w:t xml:space="preserve">hardsson m.fl. (s) </w:t>
      </w:r>
    </w:p>
    <w:p w:rsidR="00615409" w:rsidRPr="004960BB" w:rsidRDefault="00615409" w:rsidP="00615409">
      <w:r w:rsidRPr="004960BB">
        <w:t>Riksdagen tillkännager för regeringen som sin mening vad i motionen anförs om lokalisering av ESS-anläggningen till Lund och Sv</w:t>
      </w:r>
      <w:r w:rsidRPr="004960BB">
        <w:t>e</w:t>
      </w:r>
      <w:r w:rsidRPr="004960BB">
        <w:t xml:space="preserve">rige. </w:t>
      </w:r>
    </w:p>
    <w:p w:rsidR="00615409" w:rsidRPr="004960BB" w:rsidRDefault="00615409" w:rsidP="00615409">
      <w:pPr>
        <w:spacing w:before="188" w:line="240" w:lineRule="auto"/>
        <w:jc w:val="left"/>
        <w:rPr>
          <w:sz w:val="20"/>
        </w:rPr>
      </w:pPr>
      <w:r w:rsidRPr="004960BB">
        <w:rPr>
          <w:i/>
          <w:sz w:val="20"/>
        </w:rPr>
        <w:t>2004/05:N282 av Maria Larsson (kd)</w:t>
      </w:r>
      <w:r w:rsidRPr="004960BB">
        <w:rPr>
          <w:sz w:val="20"/>
        </w:rPr>
        <w:t xml:space="preserve"> </w:t>
      </w:r>
    </w:p>
    <w:p w:rsidR="00615409" w:rsidRPr="004960BB" w:rsidRDefault="00615409" w:rsidP="00615409">
      <w:r w:rsidRPr="004960BB">
        <w:t>1. Riksdagen tillkännager för regeringen som sin mening vad i motionen anförs om en nationell satsning på nanoteknologisk fors</w:t>
      </w:r>
      <w:r w:rsidRPr="004960BB">
        <w:t>k</w:t>
      </w:r>
      <w:r w:rsidRPr="004960BB">
        <w:t xml:space="preserve">ning och utveckling med målet att Sverige skall vara ledande inom området. </w:t>
      </w:r>
    </w:p>
    <w:p w:rsidR="00615409" w:rsidRPr="004960BB" w:rsidRDefault="00615409" w:rsidP="00615409">
      <w:r w:rsidRPr="004960BB">
        <w:t>2. Riksdagen tillkännager för regeringen som sin mening vad i motionen anförs om att starta ett nordiskt nanocentrum i Sv</w:t>
      </w:r>
      <w:r w:rsidRPr="004960BB">
        <w:t>e</w:t>
      </w:r>
      <w:r w:rsidRPr="004960BB">
        <w:t xml:space="preserve">rige. </w:t>
      </w:r>
    </w:p>
    <w:p w:rsidR="00615409" w:rsidRPr="004960BB" w:rsidRDefault="00615409" w:rsidP="00615409">
      <w:pPr>
        <w:spacing w:before="188" w:line="240" w:lineRule="auto"/>
        <w:jc w:val="left"/>
        <w:rPr>
          <w:i/>
          <w:sz w:val="20"/>
        </w:rPr>
      </w:pPr>
      <w:r w:rsidRPr="004960BB">
        <w:rPr>
          <w:i/>
          <w:sz w:val="20"/>
        </w:rPr>
        <w:t xml:space="preserve">2004/05:N284 av Yvonne Andersson och Sven Brus (kd) </w:t>
      </w:r>
    </w:p>
    <w:p w:rsidR="00615409" w:rsidRPr="004960BB" w:rsidRDefault="00615409" w:rsidP="00615409">
      <w:r w:rsidRPr="004960BB">
        <w:t>2. Riksdagen tillkännager för regeringen som sin mening vad i motionen anförs om att ge Vinnova möjligheter att bättre stödja goda idéer, vilket bör ge resu</w:t>
      </w:r>
      <w:r w:rsidRPr="004960BB">
        <w:t>l</w:t>
      </w:r>
      <w:r w:rsidRPr="004960BB">
        <w:t xml:space="preserve">tat i form av ökad industriell tillväxt. </w:t>
      </w:r>
    </w:p>
    <w:p w:rsidR="00615409" w:rsidRPr="004960BB" w:rsidRDefault="00615409" w:rsidP="00615409">
      <w:pPr>
        <w:spacing w:before="188" w:line="240" w:lineRule="auto"/>
        <w:jc w:val="left"/>
        <w:rPr>
          <w:i/>
          <w:sz w:val="20"/>
        </w:rPr>
      </w:pPr>
      <w:r w:rsidRPr="004960BB">
        <w:rPr>
          <w:i/>
          <w:sz w:val="20"/>
        </w:rPr>
        <w:t xml:space="preserve">2004/05:N285 av Yvonne Andersson och Sven Brus (kd) </w:t>
      </w:r>
    </w:p>
    <w:p w:rsidR="00615409" w:rsidRPr="004960BB" w:rsidRDefault="00615409" w:rsidP="00615409">
      <w:r w:rsidRPr="004960BB">
        <w:t>Riksdagen tillkännager för regeringen som sin mening vad i motionen anförs om att Vinnovas verksamhet och resursbehov bör bea</w:t>
      </w:r>
      <w:r w:rsidRPr="004960BB">
        <w:t>k</w:t>
      </w:r>
      <w:r w:rsidRPr="004960BB">
        <w:t xml:space="preserve">tas. </w:t>
      </w:r>
    </w:p>
    <w:p w:rsidR="00615409" w:rsidRPr="004960BB" w:rsidRDefault="00615409" w:rsidP="00615409">
      <w:pPr>
        <w:spacing w:before="188" w:line="240" w:lineRule="auto"/>
        <w:jc w:val="left"/>
        <w:rPr>
          <w:i/>
          <w:sz w:val="20"/>
        </w:rPr>
      </w:pPr>
      <w:r w:rsidRPr="004960BB">
        <w:rPr>
          <w:i/>
          <w:sz w:val="20"/>
        </w:rPr>
        <w:t xml:space="preserve">2004/05:N300 av Lennart Beijer m.fl. (v) </w:t>
      </w:r>
    </w:p>
    <w:p w:rsidR="00615409" w:rsidRPr="004960BB" w:rsidRDefault="00615409" w:rsidP="00615409">
      <w:r w:rsidRPr="004960BB">
        <w:t>1. Riksdagen tillkännager för regeringen som sin mening vad i m</w:t>
      </w:r>
      <w:r w:rsidRPr="004960BB">
        <w:t>o</w:t>
      </w:r>
      <w:r w:rsidRPr="004960BB">
        <w:t xml:space="preserve">tionen anförs om möjligheten till finansiering av Ireco. </w:t>
      </w:r>
    </w:p>
    <w:p w:rsidR="00615409" w:rsidRPr="004960BB" w:rsidRDefault="00615409" w:rsidP="00615409">
      <w:r w:rsidRPr="004960BB">
        <w:t>2. Riksdagen tillkännager för regeringen som sin mening vad i m</w:t>
      </w:r>
      <w:r w:rsidRPr="004960BB">
        <w:t>o</w:t>
      </w:r>
      <w:r w:rsidRPr="004960BB">
        <w:t xml:space="preserve">tionen anförs om uppföljningar och rapporter. </w:t>
      </w:r>
    </w:p>
    <w:p w:rsidR="00615409" w:rsidRPr="004960BB" w:rsidRDefault="00615409" w:rsidP="00615409">
      <w:r w:rsidRPr="004960BB">
        <w:t>3. Riksdagen tillkännager för regeringen som sin mening vad i motionen anförs om långsiktiga strategiska forskningspr</w:t>
      </w:r>
      <w:r w:rsidRPr="004960BB">
        <w:t>o</w:t>
      </w:r>
      <w:r w:rsidRPr="004960BB">
        <w:t xml:space="preserve">gram. </w:t>
      </w:r>
    </w:p>
    <w:p w:rsidR="00615409" w:rsidRPr="004960BB" w:rsidRDefault="00615409" w:rsidP="00615409">
      <w:r w:rsidRPr="004960BB">
        <w:t>4. Riksdagen tillkännager för regeringen som sin mening vad i motionen anförs om utgifterna för forskning och utveckling (FoU) och offentliga up</w:t>
      </w:r>
      <w:r w:rsidRPr="004960BB">
        <w:t>p</w:t>
      </w:r>
      <w:r w:rsidRPr="004960BB">
        <w:t xml:space="preserve">drag. </w:t>
      </w:r>
    </w:p>
    <w:p w:rsidR="00615409" w:rsidRPr="004960BB" w:rsidRDefault="00615409" w:rsidP="00615409">
      <w:r w:rsidRPr="004960BB">
        <w:t>5. Riksdagen tillkännager för regeringen som sin mening vad i motionen anförs om långsiktig uppbyggnad i likhet med de övriga no</w:t>
      </w:r>
      <w:r w:rsidRPr="004960BB">
        <w:t>r</w:t>
      </w:r>
      <w:r w:rsidRPr="004960BB">
        <w:t xml:space="preserve">diska länderna. </w:t>
      </w:r>
    </w:p>
    <w:p w:rsidR="00615409" w:rsidRPr="004960BB" w:rsidRDefault="00615409" w:rsidP="00615409">
      <w:r w:rsidRPr="004960BB">
        <w:t>6. Riksdagen tillkännager för regeringen som sin mening vad i motionen anförs om en årlig avrapportering av det innov</w:t>
      </w:r>
      <w:r w:rsidRPr="004960BB">
        <w:t>a</w:t>
      </w:r>
      <w:r w:rsidRPr="004960BB">
        <w:t xml:space="preserve">tionspolitiska arbetet. </w:t>
      </w:r>
    </w:p>
    <w:p w:rsidR="00615409" w:rsidRPr="004960BB" w:rsidRDefault="00615409" w:rsidP="00615409">
      <w:pPr>
        <w:spacing w:before="188" w:line="240" w:lineRule="auto"/>
        <w:jc w:val="left"/>
        <w:rPr>
          <w:i/>
          <w:sz w:val="20"/>
        </w:rPr>
      </w:pPr>
      <w:r w:rsidRPr="004960BB">
        <w:rPr>
          <w:i/>
          <w:sz w:val="20"/>
        </w:rPr>
        <w:t xml:space="preserve">2004/05:N318 av Christina Axelsson (s) </w:t>
      </w:r>
    </w:p>
    <w:p w:rsidR="00615409" w:rsidRPr="004960BB" w:rsidRDefault="00615409" w:rsidP="00615409">
      <w:r w:rsidRPr="004960BB">
        <w:t>Riksdagen tillkännager för regeringen som sin mening vad i moti</w:t>
      </w:r>
      <w:r w:rsidRPr="004960BB">
        <w:t>o</w:t>
      </w:r>
      <w:r w:rsidRPr="004960BB">
        <w:t xml:space="preserve">nen anförs om behovet av forskning inom området inköp. </w:t>
      </w:r>
    </w:p>
    <w:p w:rsidR="00615409" w:rsidRPr="004960BB" w:rsidRDefault="00615409" w:rsidP="00615409">
      <w:pPr>
        <w:spacing w:before="188" w:line="240" w:lineRule="auto"/>
        <w:jc w:val="left"/>
        <w:rPr>
          <w:i/>
          <w:sz w:val="20"/>
        </w:rPr>
      </w:pPr>
      <w:r w:rsidRPr="004960BB">
        <w:rPr>
          <w:i/>
          <w:sz w:val="20"/>
        </w:rPr>
        <w:t xml:space="preserve">2004/05:N393 av Göran Hägglund m.fl. (kd) </w:t>
      </w:r>
    </w:p>
    <w:p w:rsidR="00615409" w:rsidRPr="004960BB" w:rsidRDefault="00615409" w:rsidP="00615409">
      <w:r w:rsidRPr="004960BB">
        <w:t>27. Riksdagen tillkännager för regeringen som sin mening vad i motionen anförs om forskning, utveckling och innovati</w:t>
      </w:r>
      <w:r w:rsidRPr="004960BB">
        <w:t>o</w:t>
      </w:r>
      <w:r w:rsidRPr="004960BB">
        <w:t xml:space="preserve">ner. </w:t>
      </w:r>
    </w:p>
    <w:p w:rsidR="00615409" w:rsidRPr="004960BB" w:rsidRDefault="00615409" w:rsidP="00615409">
      <w:pPr>
        <w:pStyle w:val="Normaltindrag"/>
      </w:pPr>
    </w:p>
    <w:p w:rsidR="00615409" w:rsidRPr="004960BB" w:rsidRDefault="00615409" w:rsidP="00615409">
      <w:pPr>
        <w:rPr>
          <w:i/>
          <w:sz w:val="20"/>
        </w:rPr>
      </w:pPr>
      <w:r w:rsidRPr="004960BB">
        <w:rPr>
          <w:i/>
          <w:sz w:val="20"/>
        </w:rPr>
        <w:t xml:space="preserve">2004/05:N403 av Christer Nylander m.fl. (fp, </w:t>
      </w:r>
      <w:r w:rsidR="00F8213F" w:rsidRPr="004960BB">
        <w:rPr>
          <w:i/>
          <w:sz w:val="20"/>
        </w:rPr>
        <w:t xml:space="preserve">m, </w:t>
      </w:r>
      <w:r w:rsidRPr="004960BB">
        <w:rPr>
          <w:i/>
          <w:sz w:val="20"/>
        </w:rPr>
        <w:t xml:space="preserve">kd, c) </w:t>
      </w:r>
    </w:p>
    <w:p w:rsidR="00615409" w:rsidRPr="004960BB" w:rsidRDefault="00615409" w:rsidP="00615409">
      <w:r w:rsidRPr="004960BB">
        <w:t>20. Riksdagen tillkännager för regeringen som sin mening vad i motionen anförs om att regeringen på ett tydligt sätt eng</w:t>
      </w:r>
      <w:r w:rsidRPr="004960BB">
        <w:t>a</w:t>
      </w:r>
      <w:r w:rsidRPr="004960BB">
        <w:t xml:space="preserve">gerar sig i arbetet för att få ESS till Lund. </w:t>
      </w:r>
    </w:p>
    <w:p w:rsidR="00615409" w:rsidRPr="004960BB" w:rsidRDefault="00615409" w:rsidP="00615409">
      <w:pPr>
        <w:spacing w:before="188" w:line="240" w:lineRule="auto"/>
        <w:jc w:val="left"/>
        <w:rPr>
          <w:sz w:val="20"/>
        </w:rPr>
      </w:pPr>
      <w:r w:rsidRPr="004960BB">
        <w:rPr>
          <w:i/>
          <w:sz w:val="20"/>
        </w:rPr>
        <w:t>2004/05:N413 av Eva Flyborg m.fl. (fp)</w:t>
      </w:r>
      <w:r w:rsidRPr="004960BB">
        <w:rPr>
          <w:sz w:val="20"/>
        </w:rPr>
        <w:t xml:space="preserve"> </w:t>
      </w:r>
    </w:p>
    <w:p w:rsidR="00615409" w:rsidRPr="004960BB" w:rsidRDefault="00615409" w:rsidP="00615409">
      <w:r w:rsidRPr="004960BB">
        <w:t xml:space="preserve">14. Riksdagen tillkännager för regeringen som sin mening vad i motionen anförs om en offensiv forskningspolitik för fler företag. </w:t>
      </w:r>
    </w:p>
    <w:p w:rsidR="00615409" w:rsidRPr="004960BB" w:rsidRDefault="00615409" w:rsidP="00615409">
      <w:pPr>
        <w:pStyle w:val="Normaltindrag"/>
      </w:pPr>
    </w:p>
    <w:p w:rsidR="00615409" w:rsidRPr="004960BB" w:rsidRDefault="00615409" w:rsidP="00615409">
      <w:pPr>
        <w:spacing w:before="98" w:line="240" w:lineRule="auto"/>
        <w:jc w:val="left"/>
        <w:rPr>
          <w:i/>
          <w:sz w:val="20"/>
        </w:rPr>
      </w:pPr>
      <w:r w:rsidRPr="004960BB">
        <w:rPr>
          <w:i/>
          <w:sz w:val="20"/>
        </w:rPr>
        <w:t xml:space="preserve">2004/05:N418 av Eva Flyborg m.fl. (fp, m, v, kd, c) </w:t>
      </w:r>
    </w:p>
    <w:p w:rsidR="00615409" w:rsidRPr="004960BB" w:rsidRDefault="00615409" w:rsidP="00615409">
      <w:r w:rsidRPr="004960BB">
        <w:t>Riksdagen tillkännager för regeringen som sin mening vad i moti</w:t>
      </w:r>
      <w:r w:rsidRPr="004960BB">
        <w:t>o</w:t>
      </w:r>
      <w:r w:rsidRPr="004960BB">
        <w:t xml:space="preserve">nen anförs om en satsning på projektet Produktion i Väst. </w:t>
      </w:r>
    </w:p>
    <w:p w:rsidR="00615409" w:rsidRPr="004960BB" w:rsidRDefault="00615409" w:rsidP="00615409">
      <w:pPr>
        <w:spacing w:before="188" w:line="240" w:lineRule="auto"/>
        <w:jc w:val="left"/>
        <w:rPr>
          <w:i/>
          <w:sz w:val="20"/>
        </w:rPr>
      </w:pPr>
      <w:r w:rsidRPr="004960BB">
        <w:rPr>
          <w:i/>
          <w:sz w:val="20"/>
        </w:rPr>
        <w:t xml:space="preserve">2004/05:N419 av Monica Green m.fl. (s) </w:t>
      </w:r>
    </w:p>
    <w:p w:rsidR="00615409" w:rsidRPr="004960BB" w:rsidRDefault="00615409" w:rsidP="00615409">
      <w:r w:rsidRPr="004960BB">
        <w:t>Riksdagen tillkännager för regeringen som sin mening vad i moti</w:t>
      </w:r>
      <w:r w:rsidRPr="004960BB">
        <w:t>o</w:t>
      </w:r>
      <w:r w:rsidRPr="004960BB">
        <w:t xml:space="preserve">nen anförs om behovet av att aktivt stödja en fortsatt utveckling av ”Produktion i Väst”. </w:t>
      </w:r>
    </w:p>
    <w:p w:rsidR="0039106C" w:rsidRPr="004960BB" w:rsidRDefault="0039106C" w:rsidP="0039106C"/>
    <w:p w:rsidR="0039106C" w:rsidRPr="004960BB" w:rsidRDefault="0039106C" w:rsidP="0039106C">
      <w:pPr>
        <w:pStyle w:val="Normaltindrag"/>
        <w:sectPr w:rsidR="0039106C" w:rsidRPr="004960BB" w:rsidSect="00B106F5">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8" w:left="1304" w:header="340" w:footer="227" w:gutter="0"/>
          <w:cols w:space="720"/>
          <w:titlePg/>
          <w:docGrid w:linePitch="258"/>
        </w:sectPr>
      </w:pPr>
    </w:p>
    <w:p w:rsidR="00656808" w:rsidRPr="004960BB" w:rsidRDefault="00825A5F" w:rsidP="00656808">
      <w:pPr>
        <w:pStyle w:val="Bilaga"/>
      </w:pPr>
      <w:r w:rsidRPr="004960BB">
        <w:t>Bilaga 4</w:t>
      </w:r>
    </w:p>
    <w:p w:rsidR="0039106C" w:rsidRPr="004960BB" w:rsidRDefault="0039106C" w:rsidP="006A5B7C">
      <w:pPr>
        <w:pStyle w:val="Rubrik1"/>
        <w:spacing w:after="120"/>
        <w:rPr>
          <w:noProof w:val="0"/>
        </w:rPr>
      </w:pPr>
      <w:bookmarkStart w:id="61" w:name="_Toc105493122"/>
      <w:r w:rsidRPr="004960BB">
        <w:rPr>
          <w:noProof w:val="0"/>
        </w:rPr>
        <w:t>Bostadsutskottets yttrande 2004/05:BoU4y</w:t>
      </w:r>
      <w:bookmarkEnd w:id="61"/>
    </w:p>
    <w:p w:rsidR="001678B0" w:rsidRPr="004960BB" w:rsidRDefault="004960BB" w:rsidP="001678B0">
      <w:r w:rsidRPr="004960BB">
        <w:rPr>
          <w:noProof/>
        </w:rPr>
        <w:drawing>
          <wp:inline distT="0" distB="0" distL="0" distR="0">
            <wp:extent cx="3777615" cy="54317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7615" cy="5431790"/>
                    </a:xfrm>
                    <a:prstGeom prst="rect">
                      <a:avLst/>
                    </a:prstGeom>
                    <a:noFill/>
                    <a:ln>
                      <a:noFill/>
                    </a:ln>
                  </pic:spPr>
                </pic:pic>
              </a:graphicData>
            </a:graphic>
          </wp:inline>
        </w:drawing>
      </w:r>
    </w:p>
    <w:p w:rsidR="00553B76" w:rsidRPr="004960BB" w:rsidRDefault="004960BB" w:rsidP="006A5B7C">
      <w:r w:rsidRPr="004960BB">
        <w:rPr>
          <w:noProof/>
        </w:rPr>
        <w:drawing>
          <wp:inline distT="0" distB="0" distL="0" distR="0">
            <wp:extent cx="3777615" cy="71354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7135495"/>
                    </a:xfrm>
                    <a:prstGeom prst="rect">
                      <a:avLst/>
                    </a:prstGeom>
                    <a:noFill/>
                    <a:ln>
                      <a:noFill/>
                    </a:ln>
                  </pic:spPr>
                </pic:pic>
              </a:graphicData>
            </a:graphic>
          </wp:inline>
        </w:drawing>
      </w:r>
      <w:r w:rsidRPr="004960BB">
        <w:rPr>
          <w:noProof/>
        </w:rPr>
        <w:drawing>
          <wp:inline distT="0" distB="0" distL="0" distR="0">
            <wp:extent cx="3777615" cy="71685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7168515"/>
                    </a:xfrm>
                    <a:prstGeom prst="rect">
                      <a:avLst/>
                    </a:prstGeom>
                    <a:noFill/>
                    <a:ln>
                      <a:noFill/>
                    </a:ln>
                  </pic:spPr>
                </pic:pic>
              </a:graphicData>
            </a:graphic>
          </wp:inline>
        </w:drawing>
      </w:r>
      <w:r w:rsidRPr="004960BB">
        <w:rPr>
          <w:noProof/>
        </w:rPr>
        <w:drawing>
          <wp:inline distT="0" distB="0" distL="0" distR="0">
            <wp:extent cx="3777615" cy="70319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7031990"/>
                    </a:xfrm>
                    <a:prstGeom prst="rect">
                      <a:avLst/>
                    </a:prstGeom>
                    <a:noFill/>
                    <a:ln>
                      <a:noFill/>
                    </a:ln>
                  </pic:spPr>
                </pic:pic>
              </a:graphicData>
            </a:graphic>
          </wp:inline>
        </w:drawing>
      </w:r>
      <w:r w:rsidRPr="004960BB">
        <w:rPr>
          <w:noProof/>
        </w:rPr>
        <w:drawing>
          <wp:inline distT="0" distB="0" distL="0" distR="0">
            <wp:extent cx="3777615" cy="709739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7615" cy="7097395"/>
                    </a:xfrm>
                    <a:prstGeom prst="rect">
                      <a:avLst/>
                    </a:prstGeom>
                    <a:noFill/>
                    <a:ln>
                      <a:noFill/>
                    </a:ln>
                  </pic:spPr>
                </pic:pic>
              </a:graphicData>
            </a:graphic>
          </wp:inline>
        </w:drawing>
      </w:r>
      <w:r w:rsidRPr="004960BB">
        <w:rPr>
          <w:noProof/>
        </w:rPr>
        <w:drawing>
          <wp:inline distT="0" distB="0" distL="0" distR="0">
            <wp:extent cx="3777615" cy="626491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7615" cy="6264910"/>
                    </a:xfrm>
                    <a:prstGeom prst="rect">
                      <a:avLst/>
                    </a:prstGeom>
                    <a:noFill/>
                    <a:ln>
                      <a:noFill/>
                    </a:ln>
                  </pic:spPr>
                </pic:pic>
              </a:graphicData>
            </a:graphic>
          </wp:inline>
        </w:drawing>
      </w:r>
      <w:r w:rsidRPr="004960BB">
        <w:rPr>
          <w:noProof/>
        </w:rPr>
        <w:drawing>
          <wp:inline distT="0" distB="0" distL="0" distR="0">
            <wp:extent cx="3777615" cy="620458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7615" cy="6204585"/>
                    </a:xfrm>
                    <a:prstGeom prst="rect">
                      <a:avLst/>
                    </a:prstGeom>
                    <a:noFill/>
                    <a:ln>
                      <a:noFill/>
                    </a:ln>
                  </pic:spPr>
                </pic:pic>
              </a:graphicData>
            </a:graphic>
          </wp:inline>
        </w:drawing>
      </w:r>
      <w:r w:rsidRPr="004960BB">
        <w:rPr>
          <w:noProof/>
        </w:rPr>
        <w:drawing>
          <wp:inline distT="0" distB="0" distL="0" distR="0">
            <wp:extent cx="3777615" cy="659701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77615" cy="6597015"/>
                    </a:xfrm>
                    <a:prstGeom prst="rect">
                      <a:avLst/>
                    </a:prstGeom>
                    <a:noFill/>
                    <a:ln>
                      <a:noFill/>
                    </a:ln>
                  </pic:spPr>
                </pic:pic>
              </a:graphicData>
            </a:graphic>
          </wp:inline>
        </w:drawing>
      </w:r>
      <w:r w:rsidRPr="004960BB">
        <w:rPr>
          <w:noProof/>
        </w:rPr>
        <w:drawing>
          <wp:inline distT="0" distB="0" distL="0" distR="0">
            <wp:extent cx="3777615" cy="61341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7615" cy="6134100"/>
                    </a:xfrm>
                    <a:prstGeom prst="rect">
                      <a:avLst/>
                    </a:prstGeom>
                    <a:noFill/>
                    <a:ln>
                      <a:noFill/>
                    </a:ln>
                  </pic:spPr>
                </pic:pic>
              </a:graphicData>
            </a:graphic>
          </wp:inline>
        </w:drawing>
      </w:r>
      <w:r w:rsidRPr="004960BB">
        <w:rPr>
          <w:noProof/>
        </w:rPr>
        <w:drawing>
          <wp:inline distT="0" distB="0" distL="0" distR="0">
            <wp:extent cx="3777615" cy="710819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77615" cy="7108190"/>
                    </a:xfrm>
                    <a:prstGeom prst="rect">
                      <a:avLst/>
                    </a:prstGeom>
                    <a:noFill/>
                    <a:ln>
                      <a:noFill/>
                    </a:ln>
                  </pic:spPr>
                </pic:pic>
              </a:graphicData>
            </a:graphic>
          </wp:inline>
        </w:drawing>
      </w:r>
      <w:r w:rsidRPr="004960BB">
        <w:rPr>
          <w:noProof/>
        </w:rPr>
        <w:drawing>
          <wp:inline distT="0" distB="0" distL="0" distR="0">
            <wp:extent cx="3777615" cy="5334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77615" cy="533400"/>
                    </a:xfrm>
                    <a:prstGeom prst="rect">
                      <a:avLst/>
                    </a:prstGeom>
                    <a:noFill/>
                    <a:ln>
                      <a:noFill/>
                    </a:ln>
                  </pic:spPr>
                </pic:pic>
              </a:graphicData>
            </a:graphic>
          </wp:inline>
        </w:drawing>
      </w:r>
    </w:p>
    <w:p w:rsidR="00553B76" w:rsidRPr="004960BB" w:rsidRDefault="00553B76" w:rsidP="00553B76">
      <w:pPr>
        <w:pStyle w:val="Tryckort"/>
        <w:framePr w:wrap="around"/>
      </w:pPr>
      <w:r w:rsidRPr="004960BB">
        <w:t>Elanders Gotab, Stockholm  2005</w:t>
      </w:r>
    </w:p>
    <w:p w:rsidR="006A5B7C" w:rsidRPr="004960BB" w:rsidRDefault="006A5B7C" w:rsidP="00553B76">
      <w:pPr>
        <w:pStyle w:val="Normaltindrag"/>
      </w:pPr>
    </w:p>
    <w:sectPr w:rsidR="006A5B7C" w:rsidRPr="004960BB" w:rsidSect="00B106F5">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DC3" w:rsidRPr="004960BB" w:rsidRDefault="00835DC3">
      <w:r w:rsidRPr="004960BB">
        <w:separator/>
      </w:r>
    </w:p>
  </w:endnote>
  <w:endnote w:type="continuationSeparator" w:id="0">
    <w:p w:rsidR="00835DC3" w:rsidRPr="004960BB" w:rsidRDefault="00835DC3">
      <w:r w:rsidRPr="00496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2</w:t>
    </w:r>
    <w:r w:rsidRPr="004960BB">
      <w:fldChar w:fldCharType="end"/>
    </w:r>
  </w:p>
  <w:p w:rsidR="00FB2C36" w:rsidRPr="004960BB" w:rsidRDefault="00FB2C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12</w:t>
    </w:r>
    <w:r w:rsidRPr="004960BB">
      <w:fldChar w:fldCharType="end"/>
    </w:r>
  </w:p>
  <w:p w:rsidR="00FB2C36" w:rsidRPr="004960BB" w:rsidRDefault="00FB2C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11</w:t>
    </w:r>
    <w:r w:rsidRPr="004960BB">
      <w:fldChar w:fldCharType="end"/>
    </w:r>
  </w:p>
  <w:p w:rsidR="00FB2C36" w:rsidRPr="004960BB" w:rsidRDefault="00FB2C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10</w:instrText>
    </w:r>
    <w:r w:rsidRPr="004960BB">
      <w:fldChar w:fldCharType="end"/>
    </w:r>
    <w:r w:rsidRPr="004960BB">
      <w:instrText xml:space="preserve">/2 </w:instrText>
    </w:r>
    <w:r w:rsidRPr="004960BB">
      <w:fldChar w:fldCharType="separate"/>
    </w:r>
    <w:r w:rsidR="00CB14C1" w:rsidRPr="004960BB">
      <w:instrText>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10</w:instrText>
    </w:r>
    <w:r w:rsidRPr="004960BB">
      <w:fldChar w:fldCharType="end"/>
    </w:r>
    <w:r w:rsidRPr="004960BB">
      <w:instrText xml:space="preserve">/2) </w:instrText>
    </w:r>
    <w:r w:rsidRPr="004960BB">
      <w:fldChar w:fldCharType="separate"/>
    </w:r>
    <w:r w:rsidR="00CB14C1" w:rsidRPr="004960BB">
      <w:instrText>5</w:instrText>
    </w:r>
    <w:r w:rsidRPr="004960BB">
      <w:fldChar w:fldCharType="end"/>
    </w:r>
    <w:r w:rsidRPr="004960BB">
      <w:fldChar w:fldCharType="separate"/>
    </w:r>
    <w:r w:rsidR="00CB14C1" w:rsidRPr="004960BB">
      <w:instrText>0</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10</w:instrText>
    </w:r>
    <w:r w:rsidRPr="004960BB">
      <w:fldChar w:fldCharType="end"/>
    </w:r>
  </w:p>
  <w:p w:rsidR="00CB14C1" w:rsidRPr="004960BB" w:rsidRDefault="00FB2C36">
    <w:pPr>
      <w:pStyle w:val="SidfotV"/>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9</w:instrText>
    </w:r>
    <w:r w:rsidRPr="004960BB">
      <w:fldChar w:fldCharType="end"/>
    </w:r>
    <w:r w:rsidRPr="004960BB">
      <w:instrText>"</w:instrText>
    </w:r>
    <w:r w:rsidR="00CB14C1" w:rsidRPr="004960BB">
      <w:fldChar w:fldCharType="separate"/>
    </w:r>
    <w:r w:rsidR="00CB14C1" w:rsidRPr="004960BB">
      <w:t>10</w:t>
    </w:r>
  </w:p>
  <w:p w:rsidR="00FB2C36" w:rsidRPr="004960BB" w:rsidRDefault="00FB2C36">
    <w:pPr>
      <w:pStyle w:val="SidfotH"/>
      <w:framePr w:w="8732" w:h="284" w:hRule="exact" w:hSpace="0" w:vSpace="0" w:wrap="around" w:xAlign="inside" w:y="13042" w:anchorLock="0"/>
    </w:pPr>
    <w:r w:rsidRPr="004960BB">
      <w:fldChar w:fldCharType="end"/>
    </w:r>
  </w:p>
  <w:p w:rsidR="00FB2C36" w:rsidRPr="004960BB" w:rsidRDefault="00FB2C3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50</w:t>
    </w:r>
    <w:r w:rsidRPr="004960BB">
      <w:fldChar w:fldCharType="end"/>
    </w:r>
  </w:p>
  <w:p w:rsidR="00FB2C36" w:rsidRPr="004960BB" w:rsidRDefault="00FB2C3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51</w:t>
    </w:r>
    <w:r w:rsidRPr="004960BB">
      <w:fldChar w:fldCharType="end"/>
    </w:r>
  </w:p>
  <w:p w:rsidR="00FB2C36" w:rsidRPr="004960BB" w:rsidRDefault="00FB2C3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13</w:instrText>
    </w:r>
    <w:r w:rsidRPr="004960BB">
      <w:fldChar w:fldCharType="end"/>
    </w:r>
    <w:r w:rsidRPr="004960BB">
      <w:instrText xml:space="preserve">/2 </w:instrText>
    </w:r>
    <w:r w:rsidRPr="004960BB">
      <w:fldChar w:fldCharType="separate"/>
    </w:r>
    <w:r w:rsidR="00CB14C1" w:rsidRPr="004960BB">
      <w:instrText>6,5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13</w:instrText>
    </w:r>
    <w:r w:rsidRPr="004960BB">
      <w:fldChar w:fldCharType="end"/>
    </w:r>
    <w:r w:rsidRPr="004960BB">
      <w:instrText xml:space="preserve">/2) </w:instrText>
    </w:r>
    <w:r w:rsidRPr="004960BB">
      <w:fldChar w:fldCharType="separate"/>
    </w:r>
    <w:r w:rsidR="00CB14C1" w:rsidRPr="004960BB">
      <w:instrText>6</w:instrText>
    </w:r>
    <w:r w:rsidRPr="004960BB">
      <w:fldChar w:fldCharType="end"/>
    </w:r>
    <w:r w:rsidRPr="004960BB">
      <w:fldChar w:fldCharType="separate"/>
    </w:r>
    <w:r w:rsidR="00CB14C1" w:rsidRPr="004960BB">
      <w:instrText>0,5</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12</w:instrText>
    </w:r>
    <w:r w:rsidRPr="004960BB">
      <w:fldChar w:fldCharType="end"/>
    </w:r>
  </w:p>
  <w:p w:rsidR="00FB2C36" w:rsidRPr="004960BB" w:rsidRDefault="00FB2C36">
    <w:pPr>
      <w:pStyle w:val="SidfotH"/>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13</w:instrText>
    </w:r>
    <w:r w:rsidRPr="004960BB">
      <w:fldChar w:fldCharType="end"/>
    </w:r>
    <w:r w:rsidRPr="004960BB">
      <w:instrText>"</w:instrText>
    </w:r>
    <w:r w:rsidR="00CB14C1" w:rsidRPr="004960BB">
      <w:fldChar w:fldCharType="separate"/>
    </w:r>
    <w:r w:rsidR="00CB14C1" w:rsidRPr="004960BB">
      <w:t>13</w:t>
    </w:r>
    <w:r w:rsidRPr="004960BB">
      <w:fldChar w:fldCharType="end"/>
    </w:r>
  </w:p>
  <w:p w:rsidR="00FB2C36" w:rsidRPr="004960BB" w:rsidRDefault="00FB2C3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54</w:t>
    </w:r>
    <w:r w:rsidRPr="004960BB">
      <w:fldChar w:fldCharType="end"/>
    </w:r>
  </w:p>
  <w:p w:rsidR="00FB2C36" w:rsidRPr="004960BB" w:rsidRDefault="00FB2C3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63</w:t>
    </w:r>
    <w:r w:rsidRPr="004960BB">
      <w:fldChar w:fldCharType="end"/>
    </w:r>
  </w:p>
  <w:p w:rsidR="00FB2C36" w:rsidRPr="004960BB" w:rsidRDefault="00FB2C3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52</w:instrText>
    </w:r>
    <w:r w:rsidRPr="004960BB">
      <w:fldChar w:fldCharType="end"/>
    </w:r>
    <w:r w:rsidRPr="004960BB">
      <w:instrText xml:space="preserve">/2 </w:instrText>
    </w:r>
    <w:r w:rsidRPr="004960BB">
      <w:fldChar w:fldCharType="separate"/>
    </w:r>
    <w:r w:rsidR="00CB14C1" w:rsidRPr="004960BB">
      <w:instrText>26</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52</w:instrText>
    </w:r>
    <w:r w:rsidRPr="004960BB">
      <w:fldChar w:fldCharType="end"/>
    </w:r>
    <w:r w:rsidRPr="004960BB">
      <w:instrText xml:space="preserve">/2) </w:instrText>
    </w:r>
    <w:r w:rsidRPr="004960BB">
      <w:fldChar w:fldCharType="separate"/>
    </w:r>
    <w:r w:rsidR="00CB14C1" w:rsidRPr="004960BB">
      <w:instrText>26</w:instrText>
    </w:r>
    <w:r w:rsidRPr="004960BB">
      <w:fldChar w:fldCharType="end"/>
    </w:r>
    <w:r w:rsidRPr="004960BB">
      <w:fldChar w:fldCharType="separate"/>
    </w:r>
    <w:r w:rsidR="00CB14C1" w:rsidRPr="004960BB">
      <w:instrText>0</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52</w:instrText>
    </w:r>
    <w:r w:rsidRPr="004960BB">
      <w:fldChar w:fldCharType="end"/>
    </w:r>
  </w:p>
  <w:p w:rsidR="00CB14C1" w:rsidRPr="004960BB" w:rsidRDefault="00FB2C36">
    <w:pPr>
      <w:pStyle w:val="SidfotV"/>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53</w:instrText>
    </w:r>
    <w:r w:rsidRPr="004960BB">
      <w:fldChar w:fldCharType="end"/>
    </w:r>
    <w:r w:rsidRPr="004960BB">
      <w:instrText>"</w:instrText>
    </w:r>
    <w:r w:rsidR="00CB14C1" w:rsidRPr="004960BB">
      <w:fldChar w:fldCharType="separate"/>
    </w:r>
    <w:r w:rsidR="00CB14C1" w:rsidRPr="004960BB">
      <w:t>52</w:t>
    </w:r>
  </w:p>
  <w:p w:rsidR="00FB2C36" w:rsidRPr="004960BB" w:rsidRDefault="00FB2C36">
    <w:pPr>
      <w:pStyle w:val="SidfotH"/>
      <w:framePr w:w="8732" w:h="284" w:hRule="exact" w:hSpace="0" w:vSpace="0" w:wrap="around" w:xAlign="inside" w:y="13042" w:anchorLock="0"/>
    </w:pPr>
    <w:r w:rsidRPr="004960BB">
      <w:fldChar w:fldCharType="end"/>
    </w:r>
  </w:p>
  <w:p w:rsidR="00FB2C36" w:rsidRPr="004960BB" w:rsidRDefault="00FB2C3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t>66</w:t>
    </w:r>
    <w:r w:rsidRPr="004960BB">
      <w:fldChar w:fldCharType="end"/>
    </w:r>
  </w:p>
  <w:p w:rsidR="00FB2C36" w:rsidRPr="004960BB" w:rsidRDefault="00FB2C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t>3</w:t>
    </w:r>
    <w:r w:rsidRPr="004960BB">
      <w:fldChar w:fldCharType="end"/>
    </w:r>
  </w:p>
  <w:p w:rsidR="00FB2C36" w:rsidRPr="004960BB" w:rsidRDefault="00FB2C3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65</w:t>
    </w:r>
    <w:r w:rsidRPr="004960BB">
      <w:fldChar w:fldCharType="end"/>
    </w:r>
  </w:p>
  <w:p w:rsidR="00FB2C36" w:rsidRPr="004960BB" w:rsidRDefault="00FB2C3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64</w:instrText>
    </w:r>
    <w:r w:rsidRPr="004960BB">
      <w:fldChar w:fldCharType="end"/>
    </w:r>
    <w:r w:rsidRPr="004960BB">
      <w:instrText xml:space="preserve">/2 </w:instrText>
    </w:r>
    <w:r w:rsidRPr="004960BB">
      <w:fldChar w:fldCharType="separate"/>
    </w:r>
    <w:r w:rsidR="00CB14C1" w:rsidRPr="004960BB">
      <w:instrText>32</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64</w:instrText>
    </w:r>
    <w:r w:rsidRPr="004960BB">
      <w:fldChar w:fldCharType="end"/>
    </w:r>
    <w:r w:rsidRPr="004960BB">
      <w:instrText xml:space="preserve">/2) </w:instrText>
    </w:r>
    <w:r w:rsidRPr="004960BB">
      <w:fldChar w:fldCharType="separate"/>
    </w:r>
    <w:r w:rsidR="00CB14C1" w:rsidRPr="004960BB">
      <w:instrText>32</w:instrText>
    </w:r>
    <w:r w:rsidRPr="004960BB">
      <w:fldChar w:fldCharType="end"/>
    </w:r>
    <w:r w:rsidRPr="004960BB">
      <w:fldChar w:fldCharType="separate"/>
    </w:r>
    <w:r w:rsidR="00CB14C1" w:rsidRPr="004960BB">
      <w:instrText>0</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64</w:instrText>
    </w:r>
    <w:r w:rsidRPr="004960BB">
      <w:fldChar w:fldCharType="end"/>
    </w:r>
  </w:p>
  <w:p w:rsidR="00CB14C1" w:rsidRPr="004960BB" w:rsidRDefault="00FB2C36">
    <w:pPr>
      <w:pStyle w:val="SidfotV"/>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65</w:instrText>
    </w:r>
    <w:r w:rsidRPr="004960BB">
      <w:fldChar w:fldCharType="end"/>
    </w:r>
    <w:r w:rsidRPr="004960BB">
      <w:instrText>"</w:instrText>
    </w:r>
    <w:r w:rsidR="00CB14C1" w:rsidRPr="004960BB">
      <w:fldChar w:fldCharType="separate"/>
    </w:r>
    <w:r w:rsidR="00CB14C1" w:rsidRPr="004960BB">
      <w:t>64</w:t>
    </w:r>
  </w:p>
  <w:p w:rsidR="00FB2C36" w:rsidRPr="004960BB" w:rsidRDefault="00FB2C36">
    <w:pPr>
      <w:pStyle w:val="SidfotH"/>
      <w:framePr w:w="8732" w:h="284" w:hRule="exact" w:hSpace="0" w:vSpace="0" w:wrap="around" w:xAlign="inside" w:y="13042" w:anchorLock="0"/>
    </w:pPr>
    <w:r w:rsidRPr="004960BB">
      <w:fldChar w:fldCharType="end"/>
    </w:r>
  </w:p>
  <w:p w:rsidR="00FB2C36" w:rsidRPr="004960BB" w:rsidRDefault="00FB2C3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72</w:t>
    </w:r>
    <w:r w:rsidRPr="004960BB">
      <w:fldChar w:fldCharType="end"/>
    </w:r>
  </w:p>
  <w:p w:rsidR="00FB2C36" w:rsidRPr="004960BB" w:rsidRDefault="00FB2C3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71</w:t>
    </w:r>
    <w:r w:rsidRPr="004960BB">
      <w:fldChar w:fldCharType="end"/>
    </w:r>
  </w:p>
  <w:p w:rsidR="00FB2C36" w:rsidRPr="004960BB" w:rsidRDefault="00FB2C3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66</w:instrText>
    </w:r>
    <w:r w:rsidRPr="004960BB">
      <w:fldChar w:fldCharType="end"/>
    </w:r>
    <w:r w:rsidRPr="004960BB">
      <w:instrText xml:space="preserve">/2 </w:instrText>
    </w:r>
    <w:r w:rsidRPr="004960BB">
      <w:fldChar w:fldCharType="separate"/>
    </w:r>
    <w:r w:rsidR="00CB14C1" w:rsidRPr="004960BB">
      <w:instrText>33</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66</w:instrText>
    </w:r>
    <w:r w:rsidRPr="004960BB">
      <w:fldChar w:fldCharType="end"/>
    </w:r>
    <w:r w:rsidRPr="004960BB">
      <w:instrText xml:space="preserve">/2) </w:instrText>
    </w:r>
    <w:r w:rsidRPr="004960BB">
      <w:fldChar w:fldCharType="separate"/>
    </w:r>
    <w:r w:rsidR="00CB14C1" w:rsidRPr="004960BB">
      <w:instrText>33</w:instrText>
    </w:r>
    <w:r w:rsidRPr="004960BB">
      <w:fldChar w:fldCharType="end"/>
    </w:r>
    <w:r w:rsidRPr="004960BB">
      <w:fldChar w:fldCharType="separate"/>
    </w:r>
    <w:r w:rsidR="00CB14C1" w:rsidRPr="004960BB">
      <w:instrText>0</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66</w:instrText>
    </w:r>
    <w:r w:rsidRPr="004960BB">
      <w:fldChar w:fldCharType="end"/>
    </w:r>
  </w:p>
  <w:p w:rsidR="00CB14C1" w:rsidRPr="004960BB" w:rsidRDefault="00FB2C36">
    <w:pPr>
      <w:pStyle w:val="SidfotV"/>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67</w:instrText>
    </w:r>
    <w:r w:rsidRPr="004960BB">
      <w:fldChar w:fldCharType="end"/>
    </w:r>
    <w:r w:rsidRPr="004960BB">
      <w:instrText>"</w:instrText>
    </w:r>
    <w:r w:rsidR="00CB14C1" w:rsidRPr="004960BB">
      <w:fldChar w:fldCharType="separate"/>
    </w:r>
    <w:r w:rsidR="00CB14C1" w:rsidRPr="004960BB">
      <w:t>66</w:t>
    </w:r>
  </w:p>
  <w:p w:rsidR="00FB2C36" w:rsidRPr="004960BB" w:rsidRDefault="00FB2C36">
    <w:pPr>
      <w:pStyle w:val="SidfotH"/>
      <w:framePr w:w="8732" w:h="284" w:hRule="exact" w:hSpace="0" w:vSpace="0" w:wrap="around" w:xAlign="inside" w:y="13042" w:anchorLock="0"/>
    </w:pPr>
    <w:r w:rsidRPr="004960BB">
      <w:fldChar w:fldCharType="end"/>
    </w:r>
  </w:p>
  <w:p w:rsidR="00FB2C36" w:rsidRPr="004960BB" w:rsidRDefault="00FB2C3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rsidP="00B57109">
    <w:pPr>
      <w:pStyle w:val="SidfotV"/>
      <w:framePr w:w="8957" w:h="283" w:hRule="exact" w:hSpace="0" w:vSpace="0" w:wrap="around" w:xAlign="inside" w:y="13040"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84</w:t>
    </w:r>
    <w:r w:rsidRPr="004960BB">
      <w:fldChar w:fldCharType="end"/>
    </w:r>
  </w:p>
  <w:p w:rsidR="00FB2C36" w:rsidRPr="004960BB" w:rsidRDefault="00FB2C3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rsidP="00B57109">
    <w:pPr>
      <w:pStyle w:val="SidfotH"/>
      <w:framePr w:w="8957" w:h="283" w:hRule="exact" w:hSpace="0" w:vSpace="0" w:wrap="around" w:xAlign="inside" w:y="13040"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85</w:t>
    </w:r>
    <w:r w:rsidRPr="004960BB">
      <w:fldChar w:fldCharType="end"/>
    </w:r>
  </w:p>
  <w:p w:rsidR="00FB2C36" w:rsidRPr="004960BB" w:rsidRDefault="00FB2C3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rsidP="00B57109">
    <w:pPr>
      <w:pStyle w:val="SidfotV"/>
      <w:framePr w:w="8957" w:h="283" w:hRule="exact" w:hSpace="0" w:vSpace="0" w:wrap="around" w:xAlign="inside" w:y="13040"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73</w:instrText>
    </w:r>
    <w:r w:rsidRPr="004960BB">
      <w:fldChar w:fldCharType="end"/>
    </w:r>
    <w:r w:rsidRPr="004960BB">
      <w:instrText xml:space="preserve">/2 </w:instrText>
    </w:r>
    <w:r w:rsidRPr="004960BB">
      <w:fldChar w:fldCharType="separate"/>
    </w:r>
    <w:r w:rsidR="00CB14C1" w:rsidRPr="004960BB">
      <w:instrText>36,5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73</w:instrText>
    </w:r>
    <w:r w:rsidRPr="004960BB">
      <w:fldChar w:fldCharType="end"/>
    </w:r>
    <w:r w:rsidRPr="004960BB">
      <w:instrText xml:space="preserve">/2) </w:instrText>
    </w:r>
    <w:r w:rsidRPr="004960BB">
      <w:fldChar w:fldCharType="separate"/>
    </w:r>
    <w:r w:rsidR="00CB14C1" w:rsidRPr="004960BB">
      <w:instrText>36</w:instrText>
    </w:r>
    <w:r w:rsidRPr="004960BB">
      <w:fldChar w:fldCharType="end"/>
    </w:r>
    <w:r w:rsidRPr="004960BB">
      <w:fldChar w:fldCharType="separate"/>
    </w:r>
    <w:r w:rsidR="00CB14C1" w:rsidRPr="004960BB">
      <w:instrText>0,5</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74</w:instrText>
    </w:r>
    <w:r w:rsidRPr="004960BB">
      <w:fldChar w:fldCharType="end"/>
    </w:r>
  </w:p>
  <w:p w:rsidR="00FB2C36" w:rsidRPr="004960BB" w:rsidRDefault="00FB2C36" w:rsidP="00B57109">
    <w:pPr>
      <w:pStyle w:val="SidfotH"/>
      <w:framePr w:w="8957" w:h="283" w:hRule="exact" w:hSpace="0" w:vSpace="0" w:wrap="around" w:xAlign="inside" w:y="13040"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73</w:instrText>
    </w:r>
    <w:r w:rsidRPr="004960BB">
      <w:fldChar w:fldCharType="end"/>
    </w:r>
    <w:r w:rsidRPr="004960BB">
      <w:instrText>"</w:instrText>
    </w:r>
    <w:r w:rsidR="00CB14C1" w:rsidRPr="004960BB">
      <w:fldChar w:fldCharType="separate"/>
    </w:r>
    <w:r w:rsidR="00CB14C1" w:rsidRPr="004960BB">
      <w:t>73</w:t>
    </w:r>
    <w:r w:rsidRPr="004960BB">
      <w:fldChar w:fldCharType="end"/>
    </w:r>
  </w:p>
  <w:p w:rsidR="00FB2C36" w:rsidRPr="004960BB" w:rsidRDefault="00FB2C3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140</w:t>
    </w:r>
    <w:r w:rsidRPr="004960BB">
      <w:fldChar w:fldCharType="end"/>
    </w:r>
  </w:p>
  <w:p w:rsidR="00FB2C36" w:rsidRPr="004960BB" w:rsidRDefault="00FB2C3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139</w:t>
    </w:r>
    <w:r w:rsidRPr="004960BB">
      <w:fldChar w:fldCharType="end"/>
    </w:r>
  </w:p>
  <w:p w:rsidR="00FB2C36" w:rsidRPr="004960BB" w:rsidRDefault="00FB2C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4960BB">
      <w:rPr>
        <w:noProof/>
      </w:rPr>
      <w:instrText>1</w:instrText>
    </w:r>
    <w:r w:rsidRPr="004960BB">
      <w:fldChar w:fldCharType="end"/>
    </w:r>
    <w:r w:rsidRPr="004960BB">
      <w:instrText xml:space="preserve">/2 </w:instrText>
    </w:r>
    <w:r w:rsidRPr="004960BB">
      <w:fldChar w:fldCharType="separate"/>
    </w:r>
    <w:r w:rsidR="004960BB">
      <w:rPr>
        <w:noProof/>
      </w:rPr>
      <w:instrText>0,5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4960BB">
      <w:rPr>
        <w:noProof/>
      </w:rPr>
      <w:instrText>1</w:instrText>
    </w:r>
    <w:r w:rsidRPr="004960BB">
      <w:fldChar w:fldCharType="end"/>
    </w:r>
    <w:r w:rsidRPr="004960BB">
      <w:instrText xml:space="preserve">/2) </w:instrText>
    </w:r>
    <w:r w:rsidRPr="004960BB">
      <w:fldChar w:fldCharType="separate"/>
    </w:r>
    <w:r w:rsidR="004960BB">
      <w:rPr>
        <w:noProof/>
      </w:rPr>
      <w:instrText>0</w:instrText>
    </w:r>
    <w:r w:rsidRPr="004960BB">
      <w:fldChar w:fldCharType="end"/>
    </w:r>
    <w:r w:rsidRPr="004960BB">
      <w:fldChar w:fldCharType="separate"/>
    </w:r>
    <w:r w:rsidR="004960BB">
      <w:rPr>
        <w:noProof/>
      </w:rPr>
      <w:instrText>0,5</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14</w:instrText>
    </w:r>
    <w:r w:rsidRPr="004960BB">
      <w:fldChar w:fldCharType="end"/>
    </w:r>
  </w:p>
  <w:p w:rsidR="00FB2C36" w:rsidRPr="004960BB" w:rsidRDefault="00FB2C36">
    <w:pPr>
      <w:pStyle w:val="SidfotH"/>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4960BB">
      <w:rPr>
        <w:noProof/>
      </w:rPr>
      <w:instrText>1</w:instrText>
    </w:r>
    <w:r w:rsidRPr="004960BB">
      <w:fldChar w:fldCharType="end"/>
    </w:r>
    <w:r w:rsidRPr="004960BB">
      <w:instrText>"</w:instrText>
    </w:r>
    <w:r w:rsidR="00CB14C1" w:rsidRPr="004960BB">
      <w:fldChar w:fldCharType="separate"/>
    </w:r>
    <w:r w:rsidR="004960BB">
      <w:rPr>
        <w:noProof/>
      </w:rPr>
      <w:t>1</w:t>
    </w:r>
    <w:r w:rsidRPr="004960BB">
      <w:fldChar w:fldCharType="end"/>
    </w:r>
  </w:p>
  <w:p w:rsidR="00FB2C36" w:rsidRPr="004960BB" w:rsidRDefault="00FB2C3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86</w:instrText>
    </w:r>
    <w:r w:rsidRPr="004960BB">
      <w:fldChar w:fldCharType="end"/>
    </w:r>
    <w:r w:rsidRPr="004960BB">
      <w:instrText xml:space="preserve">/2 </w:instrText>
    </w:r>
    <w:r w:rsidRPr="004960BB">
      <w:fldChar w:fldCharType="separate"/>
    </w:r>
    <w:r w:rsidR="00CB14C1" w:rsidRPr="004960BB">
      <w:instrText>43</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86</w:instrText>
    </w:r>
    <w:r w:rsidRPr="004960BB">
      <w:fldChar w:fldCharType="end"/>
    </w:r>
    <w:r w:rsidRPr="004960BB">
      <w:instrText xml:space="preserve">/2) </w:instrText>
    </w:r>
    <w:r w:rsidRPr="004960BB">
      <w:fldChar w:fldCharType="separate"/>
    </w:r>
    <w:r w:rsidR="00CB14C1" w:rsidRPr="004960BB">
      <w:instrText>43</w:instrText>
    </w:r>
    <w:r w:rsidRPr="004960BB">
      <w:fldChar w:fldCharType="end"/>
    </w:r>
    <w:r w:rsidRPr="004960BB">
      <w:fldChar w:fldCharType="separate"/>
    </w:r>
    <w:r w:rsidR="00CB14C1" w:rsidRPr="004960BB">
      <w:instrText>0</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86</w:instrText>
    </w:r>
    <w:r w:rsidRPr="004960BB">
      <w:fldChar w:fldCharType="end"/>
    </w:r>
  </w:p>
  <w:p w:rsidR="00CB14C1" w:rsidRPr="004960BB" w:rsidRDefault="00FB2C36">
    <w:pPr>
      <w:pStyle w:val="SidfotV"/>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87</w:instrText>
    </w:r>
    <w:r w:rsidRPr="004960BB">
      <w:fldChar w:fldCharType="end"/>
    </w:r>
    <w:r w:rsidRPr="004960BB">
      <w:instrText>"</w:instrText>
    </w:r>
    <w:r w:rsidR="00CB14C1" w:rsidRPr="004960BB">
      <w:fldChar w:fldCharType="separate"/>
    </w:r>
    <w:r w:rsidR="00CB14C1" w:rsidRPr="004960BB">
      <w:t>86</w:t>
    </w:r>
  </w:p>
  <w:p w:rsidR="00FB2C36" w:rsidRPr="004960BB" w:rsidRDefault="00FB2C36">
    <w:pPr>
      <w:pStyle w:val="SidfotH"/>
      <w:framePr w:w="8732" w:h="284" w:hRule="exact" w:hSpace="0" w:vSpace="0" w:wrap="around" w:xAlign="inside" w:y="13042" w:anchorLock="0"/>
    </w:pPr>
    <w:r w:rsidRPr="004960BB">
      <w:fldChar w:fldCharType="end"/>
    </w:r>
  </w:p>
  <w:p w:rsidR="00FB2C36" w:rsidRPr="004960BB" w:rsidRDefault="00FB2C3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142</w:t>
    </w:r>
    <w:r w:rsidRPr="004960BB">
      <w:fldChar w:fldCharType="end"/>
    </w:r>
  </w:p>
  <w:p w:rsidR="00FB2C36" w:rsidRPr="004960BB" w:rsidRDefault="00FB2C3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143</w:t>
    </w:r>
    <w:r w:rsidRPr="004960BB">
      <w:fldChar w:fldCharType="end"/>
    </w:r>
  </w:p>
  <w:p w:rsidR="00FB2C36" w:rsidRPr="004960BB" w:rsidRDefault="00FB2C3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141</w:instrText>
    </w:r>
    <w:r w:rsidRPr="004960BB">
      <w:fldChar w:fldCharType="end"/>
    </w:r>
    <w:r w:rsidRPr="004960BB">
      <w:instrText xml:space="preserve">/2 </w:instrText>
    </w:r>
    <w:r w:rsidRPr="004960BB">
      <w:fldChar w:fldCharType="separate"/>
    </w:r>
    <w:r w:rsidR="00CB14C1" w:rsidRPr="004960BB">
      <w:instrText>70,5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141</w:instrText>
    </w:r>
    <w:r w:rsidRPr="004960BB">
      <w:fldChar w:fldCharType="end"/>
    </w:r>
    <w:r w:rsidRPr="004960BB">
      <w:instrText xml:space="preserve">/2) </w:instrText>
    </w:r>
    <w:r w:rsidRPr="004960BB">
      <w:fldChar w:fldCharType="separate"/>
    </w:r>
    <w:r w:rsidR="00CB14C1" w:rsidRPr="004960BB">
      <w:instrText>70</w:instrText>
    </w:r>
    <w:r w:rsidRPr="004960BB">
      <w:fldChar w:fldCharType="end"/>
    </w:r>
    <w:r w:rsidRPr="004960BB">
      <w:fldChar w:fldCharType="separate"/>
    </w:r>
    <w:r w:rsidR="00CB14C1" w:rsidRPr="004960BB">
      <w:instrText>0,5</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142</w:instrText>
    </w:r>
    <w:r w:rsidRPr="004960BB">
      <w:fldChar w:fldCharType="end"/>
    </w:r>
  </w:p>
  <w:p w:rsidR="00FB2C36" w:rsidRPr="004960BB" w:rsidRDefault="00FB2C36">
    <w:pPr>
      <w:pStyle w:val="SidfotH"/>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141</w:instrText>
    </w:r>
    <w:r w:rsidRPr="004960BB">
      <w:fldChar w:fldCharType="end"/>
    </w:r>
    <w:r w:rsidRPr="004960BB">
      <w:instrText>"</w:instrText>
    </w:r>
    <w:r w:rsidR="00CB14C1" w:rsidRPr="004960BB">
      <w:fldChar w:fldCharType="separate"/>
    </w:r>
    <w:r w:rsidR="00CB14C1" w:rsidRPr="004960BB">
      <w:t>141</w:t>
    </w:r>
    <w:r w:rsidRPr="004960BB">
      <w:fldChar w:fldCharType="end"/>
    </w:r>
  </w:p>
  <w:p w:rsidR="00FB2C36" w:rsidRPr="004960BB" w:rsidRDefault="00FB2C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4</w:t>
    </w:r>
    <w:r w:rsidRPr="004960BB">
      <w:fldChar w:fldCharType="end"/>
    </w:r>
  </w:p>
  <w:p w:rsidR="00FB2C36" w:rsidRPr="004960BB" w:rsidRDefault="00FB2C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t>3</w:t>
    </w:r>
    <w:r w:rsidRPr="004960BB">
      <w:fldChar w:fldCharType="end"/>
    </w:r>
  </w:p>
  <w:p w:rsidR="00FB2C36" w:rsidRPr="004960BB" w:rsidRDefault="00FB2C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3</w:instrText>
    </w:r>
    <w:r w:rsidRPr="004960BB">
      <w:fldChar w:fldCharType="end"/>
    </w:r>
    <w:r w:rsidRPr="004960BB">
      <w:instrText xml:space="preserve">/2 </w:instrText>
    </w:r>
    <w:r w:rsidRPr="004960BB">
      <w:fldChar w:fldCharType="separate"/>
    </w:r>
    <w:r w:rsidR="00CB14C1" w:rsidRPr="004960BB">
      <w:instrText>1,5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3</w:instrText>
    </w:r>
    <w:r w:rsidRPr="004960BB">
      <w:fldChar w:fldCharType="end"/>
    </w:r>
    <w:r w:rsidRPr="004960BB">
      <w:instrText xml:space="preserve">/2) </w:instrText>
    </w:r>
    <w:r w:rsidRPr="004960BB">
      <w:fldChar w:fldCharType="separate"/>
    </w:r>
    <w:r w:rsidR="00CB14C1" w:rsidRPr="004960BB">
      <w:instrText>1</w:instrText>
    </w:r>
    <w:r w:rsidRPr="004960BB">
      <w:fldChar w:fldCharType="end"/>
    </w:r>
    <w:r w:rsidRPr="004960BB">
      <w:fldChar w:fldCharType="separate"/>
    </w:r>
    <w:r w:rsidR="00CB14C1" w:rsidRPr="004960BB">
      <w:instrText>0,5</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2</w:instrText>
    </w:r>
    <w:r w:rsidRPr="004960BB">
      <w:fldChar w:fldCharType="end"/>
    </w:r>
  </w:p>
  <w:p w:rsidR="00FB2C36" w:rsidRPr="004960BB" w:rsidRDefault="00FB2C36">
    <w:pPr>
      <w:pStyle w:val="SidfotH"/>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3</w:instrText>
    </w:r>
    <w:r w:rsidRPr="004960BB">
      <w:fldChar w:fldCharType="end"/>
    </w:r>
    <w:r w:rsidRPr="004960BB">
      <w:instrText>"</w:instrText>
    </w:r>
    <w:r w:rsidR="00CB14C1" w:rsidRPr="004960BB">
      <w:fldChar w:fldCharType="separate"/>
    </w:r>
    <w:r w:rsidR="00CB14C1" w:rsidRPr="004960BB">
      <w:t>3</w:t>
    </w:r>
    <w:r w:rsidRPr="004960BB">
      <w:fldChar w:fldCharType="end"/>
    </w:r>
  </w:p>
  <w:p w:rsidR="00FB2C36" w:rsidRPr="004960BB" w:rsidRDefault="00FB2C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8</w:t>
    </w:r>
    <w:r w:rsidRPr="004960BB">
      <w:fldChar w:fldCharType="end"/>
    </w:r>
  </w:p>
  <w:p w:rsidR="00FB2C36" w:rsidRPr="004960BB" w:rsidRDefault="00FB2C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H"/>
      <w:framePr w:w="8732" w:h="284" w:hRule="exact" w:hSpace="0" w:vSpace="0" w:wrap="around" w:xAlign="inside" w:y="13042" w:anchorLock="0"/>
    </w:pP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t>9</w:t>
    </w:r>
    <w:r w:rsidRPr="004960BB">
      <w:fldChar w:fldCharType="end"/>
    </w:r>
  </w:p>
  <w:p w:rsidR="00FB2C36" w:rsidRPr="004960BB" w:rsidRDefault="00FB2C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fotV"/>
      <w:framePr w:w="8732" w:h="284" w:hRule="exact" w:hSpace="0" w:vSpace="0" w:wrap="around" w:xAlign="inside" w:y="13042" w:anchorLock="0"/>
    </w:pP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00CB14C1" w:rsidRPr="004960BB">
      <w:instrText>5</w:instrText>
    </w:r>
    <w:r w:rsidRPr="004960BB">
      <w:fldChar w:fldCharType="end"/>
    </w:r>
    <w:r w:rsidRPr="004960BB">
      <w:instrText xml:space="preserve">/2 </w:instrText>
    </w:r>
    <w:r w:rsidRPr="004960BB">
      <w:fldChar w:fldCharType="separate"/>
    </w:r>
    <w:r w:rsidR="00CB14C1" w:rsidRPr="004960BB">
      <w:instrText>2,5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00CB14C1" w:rsidRPr="004960BB">
      <w:instrText>5</w:instrText>
    </w:r>
    <w:r w:rsidRPr="004960BB">
      <w:fldChar w:fldCharType="end"/>
    </w:r>
    <w:r w:rsidRPr="004960BB">
      <w:instrText xml:space="preserve">/2) </w:instrText>
    </w:r>
    <w:r w:rsidRPr="004960BB">
      <w:fldChar w:fldCharType="separate"/>
    </w:r>
    <w:r w:rsidR="00CB14C1" w:rsidRPr="004960BB">
      <w:instrText>2</w:instrText>
    </w:r>
    <w:r w:rsidRPr="004960BB">
      <w:fldChar w:fldCharType="end"/>
    </w:r>
    <w:r w:rsidRPr="004960BB">
      <w:fldChar w:fldCharType="separate"/>
    </w:r>
    <w:r w:rsidR="00CB14C1" w:rsidRPr="004960BB">
      <w:instrText>0,5</w:instrText>
    </w:r>
    <w:r w:rsidRPr="004960BB">
      <w:fldChar w:fldCharType="end"/>
    </w:r>
    <w:r w:rsidRPr="004960BB">
      <w:instrText xml:space="preserve"> = 0 "</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Pr="004960BB">
      <w:instrText>4</w:instrText>
    </w:r>
    <w:r w:rsidRPr="004960BB">
      <w:fldChar w:fldCharType="end"/>
    </w:r>
  </w:p>
  <w:p w:rsidR="00FB2C36" w:rsidRPr="004960BB" w:rsidRDefault="00FB2C36">
    <w:pPr>
      <w:pStyle w:val="SidfotH"/>
      <w:framePr w:w="8732" w:h="284" w:hRule="exact" w:hSpace="0" w:vSpace="0" w:wrap="around" w:xAlign="inside" w:y="13042" w:anchorLock="0"/>
    </w:pPr>
    <w:r w:rsidRPr="004960BB">
      <w:instrText>""</w:instrText>
    </w:r>
    <w:r w:rsidRPr="004960BB">
      <w:fldChar w:fldCharType="begin" w:fldLock="1"/>
    </w:r>
    <w:r w:rsidRPr="004960BB">
      <w:instrText xml:space="preserve"> P</w:instrText>
    </w:r>
    <w:r w:rsidRPr="004960BB">
      <w:instrText>A</w:instrText>
    </w:r>
    <w:r w:rsidRPr="004960BB">
      <w:instrText xml:space="preserve">GE </w:instrText>
    </w:r>
    <w:r w:rsidRPr="004960BB">
      <w:fldChar w:fldCharType="separate"/>
    </w:r>
    <w:r w:rsidR="00CB14C1" w:rsidRPr="004960BB">
      <w:instrText>5</w:instrText>
    </w:r>
    <w:r w:rsidRPr="004960BB">
      <w:fldChar w:fldCharType="end"/>
    </w:r>
    <w:r w:rsidRPr="004960BB">
      <w:instrText>"</w:instrText>
    </w:r>
    <w:r w:rsidR="00CB14C1" w:rsidRPr="004960BB">
      <w:fldChar w:fldCharType="separate"/>
    </w:r>
    <w:r w:rsidR="00CB14C1" w:rsidRPr="004960BB">
      <w:t>5</w:t>
    </w:r>
    <w:r w:rsidRPr="004960BB">
      <w:fldChar w:fldCharType="end"/>
    </w:r>
  </w:p>
  <w:p w:rsidR="00FB2C36" w:rsidRPr="004960BB" w:rsidRDefault="00FB2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DC3" w:rsidRPr="004960BB" w:rsidRDefault="00835DC3">
      <w:r w:rsidRPr="004960BB">
        <w:separator/>
      </w:r>
    </w:p>
  </w:footnote>
  <w:footnote w:type="continuationSeparator" w:id="0">
    <w:p w:rsidR="00835DC3" w:rsidRPr="004960BB" w:rsidRDefault="00835DC3">
      <w:r w:rsidRPr="004960BB">
        <w:continuationSeparator/>
      </w:r>
    </w:p>
  </w:footnote>
  <w:footnote w:id="1">
    <w:p w:rsidR="00FB2C36" w:rsidRPr="004960BB" w:rsidRDefault="00FB2C36">
      <w:pPr>
        <w:pStyle w:val="Fotnotstext"/>
        <w:rPr>
          <w:sz w:val="16"/>
          <w:szCs w:val="16"/>
        </w:rPr>
      </w:pPr>
      <w:r w:rsidRPr="004960BB">
        <w:rPr>
          <w:rStyle w:val="Fotnotsreferens"/>
        </w:rPr>
        <w:footnoteRef/>
      </w:r>
      <w:r w:rsidRPr="004960BB">
        <w:t xml:space="preserve"> </w:t>
      </w:r>
      <w:r w:rsidRPr="004960BB">
        <w:rPr>
          <w:sz w:val="16"/>
          <w:szCs w:val="16"/>
        </w:rPr>
        <w:t>Medel till Rymdstyrelsen för rymdforskning. Detta anslag är 156,3 miljoner kronor för år 2005.</w:t>
      </w:r>
    </w:p>
  </w:footnote>
  <w:footnote w:id="2">
    <w:p w:rsidR="00FB2C36" w:rsidRPr="004960BB" w:rsidRDefault="00FB2C36">
      <w:pPr>
        <w:pStyle w:val="Fotnotstext"/>
        <w:rPr>
          <w:sz w:val="16"/>
          <w:szCs w:val="16"/>
        </w:rPr>
      </w:pPr>
      <w:r w:rsidRPr="004960BB">
        <w:rPr>
          <w:rStyle w:val="Fotnotsreferens"/>
          <w:sz w:val="16"/>
          <w:szCs w:val="16"/>
        </w:rPr>
        <w:footnoteRef/>
      </w:r>
      <w:r w:rsidRPr="004960BB">
        <w:rPr>
          <w:sz w:val="16"/>
          <w:szCs w:val="16"/>
        </w:rPr>
        <w:t xml:space="preserve"> Tillfällig förstärkning med 45 miljoner kronor år 2006 och 15 miljoner kronor år 2007.</w:t>
      </w:r>
    </w:p>
  </w:footnote>
  <w:footnote w:id="3">
    <w:p w:rsidR="00FB2C36" w:rsidRPr="004960BB" w:rsidRDefault="00FB2C36">
      <w:pPr>
        <w:pStyle w:val="Fotnotstext"/>
        <w:rPr>
          <w:sz w:val="16"/>
          <w:szCs w:val="16"/>
        </w:rPr>
      </w:pPr>
      <w:r w:rsidRPr="004960BB">
        <w:rPr>
          <w:rStyle w:val="Fotnotsreferens"/>
          <w:sz w:val="16"/>
          <w:szCs w:val="16"/>
        </w:rPr>
        <w:footnoteRef/>
      </w:r>
      <w:r w:rsidRPr="004960BB">
        <w:rPr>
          <w:sz w:val="16"/>
          <w:szCs w:val="16"/>
        </w:rPr>
        <w:t xml:space="preserve"> Förstärkning av anslaget till Statens ljud- och bildarkiv (SLBA) med 5 miljoner kronor och en tillfällig förstärkning med 10 miljoner kronor för vardera åren 2006 och 2007. Nuvarande anslag år 2005 är 40,7 miljoner kronor.</w:t>
      </w:r>
    </w:p>
  </w:footnote>
  <w:footnote w:id="4">
    <w:p w:rsidR="00FB2C36" w:rsidRPr="004960BB" w:rsidRDefault="00FB2C36">
      <w:pPr>
        <w:pStyle w:val="Fotnotstext"/>
        <w:rPr>
          <w:sz w:val="16"/>
          <w:szCs w:val="16"/>
        </w:rPr>
      </w:pPr>
      <w:r w:rsidRPr="004960BB">
        <w:rPr>
          <w:rStyle w:val="Fotnotsreferens"/>
          <w:sz w:val="16"/>
          <w:szCs w:val="16"/>
        </w:rPr>
        <w:footnoteRef/>
      </w:r>
      <w:r w:rsidRPr="004960BB">
        <w:rPr>
          <w:sz w:val="16"/>
          <w:szCs w:val="16"/>
        </w:rPr>
        <w:t xml:space="preserve"> Förstärkning av anslaget till Sekretariatet för genusforskning vid Göteborgs univers</w:t>
      </w:r>
      <w:r w:rsidRPr="004960BB">
        <w:rPr>
          <w:sz w:val="16"/>
          <w:szCs w:val="16"/>
        </w:rPr>
        <w:t>i</w:t>
      </w:r>
      <w:r w:rsidRPr="004960BB">
        <w:rPr>
          <w:sz w:val="16"/>
          <w:szCs w:val="16"/>
        </w:rPr>
        <w:t>tet. Nuvarande anslag år 2005 är 6,4 miljoner kronor.</w:t>
      </w:r>
    </w:p>
  </w:footnote>
  <w:footnote w:id="5">
    <w:p w:rsidR="00FB2C36" w:rsidRPr="004960BB" w:rsidRDefault="00FB2C36">
      <w:pPr>
        <w:pStyle w:val="Fotnotstext"/>
        <w:rPr>
          <w:sz w:val="16"/>
          <w:szCs w:val="16"/>
        </w:rPr>
      </w:pPr>
      <w:r w:rsidRPr="004960BB">
        <w:rPr>
          <w:rStyle w:val="Fotnotsreferens"/>
          <w:sz w:val="16"/>
          <w:szCs w:val="16"/>
        </w:rPr>
        <w:footnoteRef/>
      </w:r>
      <w:r w:rsidRPr="004960BB">
        <w:rPr>
          <w:sz w:val="16"/>
          <w:szCs w:val="16"/>
        </w:rPr>
        <w:t xml:space="preserve"> Dessutom ges tillfälliga anslag till holdingbolag och SLBA.</w:t>
      </w:r>
    </w:p>
  </w:footnote>
  <w:footnote w:id="6">
    <w:p w:rsidR="00FB2C36" w:rsidRPr="004960BB" w:rsidRDefault="00FB2C36">
      <w:pPr>
        <w:pStyle w:val="Fotnotstext"/>
      </w:pPr>
      <w:r w:rsidRPr="004960BB">
        <w:rPr>
          <w:rStyle w:val="Fotnotsreferens"/>
        </w:rPr>
        <w:footnoteRef/>
      </w:r>
      <w:r w:rsidRPr="004960BB">
        <w:t xml:space="preserve"> Exklusive tillfälliga förstärkningar.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w:t>
    </w:r>
    <w:r w:rsidR="00CB14C1" w:rsidRPr="004960BB">
      <w:rPr>
        <w:rStyle w:val="SidhuvudRubrikReferens"/>
      </w:rPr>
      <w:t>Sammanfattning</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w:t>
    </w:r>
    <w:r w:rsidR="00CB14C1" w:rsidRPr="004960BB">
      <w:rPr>
        <w:rStyle w:val="SidhuvudRubrikReferens"/>
      </w:rPr>
      <w:t>Redogörelse för ärendet</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Redogörelse för ärendet</w:t>
    </w:r>
    <w:r w:rsidR="00FB2C36" w:rsidRPr="004960BB">
      <w:rPr>
        <w:rStyle w:val="SidhuvudBilaga"/>
      </w:rPr>
      <w:t xml:space="preserve">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Jmn"/>
      <w:framePr w:w="8732" w:h="567" w:hRule="exact" w:vSpace="0" w:wrap="around" w:vAnchor="page" w:y="341" w:anchorLock="0"/>
    </w:pPr>
    <w:r w:rsidRPr="004960BB">
      <w:rPr>
        <w:rStyle w:val="SidhuvudUtskott"/>
      </w:rPr>
      <w:t>2004/05:UbU15</w:t>
    </w:r>
    <w:r w:rsidRPr="004960BB">
      <w:t xml:space="preserve">    </w:t>
    </w:r>
  </w:p>
  <w:p w:rsidR="00CB14C1" w:rsidRPr="004960BB" w:rsidRDefault="00CB14C1">
    <w:pPr>
      <w:pStyle w:val="SidhuvudKantJmn"/>
      <w:framePr w:w="8732" w:h="567" w:hRule="exact" w:vSpace="0" w:wrap="around" w:vAnchor="page" w:y="341" w:anchorLock="0"/>
    </w:pPr>
  </w:p>
  <w:p w:rsidR="00FB2C36" w:rsidRPr="004960BB" w:rsidRDefault="00CB14C1">
    <w:pPr>
      <w:pStyle w:val="SidhuvudKantUdda"/>
      <w:framePr w:w="8732" w:h="567" w:hRule="exact" w:vSpace="0" w:wrap="around" w:vAnchor="page" w:y="341" w:anchorLock="0"/>
    </w:pPr>
    <w:r w:rsidRPr="004960BB">
      <w:rPr>
        <w:rStyle w:val="SidhuvudRubrikReferens"/>
        <w:smallCaps w:val="0"/>
      </w:rPr>
      <w:t xml:space="preserve"> </w:t>
    </w:r>
  </w:p>
  <w:p w:rsidR="00FB2C36" w:rsidRPr="004960BB" w:rsidRDefault="00FB2C3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w:t>
    </w:r>
    <w:r w:rsidR="00CB14C1" w:rsidRPr="004960BB">
      <w:rPr>
        <w:rStyle w:val="SidhuvudRubrikReferens"/>
      </w:rPr>
      <w:t>Utskottets överväganden</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Utskottets överväganden</w:t>
    </w:r>
    <w:r w:rsidR="00FB2C36" w:rsidRPr="004960BB">
      <w:rPr>
        <w:rStyle w:val="SidhuvudBilaga"/>
      </w:rPr>
      <w:t xml:space="preserve">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Udda"/>
      <w:framePr w:w="8732" w:h="567" w:hRule="exact" w:vSpace="0" w:wrap="around" w:vAnchor="page" w:y="341" w:anchorLock="0"/>
    </w:pPr>
    <w:r w:rsidRPr="004960BB">
      <w:t xml:space="preserve">  </w:t>
    </w:r>
    <w:r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w:t>
    </w:r>
    <w:r w:rsidR="00CB14C1" w:rsidRPr="004960BB">
      <w:rPr>
        <w:rStyle w:val="SidhuvudRubrikReferens"/>
      </w:rPr>
      <w:t>Reservationer</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Reservationer</w:t>
    </w:r>
    <w:r w:rsidR="00FB2C36" w:rsidRPr="004960BB">
      <w:rPr>
        <w:rStyle w:val="SidhuvudBilaga"/>
      </w:rPr>
      <w:t xml:space="preserve">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Jmn"/>
      <w:framePr w:w="8732" w:h="567" w:hRule="exact" w:vSpace="0" w:wrap="around" w:vAnchor="page" w:y="341" w:anchorLock="0"/>
    </w:pPr>
    <w:r w:rsidRPr="004960BB">
      <w:rPr>
        <w:rStyle w:val="SidhuvudUtskott"/>
      </w:rPr>
      <w:t>2004/05:UbU15</w:t>
    </w:r>
    <w:r w:rsidRPr="004960BB">
      <w:t xml:space="preserve">    </w:t>
    </w:r>
  </w:p>
  <w:p w:rsidR="00CB14C1" w:rsidRPr="004960BB" w:rsidRDefault="00CB14C1">
    <w:pPr>
      <w:pStyle w:val="SidhuvudKantJmn"/>
      <w:framePr w:w="8732" w:h="567" w:hRule="exact" w:vSpace="0" w:wrap="around" w:vAnchor="page" w:y="341" w:anchorLock="0"/>
    </w:pPr>
  </w:p>
  <w:p w:rsidR="00FB2C36" w:rsidRPr="004960BB" w:rsidRDefault="00CB14C1">
    <w:pPr>
      <w:pStyle w:val="SidhuvudKantUdda"/>
      <w:framePr w:w="8732" w:h="567" w:hRule="exact" w:vSpace="0" w:wrap="around" w:vAnchor="page" w:y="341" w:anchorLock="0"/>
    </w:pPr>
    <w:r w:rsidRPr="004960BB">
      <w:rPr>
        <w:rStyle w:val="SidhuvudRubrikReferens"/>
        <w:smallCaps w:val="0"/>
      </w:rPr>
      <w:t xml:space="preserve"> </w:t>
    </w:r>
  </w:p>
  <w:p w:rsidR="00FB2C36" w:rsidRPr="004960BB" w:rsidRDefault="00FB2C3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fldChar w:fldCharType="begin" w:fldLock="1"/>
    </w:r>
    <w:r w:rsidRPr="004960BB">
      <w:rPr>
        <w:rStyle w:val="SidhuvudUtskott"/>
      </w:rPr>
      <w:instrText xml:space="preserve"> DOCPROPERTY BetänkandeÅr</w:instrText>
    </w:r>
    <w:r w:rsidRPr="004960BB">
      <w:rPr>
        <w:rStyle w:val="SidhuvudUtskott"/>
      </w:rPr>
      <w:fldChar w:fldCharType="separate"/>
    </w:r>
    <w:r w:rsidRPr="004960BB">
      <w:rPr>
        <w:rStyle w:val="SidhuvudUtskott"/>
      </w:rPr>
      <w:t>2004/05</w:t>
    </w:r>
    <w:r w:rsidRPr="004960BB">
      <w:rPr>
        <w:rStyle w:val="SidhuvudUtskott"/>
      </w:rPr>
      <w:fldChar w:fldCharType="end"/>
    </w:r>
    <w:r w:rsidRPr="004960BB">
      <w:rPr>
        <w:rStyle w:val="SidhuvudUtskott"/>
      </w:rPr>
      <w:t>:</w:t>
    </w:r>
    <w:r w:rsidRPr="004960BB">
      <w:rPr>
        <w:rStyle w:val="SidhuvudUtskott"/>
      </w:rPr>
      <w:fldChar w:fldCharType="begin" w:fldLock="1"/>
    </w:r>
    <w:r w:rsidRPr="004960BB">
      <w:rPr>
        <w:rStyle w:val="SidhuvudUtskott"/>
      </w:rPr>
      <w:instrText xml:space="preserve"> DOCPROPERTY Utskott</w:instrText>
    </w:r>
    <w:r w:rsidRPr="004960BB">
      <w:rPr>
        <w:rStyle w:val="SidhuvudUtskott"/>
      </w:rPr>
      <w:fldChar w:fldCharType="separate"/>
    </w:r>
    <w:r w:rsidRPr="004960BB">
      <w:rPr>
        <w:rStyle w:val="SidhuvudUtskott"/>
      </w:rPr>
      <w:t>UbU</w: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DOCPROPERTY BetänkandeNr</w:instrText>
    </w:r>
    <w:r w:rsidRPr="004960BB">
      <w:rPr>
        <w:rStyle w:val="SidhuvudUtskott"/>
      </w:rPr>
      <w:fldChar w:fldCharType="separate"/>
    </w:r>
    <w:r w:rsidRPr="004960BB">
      <w:rPr>
        <w:rStyle w:val="SidhuvudUtskott"/>
      </w:rPr>
      <w:t>15</w:t>
    </w:r>
    <w:r w:rsidRPr="004960BB">
      <w:rPr>
        <w:rStyle w:val="SidhuvudUtskott"/>
      </w:rPr>
      <w:fldChar w:fldCharType="end"/>
    </w:r>
    <w:r w:rsidRPr="004960BB">
      <w:t xml:space="preserve">     </w:t>
    </w:r>
    <w:r w:rsidRPr="004960BB">
      <w:rPr>
        <w:rStyle w:val="SidhuvudBilaga"/>
      </w:rPr>
      <w:t xml:space="preserve"> </w:t>
    </w:r>
    <w:r w:rsidRPr="004960BB">
      <w:rPr>
        <w:rStyle w:val="SidhuvudRubrikReferens"/>
      </w:rPr>
      <w:fldChar w:fldCharType="begin" w:fldLock="1"/>
    </w:r>
    <w:r w:rsidRPr="004960BB">
      <w:rPr>
        <w:rStyle w:val="SidhuvudRubrikReferens"/>
      </w:rPr>
      <w:instrText xml:space="preserve"> StyleREF "Rubrik 1" </w:instrText>
    </w:r>
    <w:r w:rsidRPr="004960BB">
      <w:rPr>
        <w:rStyle w:val="SidhuvudRubrikReferens"/>
      </w:rPr>
      <w:fldChar w:fldCharType="separate"/>
    </w:r>
    <w:r w:rsidRPr="004960BB">
      <w:rPr>
        <w:rStyle w:val="SidhuvudRubrikReferens"/>
      </w:rPr>
      <w:t>Reservationer</w:t>
    </w:r>
    <w:r w:rsidRPr="004960BB">
      <w:rPr>
        <w:rStyle w:val="SidhuvudRubrikReferens"/>
      </w:rPr>
      <w:fldChar w:fldCharType="end"/>
    </w:r>
  </w:p>
  <w:p w:rsidR="00FB2C36" w:rsidRPr="004960BB" w:rsidRDefault="00FB2C36">
    <w:pPr>
      <w:pStyle w:val="SidhuvudKantJmn"/>
      <w:framePr w:w="8732" w:h="567" w:hRule="exact" w:vSpace="0" w:wrap="around" w:vAnchor="page" w:y="341" w:anchorLock="0"/>
    </w:pPr>
    <w:r w:rsidRPr="004960BB">
      <w:rPr>
        <w:rStyle w:val="SidhuvudUtskott"/>
      </w:rPr>
      <w:fldChar w:fldCharType="begin" w:fldLock="1"/>
    </w:r>
    <w:r w:rsidRPr="004960BB">
      <w:rPr>
        <w:rStyle w:val="SidhuvudUtskott"/>
      </w:rPr>
      <w:instrText xml:space="preserve"> DOCPROPERTY Status</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if </w:instrText>
    </w:r>
    <w:r w:rsidRPr="004960BB">
      <w:rPr>
        <w:rStyle w:val="SidhuvudUtskott"/>
      </w:rPr>
      <w:fldChar w:fldCharType="begin" w:fldLock="1"/>
    </w:r>
    <w:r w:rsidRPr="004960BB">
      <w:rPr>
        <w:rStyle w:val="SidhuvudUtskott"/>
      </w:rPr>
      <w:instrText xml:space="preserve"> DOCPROPERTY "UtkastDatum"</w:instrText>
    </w:r>
    <w:r w:rsidRPr="004960BB">
      <w:rPr>
        <w:rStyle w:val="SidhuvudUtskott"/>
      </w:rPr>
      <w:fldChar w:fldCharType="separate"/>
    </w:r>
    <w:r w:rsidRPr="004960BB">
      <w:rPr>
        <w:rStyle w:val="SidhuvudUtskott"/>
      </w:rPr>
      <w:instrText>Nej</w:instrText>
    </w:r>
    <w:r w:rsidRPr="004960BB">
      <w:rPr>
        <w:rStyle w:val="SidhuvudUtskott"/>
      </w:rPr>
      <w:fldChar w:fldCharType="end"/>
    </w:r>
    <w:r w:rsidRPr="004960BB">
      <w:rPr>
        <w:rStyle w:val="SidhuvudUtskott"/>
      </w:rPr>
      <w:instrText xml:space="preserve"> = "Ja" "    </w:instrText>
    </w:r>
    <w:r w:rsidRPr="004960BB">
      <w:rPr>
        <w:rStyle w:val="SidhuvudUtskott"/>
      </w:rPr>
      <w:fldChar w:fldCharType="begin" w:fldLock="1"/>
    </w:r>
    <w:r w:rsidRPr="004960BB">
      <w:rPr>
        <w:rStyle w:val="SidhuvudUtskott"/>
      </w:rPr>
      <w:instrText xml:space="preserve"> PRINTDATE \@ "yyyy-MM-dd HH.mm" </w:instrText>
    </w:r>
    <w:r w:rsidRPr="004960BB">
      <w:rPr>
        <w:rStyle w:val="SidhuvudUtskott"/>
      </w:rPr>
      <w:fldChar w:fldCharType="separate"/>
    </w:r>
    <w:r w:rsidRPr="004960BB">
      <w:rPr>
        <w:rStyle w:val="SidhuvudUtskott"/>
      </w:rPr>
      <w:instrText>2000-08-11 16.42</w:instrText>
    </w:r>
    <w:r w:rsidRPr="004960BB">
      <w:rPr>
        <w:rStyle w:val="SidhuvudUtskott"/>
      </w:rPr>
      <w:fldChar w:fldCharType="end"/>
    </w:r>
    <w:r w:rsidRPr="004960BB">
      <w:rPr>
        <w:rStyle w:val="SidhuvudUtskott"/>
      </w:rPr>
      <w:instrText xml:space="preserve">" </w:instrText>
    </w:r>
    <w:r w:rsidRPr="004960BB">
      <w:rPr>
        <w:rStyle w:val="SidhuvudUtskott"/>
      </w:rPr>
      <w:fldChar w:fldCharType="end"/>
    </w:r>
  </w:p>
  <w:p w:rsidR="00FB2C36" w:rsidRPr="004960BB" w:rsidRDefault="00FB2C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Udda"/>
      <w:framePr w:w="8732" w:h="567" w:hRule="exact" w:vSpace="0" w:wrap="around" w:vAnchor="page" w:y="341" w:anchorLock="0"/>
    </w:pPr>
    <w:r w:rsidRPr="004960BB">
      <w:rPr>
        <w:rStyle w:val="SidhuvudRubrikReferens"/>
      </w:rPr>
      <w:fldChar w:fldCharType="begin" w:fldLock="1"/>
    </w:r>
    <w:r w:rsidRPr="004960BB">
      <w:rPr>
        <w:rStyle w:val="SidhuvudRubrikReferens"/>
      </w:rPr>
      <w:instrText xml:space="preserve"> StyleREF "Rubrik 1" </w:instrText>
    </w:r>
    <w:r w:rsidRPr="004960BB">
      <w:rPr>
        <w:rStyle w:val="SidhuvudRubrikReferens"/>
      </w:rPr>
      <w:fldChar w:fldCharType="separate"/>
    </w:r>
    <w:r w:rsidRPr="004960BB">
      <w:rPr>
        <w:rStyle w:val="SidhuvudRubrikReferens"/>
      </w:rPr>
      <w:t>Sammanfattning</w:t>
    </w:r>
    <w:r w:rsidRPr="004960BB">
      <w:rPr>
        <w:rStyle w:val="SidhuvudRubrikReferens"/>
      </w:rPr>
      <w:fldChar w:fldCharType="end"/>
    </w:r>
    <w:r w:rsidRPr="004960BB">
      <w:rPr>
        <w:rStyle w:val="SidhuvudBilaga"/>
      </w:rPr>
      <w:t xml:space="preserve"> </w:t>
    </w:r>
    <w:r w:rsidRPr="004960BB">
      <w:t xml:space="preserve">     </w:t>
    </w:r>
    <w:r w:rsidRPr="004960BB">
      <w:rPr>
        <w:rStyle w:val="SidhuvudUtskott"/>
      </w:rPr>
      <w:fldChar w:fldCharType="begin" w:fldLock="1"/>
    </w:r>
    <w:r w:rsidRPr="004960BB">
      <w:rPr>
        <w:rStyle w:val="SidhuvudUtskott"/>
      </w:rPr>
      <w:instrText xml:space="preserve"> DOCPROPERTY BetänkandeÅr</w:instrText>
    </w:r>
    <w:r w:rsidRPr="004960BB">
      <w:rPr>
        <w:rStyle w:val="SidhuvudUtskott"/>
      </w:rPr>
      <w:fldChar w:fldCharType="separate"/>
    </w:r>
    <w:r w:rsidRPr="004960BB">
      <w:rPr>
        <w:rStyle w:val="SidhuvudUtskott"/>
      </w:rPr>
      <w:t>2004/05</w:t>
    </w:r>
    <w:r w:rsidRPr="004960BB">
      <w:rPr>
        <w:rStyle w:val="SidhuvudUtskott"/>
      </w:rPr>
      <w:fldChar w:fldCharType="end"/>
    </w:r>
    <w:r w:rsidRPr="004960BB">
      <w:rPr>
        <w:rStyle w:val="SidhuvudUtskott"/>
      </w:rPr>
      <w:t>:</w:t>
    </w:r>
    <w:r w:rsidRPr="004960BB">
      <w:rPr>
        <w:rStyle w:val="SidhuvudUtskott"/>
      </w:rPr>
      <w:fldChar w:fldCharType="begin" w:fldLock="1"/>
    </w:r>
    <w:r w:rsidRPr="004960BB">
      <w:rPr>
        <w:rStyle w:val="SidhuvudUtskott"/>
      </w:rPr>
      <w:instrText xml:space="preserve"> DOCPROPERTY</w:instrText>
    </w:r>
    <w:r w:rsidRPr="004960BB">
      <w:instrText xml:space="preserve"> </w:instrText>
    </w:r>
    <w:r w:rsidRPr="004960BB">
      <w:rPr>
        <w:rStyle w:val="SidhuvudUtskott"/>
      </w:rPr>
      <w:instrText>Utskott</w:instrText>
    </w:r>
    <w:r w:rsidRPr="004960BB">
      <w:rPr>
        <w:rStyle w:val="SidhuvudUtskott"/>
      </w:rPr>
      <w:fldChar w:fldCharType="separate"/>
    </w:r>
    <w:r w:rsidRPr="004960BB">
      <w:rPr>
        <w:rStyle w:val="SidhuvudUtskott"/>
      </w:rPr>
      <w:t>UbU</w: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DOCPROPERTY Betä</w:instrText>
    </w:r>
    <w:r w:rsidRPr="004960BB">
      <w:rPr>
        <w:rStyle w:val="SidhuvudUtskott"/>
      </w:rPr>
      <w:instrText>n</w:instrText>
    </w:r>
    <w:r w:rsidRPr="004960BB">
      <w:rPr>
        <w:rStyle w:val="SidhuvudUtskott"/>
      </w:rPr>
      <w:instrText>kandeNr</w:instrText>
    </w:r>
    <w:r w:rsidRPr="004960BB">
      <w:rPr>
        <w:rStyle w:val="SidhuvudUtskott"/>
      </w:rPr>
      <w:fldChar w:fldCharType="separate"/>
    </w:r>
    <w:r w:rsidRPr="004960BB">
      <w:rPr>
        <w:rStyle w:val="SidhuvudUtskott"/>
      </w:rPr>
      <w:t>15</w:t>
    </w:r>
    <w:r w:rsidRPr="004960BB">
      <w:rPr>
        <w:rStyle w:val="SidhuvudUtskott"/>
      </w:rPr>
      <w:fldChar w:fldCharType="end"/>
    </w:r>
  </w:p>
  <w:p w:rsidR="00FB2C36" w:rsidRPr="004960BB" w:rsidRDefault="00FB2C36">
    <w:pPr>
      <w:pStyle w:val="SidhuvudKantUdda"/>
      <w:framePr w:w="8732" w:h="567" w:hRule="exact" w:vSpace="0" w:wrap="around" w:vAnchor="page" w:y="341" w:anchorLock="0"/>
    </w:pPr>
    <w:r w:rsidRPr="004960BB">
      <w:rPr>
        <w:rStyle w:val="SidhuvudUtskott"/>
      </w:rPr>
      <w:fldChar w:fldCharType="begin" w:fldLock="1"/>
    </w:r>
    <w:r w:rsidRPr="004960BB">
      <w:rPr>
        <w:rStyle w:val="SidhuvudUtskott"/>
      </w:rPr>
      <w:instrText xml:space="preserve"> if </w:instrText>
    </w:r>
    <w:r w:rsidRPr="004960BB">
      <w:rPr>
        <w:rStyle w:val="SidhuvudUtskott"/>
      </w:rPr>
      <w:fldChar w:fldCharType="begin" w:fldLock="1"/>
    </w:r>
    <w:r w:rsidRPr="004960BB">
      <w:rPr>
        <w:rStyle w:val="SidhuvudUtskott"/>
      </w:rPr>
      <w:instrText xml:space="preserve"> DOCPROPERTY "UtkastDatum"</w:instrText>
    </w:r>
    <w:r w:rsidRPr="004960BB">
      <w:rPr>
        <w:rStyle w:val="SidhuvudUtskott"/>
      </w:rPr>
      <w:fldChar w:fldCharType="separate"/>
    </w:r>
    <w:r w:rsidRPr="004960BB">
      <w:rPr>
        <w:rStyle w:val="SidhuvudUtskott"/>
      </w:rPr>
      <w:instrText>Nej</w:instrText>
    </w:r>
    <w:r w:rsidRPr="004960BB">
      <w:rPr>
        <w:rStyle w:val="SidhuvudUtskott"/>
      </w:rPr>
      <w:fldChar w:fldCharType="end"/>
    </w:r>
    <w:r w:rsidRPr="004960BB">
      <w:rPr>
        <w:rStyle w:val="SidhuvudUtskott"/>
      </w:rPr>
      <w:instrText xml:space="preserve"> = "Ja" "</w:instrText>
    </w:r>
    <w:r w:rsidRPr="004960BB">
      <w:rPr>
        <w:rStyle w:val="SidhuvudUtskott"/>
      </w:rPr>
      <w:fldChar w:fldCharType="begin" w:fldLock="1"/>
    </w:r>
    <w:r w:rsidRPr="004960BB">
      <w:rPr>
        <w:rStyle w:val="SidhuvudUtskott"/>
      </w:rPr>
      <w:instrText xml:space="preserve"> PRINTDATE \@ "yyyy-MM-dd HH.mm    " </w:instrText>
    </w:r>
    <w:r w:rsidRPr="004960BB">
      <w:rPr>
        <w:rStyle w:val="SidhuvudUtskott"/>
      </w:rPr>
      <w:fldChar w:fldCharType="separate"/>
    </w:r>
    <w:r w:rsidRPr="004960BB">
      <w:rPr>
        <w:rStyle w:val="SidhuvudUtskott"/>
      </w:rPr>
      <w:instrText>2000-08-11 16.42</w:instrText>
    </w:r>
    <w:r w:rsidRPr="004960BB">
      <w:rPr>
        <w:rStyle w:val="SidhuvudUtskott"/>
      </w:rPr>
      <w:fldChar w:fldCharType="end"/>
    </w:r>
    <w:r w:rsidRPr="004960BB">
      <w:rPr>
        <w:rStyle w:val="SidhuvudUtskott"/>
      </w:rPr>
      <w:instrText xml:space="preserve">" </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w:instrText>
    </w:r>
    <w:r w:rsidRPr="004960BB">
      <w:rPr>
        <w:rStyle w:val="SidhuvudUtskott"/>
      </w:rPr>
      <w:instrText>O</w:instrText>
    </w:r>
    <w:r w:rsidRPr="004960BB">
      <w:rPr>
        <w:rStyle w:val="SidhuvudUtskott"/>
      </w:rPr>
      <w:instrText>PERTY Status</w:instrText>
    </w:r>
    <w:r w:rsidRPr="004960BB">
      <w:rPr>
        <w:rStyle w:val="SidhuvudUtskott"/>
      </w:rPr>
      <w:fldChar w:fldCharType="end"/>
    </w:r>
  </w:p>
  <w:p w:rsidR="00FB2C36" w:rsidRPr="004960BB" w:rsidRDefault="00FB2C3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Särskilda yttranden</w:t>
    </w:r>
    <w:r w:rsidR="00FB2C36" w:rsidRPr="004960BB">
      <w:rPr>
        <w:rStyle w:val="SidhuvudBilaga"/>
      </w:rPr>
      <w:t xml:space="preserve">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Jmn"/>
      <w:framePr w:w="8732" w:h="567" w:hRule="exact" w:vSpace="0" w:wrap="around" w:vAnchor="page" w:y="341" w:anchorLock="0"/>
    </w:pPr>
    <w:r w:rsidRPr="004960BB">
      <w:rPr>
        <w:rStyle w:val="SidhuvudUtskott"/>
      </w:rPr>
      <w:t>2004/05:UbU15</w:t>
    </w:r>
    <w:r w:rsidRPr="004960BB">
      <w:t xml:space="preserve">    </w:t>
    </w:r>
  </w:p>
  <w:p w:rsidR="00CB14C1" w:rsidRPr="004960BB" w:rsidRDefault="00CB14C1">
    <w:pPr>
      <w:pStyle w:val="SidhuvudKantJmn"/>
      <w:framePr w:w="8732" w:h="567" w:hRule="exact" w:vSpace="0" w:wrap="around" w:vAnchor="page" w:y="341" w:anchorLock="0"/>
    </w:pPr>
  </w:p>
  <w:p w:rsidR="00FB2C36" w:rsidRPr="004960BB" w:rsidRDefault="00CB14C1">
    <w:pPr>
      <w:pStyle w:val="SidhuvudKantUdda"/>
      <w:framePr w:w="8732" w:h="567" w:hRule="exact" w:vSpace="0" w:wrap="around" w:vAnchor="page" w:y="341" w:anchorLock="0"/>
    </w:pPr>
    <w:r w:rsidRPr="004960BB">
      <w:rPr>
        <w:rStyle w:val="SidhuvudRubrikReferens"/>
        <w:smallCaps w:val="0"/>
      </w:rPr>
      <w:t xml:space="preserve"> </w:t>
    </w:r>
  </w:p>
  <w:p w:rsidR="00FB2C36" w:rsidRPr="004960BB" w:rsidRDefault="00FB2C3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Bilaga 1   </w:t>
    </w:r>
    <w:r w:rsidR="00CB14C1" w:rsidRPr="004960BB">
      <w:rPr>
        <w:rStyle w:val="SidhuvudRubrikReferens"/>
      </w:rPr>
      <w:t>Förteckning över behandlade förslag</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Förteckning över behandlade förslag</w:t>
    </w:r>
    <w:r w:rsidR="00FB2C36" w:rsidRPr="004960BB">
      <w:rPr>
        <w:rStyle w:val="SidhuvudBilaga"/>
      </w:rPr>
      <w:t xml:space="preserve">   Bilaga 1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Jmn"/>
      <w:framePr w:w="8732" w:h="567" w:hRule="exact" w:vSpace="0" w:wrap="around" w:vAnchor="page" w:y="341" w:anchorLock="0"/>
    </w:pPr>
    <w:r w:rsidRPr="004960BB">
      <w:rPr>
        <w:rStyle w:val="SidhuvudUtskott"/>
      </w:rPr>
      <w:t>2004/05:UbU15</w:t>
    </w:r>
    <w:r w:rsidRPr="004960BB">
      <w:t xml:space="preserve">    </w:t>
    </w:r>
  </w:p>
  <w:p w:rsidR="00CB14C1" w:rsidRPr="004960BB" w:rsidRDefault="00CB14C1">
    <w:pPr>
      <w:pStyle w:val="SidhuvudKantJmn"/>
      <w:framePr w:w="8732" w:h="567" w:hRule="exact" w:vSpace="0" w:wrap="around" w:vAnchor="page" w:y="341" w:anchorLock="0"/>
    </w:pPr>
  </w:p>
  <w:p w:rsidR="00FB2C36" w:rsidRPr="004960BB" w:rsidRDefault="00CB14C1">
    <w:pPr>
      <w:pStyle w:val="SidhuvudKantUdda"/>
      <w:framePr w:w="8732" w:h="567" w:hRule="exact" w:vSpace="0" w:wrap="around" w:vAnchor="page" w:y="341" w:anchorLock="0"/>
    </w:pPr>
    <w:r w:rsidRPr="004960BB">
      <w:rPr>
        <w:rStyle w:val="SidhuvudRubrikReferens"/>
        <w:smallCaps w:val="0"/>
      </w:rPr>
      <w:t xml:space="preserve"> </w:t>
    </w:r>
  </w:p>
  <w:p w:rsidR="00FB2C36" w:rsidRPr="004960BB" w:rsidRDefault="00FB2C3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rsidP="00B57109">
    <w:pPr>
      <w:pStyle w:val="SidhuvudKantJmn"/>
      <w:framePr w:w="8731" w:h="567" w:hRule="exact" w:vSpace="0" w:wrap="around" w:vAnchor="page" w:y="341" w:anchorLock="0"/>
    </w:pPr>
    <w:r w:rsidRPr="004960BB">
      <w:rPr>
        <w:rStyle w:val="SidhuvudUtskott"/>
      </w:rPr>
      <w:t>2004/05:UbU15</w:t>
    </w:r>
    <w:r w:rsidRPr="004960BB">
      <w:t xml:space="preserve">     </w:t>
    </w:r>
    <w:r w:rsidRPr="004960BB">
      <w:rPr>
        <w:rStyle w:val="SidhuvudBilaga"/>
      </w:rPr>
      <w:t xml:space="preserve"> Bilaga 2   </w:t>
    </w:r>
    <w:r w:rsidR="00CB14C1" w:rsidRPr="004960BB">
      <w:rPr>
        <w:rStyle w:val="SidhuvudRubrikReferens"/>
      </w:rPr>
      <w:t>Trafikutskottets yttrande 2004/05:TU3y</w:t>
    </w:r>
  </w:p>
  <w:p w:rsidR="00FB2C36" w:rsidRPr="004960BB" w:rsidRDefault="00FB2C36" w:rsidP="00B57109">
    <w:pPr>
      <w:pStyle w:val="SidhuvudKantJmn"/>
      <w:framePr w:w="8731" w:h="567" w:hRule="exact" w:vSpace="0" w:wrap="around" w:vAnchor="page" w:y="341" w:anchorLock="0"/>
    </w:pPr>
  </w:p>
  <w:p w:rsidR="00FB2C36" w:rsidRPr="004960BB" w:rsidRDefault="00FB2C3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rsidP="00B57109">
    <w:pPr>
      <w:pStyle w:val="SidhuvudKantUdda"/>
      <w:framePr w:w="8731" w:h="567" w:hRule="exact" w:vSpace="0" w:wrap="around" w:vAnchor="page" w:y="341" w:anchorLock="0"/>
    </w:pPr>
    <w:r w:rsidRPr="004960BB">
      <w:rPr>
        <w:rStyle w:val="SidhuvudRubrikReferens"/>
      </w:rPr>
      <w:t>Trafikutskottets yttrande 2004/05:TU3y</w:t>
    </w:r>
    <w:r w:rsidR="00FB2C36" w:rsidRPr="004960BB">
      <w:rPr>
        <w:rStyle w:val="SidhuvudBilaga"/>
      </w:rPr>
      <w:t xml:space="preserve">   Bilaga 2 </w:t>
    </w:r>
    <w:r w:rsidR="00FB2C36" w:rsidRPr="004960BB">
      <w:t xml:space="preserve">     </w:t>
    </w:r>
    <w:r w:rsidR="00FB2C36" w:rsidRPr="004960BB">
      <w:rPr>
        <w:rStyle w:val="SidhuvudUtskott"/>
      </w:rPr>
      <w:t>2004/05:UbU15</w:t>
    </w:r>
  </w:p>
  <w:p w:rsidR="00FB2C36" w:rsidRPr="004960BB" w:rsidRDefault="00FB2C36" w:rsidP="00B57109">
    <w:pPr>
      <w:pStyle w:val="SidhuvudKantUdda"/>
      <w:framePr w:w="8731" w:h="567" w:hRule="exact" w:vSpace="0" w:wrap="around" w:vAnchor="page" w:y="341" w:anchorLock="0"/>
    </w:pPr>
  </w:p>
  <w:p w:rsidR="00FB2C36" w:rsidRPr="004960BB" w:rsidRDefault="00FB2C3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rsidP="00B57109">
    <w:pPr>
      <w:pStyle w:val="SidhuvudKantUdda"/>
      <w:framePr w:w="8731" w:h="567" w:hRule="exact" w:vSpace="0" w:wrap="around" w:vAnchor="page" w:y="341" w:anchorLock="0"/>
    </w:pPr>
    <w:r w:rsidRPr="004960BB">
      <w:t xml:space="preserve">  </w:t>
    </w:r>
    <w:r w:rsidRPr="004960BB">
      <w:rPr>
        <w:rStyle w:val="SidhuvudUtskott"/>
      </w:rPr>
      <w:t>2004/05:UbU15</w:t>
    </w:r>
  </w:p>
  <w:p w:rsidR="00FB2C36" w:rsidRPr="004960BB" w:rsidRDefault="00FB2C36" w:rsidP="00B57109">
    <w:pPr>
      <w:pStyle w:val="SidhuvudKantUdda"/>
      <w:framePr w:w="8731" w:h="567" w:hRule="exact" w:vSpace="0" w:wrap="around" w:vAnchor="page" w:y="341" w:anchorLock="0"/>
    </w:pPr>
  </w:p>
  <w:p w:rsidR="00FB2C36" w:rsidRPr="004960BB" w:rsidRDefault="00FB2C3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Bilaga 3   </w:t>
    </w:r>
    <w:r w:rsidR="00CB14C1" w:rsidRPr="004960BB">
      <w:rPr>
        <w:rStyle w:val="SidhuvudRubrikReferens"/>
      </w:rPr>
      <w:t>Näringsutskottets yttrande 2004/05:NU1y</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Näringsutskottets yttrande 2004/05:NU1y</w:t>
    </w:r>
    <w:r w:rsidR="00FB2C36" w:rsidRPr="004960BB">
      <w:rPr>
        <w:rStyle w:val="SidhuvudBilaga"/>
      </w:rPr>
      <w:t xml:space="preserve">   Bilaga 3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fldChar w:fldCharType="begin" w:fldLock="1"/>
    </w:r>
    <w:r w:rsidRPr="004960BB">
      <w:instrText xml:space="preserve"> if </w:instrText>
    </w:r>
    <w:r w:rsidRPr="004960BB">
      <w:fldChar w:fldCharType="begin" w:fldLock="1"/>
    </w:r>
    <w:r w:rsidRPr="004960BB">
      <w:instrText xml:space="preserve"> page</w:instrText>
    </w:r>
    <w:r w:rsidRPr="004960BB">
      <w:fldChar w:fldCharType="separate"/>
    </w:r>
    <w:r w:rsidR="004960BB">
      <w:rPr>
        <w:noProof/>
      </w:rPr>
      <w:instrText>1</w:instrText>
    </w:r>
    <w:r w:rsidRPr="004960BB">
      <w:fldChar w:fldCharType="end"/>
    </w:r>
    <w:r w:rsidRPr="004960BB">
      <w:instrText xml:space="preserve"> &gt; 1 "</w:instrText>
    </w:r>
    <w:r w:rsidRPr="004960BB">
      <w:fldChar w:fldCharType="begin" w:fldLock="1"/>
    </w:r>
    <w:r w:rsidRPr="004960BB">
      <w:instrText xml:space="preserve"> if </w:instrText>
    </w:r>
    <w:r w:rsidRPr="004960BB">
      <w:fldChar w:fldCharType="begin" w:fldLock="1"/>
    </w:r>
    <w:r w:rsidRPr="004960BB">
      <w:instrText xml:space="preserve"> = </w:instrText>
    </w:r>
    <w:r w:rsidRPr="004960BB">
      <w:fldChar w:fldCharType="begin" w:fldLock="1"/>
    </w:r>
    <w:r w:rsidRPr="004960BB">
      <w:instrText xml:space="preserve"> = </w:instrText>
    </w:r>
    <w:r w:rsidRPr="004960BB">
      <w:fldChar w:fldCharType="begin" w:fldLock="1"/>
    </w:r>
    <w:r w:rsidRPr="004960BB">
      <w:instrText xml:space="preserve"> page</w:instrText>
    </w:r>
    <w:r w:rsidRPr="004960BB">
      <w:fldChar w:fldCharType="separate"/>
    </w:r>
    <w:r w:rsidRPr="004960BB">
      <w:instrText>17</w:instrText>
    </w:r>
    <w:r w:rsidRPr="004960BB">
      <w:fldChar w:fldCharType="end"/>
    </w:r>
    <w:r w:rsidRPr="004960BB">
      <w:instrText xml:space="preserve">/2 </w:instrText>
    </w:r>
    <w:r w:rsidRPr="004960BB">
      <w:fldChar w:fldCharType="separate"/>
    </w:r>
    <w:r w:rsidRPr="004960BB">
      <w:instrText>8,5</w:instrText>
    </w:r>
    <w:r w:rsidRPr="004960BB">
      <w:fldChar w:fldCharType="end"/>
    </w:r>
    <w:r w:rsidRPr="004960BB">
      <w:instrText xml:space="preserve"> - </w:instrText>
    </w:r>
    <w:r w:rsidRPr="004960BB">
      <w:fldChar w:fldCharType="begin" w:fldLock="1"/>
    </w:r>
    <w:r w:rsidRPr="004960BB">
      <w:instrText xml:space="preserve"> = int(</w:instrText>
    </w:r>
    <w:r w:rsidRPr="004960BB">
      <w:fldChar w:fldCharType="begin" w:fldLock="1"/>
    </w:r>
    <w:r w:rsidRPr="004960BB">
      <w:instrText xml:space="preserve"> page</w:instrText>
    </w:r>
    <w:r w:rsidRPr="004960BB">
      <w:fldChar w:fldCharType="separate"/>
    </w:r>
    <w:r w:rsidRPr="004960BB">
      <w:instrText>17</w:instrText>
    </w:r>
    <w:r w:rsidRPr="004960BB">
      <w:fldChar w:fldCharType="end"/>
    </w:r>
    <w:r w:rsidRPr="004960BB">
      <w:instrText xml:space="preserve">/2) </w:instrText>
    </w:r>
    <w:r w:rsidRPr="004960BB">
      <w:fldChar w:fldCharType="separate"/>
    </w:r>
    <w:r w:rsidRPr="004960BB">
      <w:instrText>8</w:instrText>
    </w:r>
    <w:r w:rsidRPr="004960BB">
      <w:fldChar w:fldCharType="end"/>
    </w:r>
    <w:r w:rsidRPr="004960BB">
      <w:fldChar w:fldCharType="separate"/>
    </w:r>
    <w:r w:rsidRPr="004960BB">
      <w:instrText>0,5</w:instrText>
    </w:r>
    <w:r w:rsidRPr="004960BB">
      <w:fldChar w:fldCharType="end"/>
    </w:r>
    <w:r w:rsidRPr="004960BB">
      <w:instrText xml:space="preserve"> = 0 "</w:instrText>
    </w:r>
    <w:r w:rsidRPr="004960BB">
      <w:rPr>
        <w:rStyle w:val="SidhuvudUtskott"/>
      </w:rPr>
      <w:fldChar w:fldCharType="begin" w:fldLock="1"/>
    </w:r>
    <w:r w:rsidRPr="004960BB">
      <w:rPr>
        <w:rStyle w:val="SidhuvudUtskott"/>
      </w:rPr>
      <w:instrText xml:space="preserve"> DOCPROPERTY BetänkandeÅr</w:instrText>
    </w:r>
    <w:r w:rsidRPr="004960BB">
      <w:rPr>
        <w:rStyle w:val="SidhuvudUtskott"/>
      </w:rPr>
      <w:fldChar w:fldCharType="separate"/>
    </w:r>
    <w:r w:rsidRPr="004960BB">
      <w:rPr>
        <w:rStyle w:val="SidhuvudUtskott"/>
      </w:rPr>
      <w:instrText>1999/2000</w:instrText>
    </w:r>
    <w:r w:rsidRPr="004960BB">
      <w:rPr>
        <w:rStyle w:val="SidhuvudUtskott"/>
      </w:rPr>
      <w:fldChar w:fldCharType="end"/>
    </w:r>
    <w:r w:rsidRPr="004960BB">
      <w:rPr>
        <w:rStyle w:val="SidhuvudUtskott"/>
      </w:rPr>
      <w:instrText>:</w:instrText>
    </w:r>
    <w:r w:rsidRPr="004960BB">
      <w:rPr>
        <w:rStyle w:val="SidhuvudUtskott"/>
      </w:rPr>
      <w:fldChar w:fldCharType="begin" w:fldLock="1"/>
    </w:r>
    <w:r w:rsidRPr="004960BB">
      <w:rPr>
        <w:rStyle w:val="SidhuvudUtskott"/>
      </w:rPr>
      <w:instrText xml:space="preserve"> DOCPR</w:instrText>
    </w:r>
    <w:r w:rsidRPr="004960BB">
      <w:rPr>
        <w:rStyle w:val="SidhuvudUtskott"/>
      </w:rPr>
      <w:instrText>O</w:instrText>
    </w:r>
    <w:r w:rsidRPr="004960BB">
      <w:rPr>
        <w:rStyle w:val="SidhuvudUtskott"/>
      </w:rPr>
      <w:instrText>PERTY Utskott</w:instrText>
    </w:r>
    <w:r w:rsidRPr="004960BB">
      <w:rPr>
        <w:rStyle w:val="SidhuvudUtskott"/>
      </w:rPr>
      <w:fldChar w:fldCharType="separate"/>
    </w:r>
    <w:r w:rsidRPr="004960BB">
      <w:rPr>
        <w:rStyle w:val="SidhuvudUtskott"/>
      </w:rPr>
      <w:instrText>BoU</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DOCPROPERTY BetänkandeNr</w:instrText>
    </w:r>
    <w:r w:rsidRPr="004960BB">
      <w:rPr>
        <w:rStyle w:val="SidhuvudUtskott"/>
      </w:rPr>
      <w:fldChar w:fldCharType="separate"/>
    </w:r>
    <w:r w:rsidRPr="004960BB">
      <w:rPr>
        <w:rStyle w:val="SidhuvudUtskott"/>
      </w:rPr>
      <w:instrText>6678</w:instrText>
    </w:r>
    <w:r w:rsidRPr="004960BB">
      <w:rPr>
        <w:rStyle w:val="SidhuvudUtskott"/>
      </w:rPr>
      <w:fldChar w:fldCharType="end"/>
    </w:r>
    <w:r w:rsidRPr="004960BB">
      <w:instrText xml:space="preserve">    </w:instrText>
    </w:r>
  </w:p>
  <w:p w:rsidR="00FB2C36" w:rsidRPr="004960BB" w:rsidRDefault="00FB2C36">
    <w:pPr>
      <w:pStyle w:val="SidhuvudKantJmn"/>
      <w:framePr w:w="8732" w:h="567" w:hRule="exact" w:vSpace="0" w:wrap="around" w:vAnchor="page" w:y="341" w:anchorLock="0"/>
    </w:pPr>
    <w:r w:rsidRPr="004960BB">
      <w:rPr>
        <w:rStyle w:val="SidhuvudUtskott"/>
      </w:rPr>
      <w:fldChar w:fldCharType="begin" w:fldLock="1"/>
    </w:r>
    <w:r w:rsidRPr="004960BB">
      <w:rPr>
        <w:rStyle w:val="SidhuvudUtskott"/>
      </w:rPr>
      <w:instrText xml:space="preserve"> DOCPROPERTY Status</w:instrText>
    </w:r>
    <w:r w:rsidRPr="004960BB">
      <w:rPr>
        <w:rStyle w:val="SidhuvudUtskott"/>
      </w:rPr>
      <w:fldChar w:fldCharType="separate"/>
    </w:r>
    <w:r w:rsidRPr="004960BB">
      <w:rPr>
        <w:rStyle w:val="SidhuvudUtskott"/>
      </w:rPr>
      <w:instrText>Utkast</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if </w:instrText>
    </w:r>
    <w:r w:rsidRPr="004960BB">
      <w:rPr>
        <w:rStyle w:val="SidhuvudUtskott"/>
      </w:rPr>
      <w:fldChar w:fldCharType="begin" w:fldLock="1"/>
    </w:r>
    <w:r w:rsidRPr="004960BB">
      <w:rPr>
        <w:rStyle w:val="SidhuvudUtskott"/>
      </w:rPr>
      <w:instrText xml:space="preserve"> DOCPROPERTY "UtkastDatum"</w:instrText>
    </w:r>
    <w:r w:rsidRPr="004960BB">
      <w:rPr>
        <w:rStyle w:val="SidhuvudUtskott"/>
      </w:rPr>
      <w:fldChar w:fldCharType="separate"/>
    </w:r>
    <w:r w:rsidRPr="004960BB">
      <w:rPr>
        <w:rStyle w:val="SidhuvudUtskott"/>
      </w:rPr>
      <w:instrText>Nej</w:instrText>
    </w:r>
    <w:r w:rsidRPr="004960BB">
      <w:rPr>
        <w:rStyle w:val="SidhuvudUtskott"/>
      </w:rPr>
      <w:fldChar w:fldCharType="end"/>
    </w:r>
    <w:r w:rsidRPr="004960BB">
      <w:rPr>
        <w:rStyle w:val="SidhuvudUtskott"/>
      </w:rPr>
      <w:instrText xml:space="preserve"> = "Ja" "    </w:instrText>
    </w:r>
    <w:r w:rsidRPr="004960BB">
      <w:rPr>
        <w:rStyle w:val="SidhuvudUtskott"/>
      </w:rPr>
      <w:fldChar w:fldCharType="begin" w:fldLock="1"/>
    </w:r>
    <w:r w:rsidRPr="004960BB">
      <w:rPr>
        <w:rStyle w:val="SidhuvudUtskott"/>
      </w:rPr>
      <w:instrText xml:space="preserve"> PRINTDATE \@ "yyyy-MM-dd HH.mm" </w:instrText>
    </w:r>
    <w:r w:rsidRPr="004960BB">
      <w:rPr>
        <w:rStyle w:val="SidhuvudUtskott"/>
      </w:rPr>
      <w:fldChar w:fldCharType="separate"/>
    </w:r>
    <w:r w:rsidRPr="004960BB">
      <w:rPr>
        <w:rStyle w:val="SidhuvudUtskott"/>
      </w:rPr>
      <w:instrText>2000-08-11 16.42</w:instrText>
    </w:r>
    <w:r w:rsidRPr="004960BB">
      <w:rPr>
        <w:rStyle w:val="SidhuvudUtskott"/>
      </w:rPr>
      <w:fldChar w:fldCharType="end"/>
    </w:r>
    <w:r w:rsidRPr="004960BB">
      <w:rPr>
        <w:rStyle w:val="SidhuvudUtskott"/>
      </w:rPr>
      <w:instrText xml:space="preserve">" </w:instrText>
    </w:r>
    <w:r w:rsidRPr="004960BB">
      <w:rPr>
        <w:rStyle w:val="SidhuvudUtskott"/>
      </w:rPr>
      <w:fldChar w:fldCharType="separate"/>
    </w:r>
    <w:r w:rsidRPr="004960BB">
      <w:rPr>
        <w:rStyle w:val="SidhuvudUtskott"/>
      </w:rPr>
      <w:fldChar w:fldCharType="end"/>
    </w:r>
  </w:p>
  <w:p w:rsidR="00FB2C36" w:rsidRPr="004960BB" w:rsidRDefault="00FB2C36">
    <w:pPr>
      <w:pStyle w:val="SidhuvudKantUdda"/>
      <w:framePr w:w="8732" w:h="567" w:hRule="exact" w:vSpace="0" w:wrap="around" w:vAnchor="page" w:y="341" w:anchorLock="0"/>
    </w:pPr>
    <w:r w:rsidRPr="004960BB">
      <w:rPr>
        <w:rStyle w:val="SidhuvudRubrikReferens"/>
        <w:smallCaps w:val="0"/>
      </w:rPr>
      <w:instrText xml:space="preserve"> </w:instrText>
    </w:r>
    <w:r w:rsidRPr="004960BB">
      <w:instrText xml:space="preserve">"  "  </w:instrText>
    </w:r>
    <w:r w:rsidRPr="004960BB">
      <w:rPr>
        <w:rStyle w:val="SidhuvudUtskott"/>
      </w:rPr>
      <w:fldChar w:fldCharType="begin" w:fldLock="1"/>
    </w:r>
    <w:r w:rsidRPr="004960BB">
      <w:rPr>
        <w:rStyle w:val="SidhuvudUtskott"/>
      </w:rPr>
      <w:instrText xml:space="preserve"> DOCPROPERTY BetänkandeÅr</w:instrText>
    </w:r>
    <w:r w:rsidRPr="004960BB">
      <w:rPr>
        <w:rStyle w:val="SidhuvudUtskott"/>
      </w:rPr>
      <w:fldChar w:fldCharType="separate"/>
    </w:r>
    <w:r w:rsidRPr="004960BB">
      <w:rPr>
        <w:rStyle w:val="SidhuvudUtskott"/>
      </w:rPr>
      <w:instrText>1999/2000</w:instrText>
    </w:r>
    <w:r w:rsidRPr="004960BB">
      <w:rPr>
        <w:rStyle w:val="SidhuvudUtskott"/>
      </w:rPr>
      <w:fldChar w:fldCharType="end"/>
    </w:r>
    <w:r w:rsidRPr="004960BB">
      <w:rPr>
        <w:rStyle w:val="SidhuvudUtskott"/>
      </w:rPr>
      <w:instrText>:</w:instrText>
    </w:r>
    <w:r w:rsidRPr="004960BB">
      <w:rPr>
        <w:rStyle w:val="SidhuvudUtskott"/>
      </w:rPr>
      <w:fldChar w:fldCharType="begin" w:fldLock="1"/>
    </w:r>
    <w:r w:rsidRPr="004960BB">
      <w:rPr>
        <w:rStyle w:val="SidhuvudUtskott"/>
      </w:rPr>
      <w:instrText xml:space="preserve"> DOCPROPERTY Utskott</w:instrText>
    </w:r>
    <w:r w:rsidRPr="004960BB">
      <w:rPr>
        <w:rStyle w:val="SidhuvudUtskott"/>
      </w:rPr>
      <w:fldChar w:fldCharType="separate"/>
    </w:r>
    <w:r w:rsidRPr="004960BB">
      <w:rPr>
        <w:rStyle w:val="SidhuvudUtskott"/>
      </w:rPr>
      <w:instrText>BoU</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DOCPROPERTY BetänkandeNr</w:instrText>
    </w:r>
    <w:r w:rsidRPr="004960BB">
      <w:rPr>
        <w:rStyle w:val="SidhuvudUtskott"/>
      </w:rPr>
      <w:fldChar w:fldCharType="separate"/>
    </w:r>
    <w:r w:rsidRPr="004960BB">
      <w:rPr>
        <w:rStyle w:val="SidhuvudUtskott"/>
      </w:rPr>
      <w:instrText>6678</w:instrText>
    </w:r>
    <w:r w:rsidRPr="004960BB">
      <w:rPr>
        <w:rStyle w:val="SidhuvudUtskott"/>
      </w:rPr>
      <w:fldChar w:fldCharType="end"/>
    </w:r>
  </w:p>
  <w:p w:rsidR="00FB2C36" w:rsidRPr="004960BB" w:rsidRDefault="00FB2C36">
    <w:pPr>
      <w:pStyle w:val="SidhuvudKantUdda"/>
      <w:framePr w:w="8732" w:h="567" w:hRule="exact" w:vSpace="0" w:wrap="around" w:vAnchor="page" w:y="341" w:anchorLock="0"/>
    </w:pPr>
    <w:r w:rsidRPr="004960BB">
      <w:rPr>
        <w:rStyle w:val="SidhuvudUtskott"/>
      </w:rPr>
      <w:fldChar w:fldCharType="begin" w:fldLock="1"/>
    </w:r>
    <w:r w:rsidRPr="004960BB">
      <w:rPr>
        <w:rStyle w:val="SidhuvudUtskott"/>
      </w:rPr>
      <w:instrText xml:space="preserve"> if </w:instrText>
    </w:r>
    <w:r w:rsidRPr="004960BB">
      <w:rPr>
        <w:rStyle w:val="SidhuvudUtskott"/>
      </w:rPr>
      <w:fldChar w:fldCharType="begin" w:fldLock="1"/>
    </w:r>
    <w:r w:rsidRPr="004960BB">
      <w:rPr>
        <w:rStyle w:val="SidhuvudUtskott"/>
      </w:rPr>
      <w:instrText xml:space="preserve"> DOCPROPERTY "UtkastDatum"</w:instrText>
    </w:r>
    <w:r w:rsidRPr="004960BB">
      <w:rPr>
        <w:rStyle w:val="SidhuvudUtskott"/>
      </w:rPr>
      <w:fldChar w:fldCharType="separate"/>
    </w:r>
    <w:r w:rsidRPr="004960BB">
      <w:rPr>
        <w:rStyle w:val="SidhuvudUtskott"/>
      </w:rPr>
      <w:instrText>Nej</w:instrText>
    </w:r>
    <w:r w:rsidRPr="004960BB">
      <w:rPr>
        <w:rStyle w:val="SidhuvudUtskott"/>
      </w:rPr>
      <w:fldChar w:fldCharType="end"/>
    </w:r>
    <w:r w:rsidRPr="004960BB">
      <w:rPr>
        <w:rStyle w:val="SidhuvudUtskott"/>
      </w:rPr>
      <w:instrText xml:space="preserve"> = "Ja" "</w:instrText>
    </w:r>
    <w:r w:rsidRPr="004960BB">
      <w:rPr>
        <w:rStyle w:val="SidhuvudUtskott"/>
      </w:rPr>
      <w:fldChar w:fldCharType="begin" w:fldLock="1"/>
    </w:r>
    <w:r w:rsidRPr="004960BB">
      <w:rPr>
        <w:rStyle w:val="SidhuvudUtskott"/>
      </w:rPr>
      <w:instrText xml:space="preserve"> PRINTDATE \@ "yyyy-MM-dd HH.mm    " </w:instrText>
    </w:r>
    <w:r w:rsidRPr="004960BB">
      <w:rPr>
        <w:rStyle w:val="SidhuvudUtskott"/>
      </w:rPr>
      <w:fldChar w:fldCharType="separate"/>
    </w:r>
    <w:r w:rsidRPr="004960BB">
      <w:rPr>
        <w:rStyle w:val="SidhuvudUtskott"/>
      </w:rPr>
      <w:instrText>2000-08-11 16.42</w:instrText>
    </w:r>
    <w:r w:rsidRPr="004960BB">
      <w:rPr>
        <w:rStyle w:val="SidhuvudUtskott"/>
      </w:rPr>
      <w:fldChar w:fldCharType="end"/>
    </w:r>
    <w:r w:rsidRPr="004960BB">
      <w:rPr>
        <w:rStyle w:val="SidhuvudUtskott"/>
      </w:rPr>
      <w:instrText xml:space="preserve">" </w:instrText>
    </w:r>
    <w:r w:rsidRPr="004960BB">
      <w:rPr>
        <w:rStyle w:val="SidhuvudUtskott"/>
      </w:rPr>
      <w:fldChar w:fldCharType="separate"/>
    </w:r>
    <w:r w:rsidRPr="004960BB">
      <w:rPr>
        <w:rStyle w:val="SidhuvudUtskott"/>
      </w:rPr>
      <w:fldChar w:fldCharType="end"/>
    </w:r>
    <w:r w:rsidRPr="004960BB">
      <w:rPr>
        <w:rStyle w:val="SidhuvudUtskott"/>
      </w:rPr>
      <w:fldChar w:fldCharType="begin" w:fldLock="1"/>
    </w:r>
    <w:r w:rsidRPr="004960BB">
      <w:rPr>
        <w:rStyle w:val="SidhuvudUtskott"/>
      </w:rPr>
      <w:instrText xml:space="preserve"> DOCPR</w:instrText>
    </w:r>
    <w:r w:rsidRPr="004960BB">
      <w:rPr>
        <w:rStyle w:val="SidhuvudUtskott"/>
      </w:rPr>
      <w:instrText>O</w:instrText>
    </w:r>
    <w:r w:rsidRPr="004960BB">
      <w:rPr>
        <w:rStyle w:val="SidhuvudUtskott"/>
      </w:rPr>
      <w:instrText>PERTY Status</w:instrText>
    </w:r>
    <w:r w:rsidRPr="004960BB">
      <w:rPr>
        <w:rStyle w:val="SidhuvudUtskott"/>
      </w:rPr>
      <w:fldChar w:fldCharType="separate"/>
    </w:r>
    <w:r w:rsidRPr="004960BB">
      <w:rPr>
        <w:rStyle w:val="SidhuvudUtskott"/>
      </w:rPr>
      <w:instrText>Utkast 2</w:instrText>
    </w:r>
    <w:r w:rsidRPr="004960BB">
      <w:rPr>
        <w:rStyle w:val="SidhuvudUtskott"/>
      </w:rPr>
      <w:fldChar w:fldCharType="end"/>
    </w:r>
    <w:r w:rsidRPr="004960BB">
      <w:instrText>"</w:instrText>
    </w:r>
    <w:r w:rsidRPr="004960BB">
      <w:fldChar w:fldCharType="separate"/>
    </w:r>
    <w:r w:rsidRPr="004960BB">
      <w:rPr>
        <w:position w:val="4"/>
        <w:sz w:val="28"/>
      </w:rPr>
      <w:instrText>|</w:instrText>
    </w:r>
    <w:r w:rsidRPr="004960BB">
      <w:instrText xml:space="preserve">  </w:instrText>
    </w:r>
    <w:r w:rsidRPr="004960BB">
      <w:rPr>
        <w:rStyle w:val="SidhuvudUtskott"/>
      </w:rPr>
      <w:fldChar w:fldCharType="begin" w:fldLock="1"/>
    </w:r>
    <w:r w:rsidRPr="004960BB">
      <w:rPr>
        <w:rStyle w:val="SidhuvudUtskott"/>
      </w:rPr>
      <w:instrText xml:space="preserve"> DOCPROPERTY BetänkandeÅr</w:instrText>
    </w:r>
    <w:r w:rsidRPr="004960BB">
      <w:rPr>
        <w:rStyle w:val="SidhuvudUtskott"/>
      </w:rPr>
      <w:fldChar w:fldCharType="separate"/>
    </w:r>
    <w:r w:rsidRPr="004960BB">
      <w:rPr>
        <w:rStyle w:val="SidhuvudUtskott"/>
      </w:rPr>
      <w:instrText>1999/2000</w:instrText>
    </w:r>
    <w:r w:rsidRPr="004960BB">
      <w:rPr>
        <w:rStyle w:val="SidhuvudUtskott"/>
      </w:rPr>
      <w:fldChar w:fldCharType="end"/>
    </w:r>
    <w:r w:rsidRPr="004960BB">
      <w:rPr>
        <w:rStyle w:val="SidhuvudUtskott"/>
      </w:rPr>
      <w:instrText>:</w:instrText>
    </w:r>
    <w:r w:rsidRPr="004960BB">
      <w:rPr>
        <w:rStyle w:val="SidhuvudUtskott"/>
      </w:rPr>
      <w:fldChar w:fldCharType="begin" w:fldLock="1"/>
    </w:r>
    <w:r w:rsidRPr="004960BB">
      <w:rPr>
        <w:rStyle w:val="SidhuvudUtskott"/>
      </w:rPr>
      <w:instrText xml:space="preserve"> DOCPROPERTY Utskott</w:instrText>
    </w:r>
    <w:r w:rsidRPr="004960BB">
      <w:rPr>
        <w:rStyle w:val="SidhuvudUtskott"/>
      </w:rPr>
      <w:fldChar w:fldCharType="separate"/>
    </w:r>
    <w:r w:rsidRPr="004960BB">
      <w:rPr>
        <w:rStyle w:val="SidhuvudUtskott"/>
      </w:rPr>
      <w:instrText>BoU</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DOCPROPERTY BetänkandeNr</w:instrText>
    </w:r>
    <w:r w:rsidRPr="004960BB">
      <w:rPr>
        <w:rStyle w:val="SidhuvudUtskott"/>
      </w:rPr>
      <w:fldChar w:fldCharType="separate"/>
    </w:r>
    <w:r w:rsidRPr="004960BB">
      <w:rPr>
        <w:rStyle w:val="SidhuvudUtskott"/>
      </w:rPr>
      <w:instrText>6678</w:instrText>
    </w:r>
    <w:r w:rsidRPr="004960BB">
      <w:rPr>
        <w:rStyle w:val="SidhuvudUtskott"/>
      </w:rPr>
      <w:fldChar w:fldCharType="end"/>
    </w:r>
  </w:p>
  <w:p w:rsidR="00FB2C36" w:rsidRPr="004960BB" w:rsidRDefault="00FB2C36">
    <w:pPr>
      <w:pStyle w:val="SidhuvudKantUdda"/>
      <w:framePr w:w="8732" w:h="567" w:hRule="exact" w:vSpace="0" w:wrap="around" w:vAnchor="page" w:y="341" w:anchorLock="0"/>
    </w:pPr>
    <w:r w:rsidRPr="004960BB">
      <w:rPr>
        <w:rStyle w:val="SidhuvudUtskott"/>
      </w:rPr>
      <w:fldChar w:fldCharType="begin" w:fldLock="1"/>
    </w:r>
    <w:r w:rsidRPr="004960BB">
      <w:rPr>
        <w:rStyle w:val="SidhuvudUtskott"/>
      </w:rPr>
      <w:instrText xml:space="preserve"> DOCPROPERTY Status</w:instrText>
    </w:r>
    <w:r w:rsidRPr="004960BB">
      <w:rPr>
        <w:rStyle w:val="SidhuvudUtskott"/>
      </w:rPr>
      <w:fldChar w:fldCharType="separate"/>
    </w:r>
    <w:r w:rsidRPr="004960BB">
      <w:rPr>
        <w:rStyle w:val="SidhuvudUtskott"/>
      </w:rPr>
      <w:instrText>Utkast 2</w:instrText>
    </w:r>
    <w:r w:rsidRPr="004960BB">
      <w:rPr>
        <w:rStyle w:val="SidhuvudUtskott"/>
      </w:rPr>
      <w:fldChar w:fldCharType="end"/>
    </w:r>
    <w:r w:rsidRPr="004960BB">
      <w:fldChar w:fldCharType="end"/>
    </w:r>
    <w:r w:rsidRPr="004960BB">
      <w:instrText>" " "</w:instrText>
    </w:r>
    <w:r w:rsidR="00CB14C1" w:rsidRPr="004960BB">
      <w:fldChar w:fldCharType="separate"/>
    </w:r>
    <w:r w:rsidR="004960BB" w:rsidRPr="004960BB">
      <w:rPr>
        <w:noProof/>
      </w:rPr>
      <w:t xml:space="preserve"> </w:t>
    </w:r>
    <w:r w:rsidRPr="004960BB">
      <w:fldChar w:fldCharType="end"/>
    </w:r>
  </w:p>
  <w:p w:rsidR="00FB2C36" w:rsidRPr="004960BB" w:rsidRDefault="00FB2C3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Jmn"/>
      <w:framePr w:w="8732" w:h="567" w:hRule="exact" w:vSpace="0" w:wrap="around" w:vAnchor="page" w:y="341" w:anchorLock="0"/>
    </w:pPr>
    <w:r w:rsidRPr="004960BB">
      <w:rPr>
        <w:rStyle w:val="SidhuvudUtskott"/>
      </w:rPr>
      <w:t>2004/05:UbU15</w:t>
    </w:r>
    <w:r w:rsidRPr="004960BB">
      <w:t xml:space="preserve">    </w:t>
    </w:r>
  </w:p>
  <w:p w:rsidR="00CB14C1" w:rsidRPr="004960BB" w:rsidRDefault="00CB14C1">
    <w:pPr>
      <w:pStyle w:val="SidhuvudKantJmn"/>
      <w:framePr w:w="8732" w:h="567" w:hRule="exact" w:vSpace="0" w:wrap="around" w:vAnchor="page" w:y="341" w:anchorLock="0"/>
    </w:pPr>
  </w:p>
  <w:p w:rsidR="00FB2C36" w:rsidRPr="004960BB" w:rsidRDefault="00CB14C1">
    <w:pPr>
      <w:pStyle w:val="SidhuvudKantUdda"/>
      <w:framePr w:w="8732" w:h="567" w:hRule="exact" w:vSpace="0" w:wrap="around" w:vAnchor="page" w:y="341" w:anchorLock="0"/>
    </w:pPr>
    <w:r w:rsidRPr="004960BB">
      <w:rPr>
        <w:rStyle w:val="SidhuvudRubrikReferens"/>
        <w:smallCaps w:val="0"/>
      </w:rPr>
      <w:t xml:space="preserve"> </w:t>
    </w:r>
  </w:p>
  <w:p w:rsidR="00FB2C36" w:rsidRPr="004960BB" w:rsidRDefault="00FB2C3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Bilaga 4   </w:t>
    </w:r>
    <w:r w:rsidR="00CB14C1" w:rsidRPr="004960BB">
      <w:rPr>
        <w:rStyle w:val="SidhuvudRubrikReferens"/>
      </w:rPr>
      <w:t>Bostadsutskottets yttrande 2004/05:BoU4y</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Bostadsutskottets yttrande 2004/05:BoU4y</w:t>
    </w:r>
    <w:r w:rsidR="00FB2C36" w:rsidRPr="004960BB">
      <w:rPr>
        <w:rStyle w:val="SidhuvudBilaga"/>
      </w:rPr>
      <w:t xml:space="preserve">   Bilaga 4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Udda"/>
      <w:framePr w:w="8732" w:h="567" w:hRule="exact" w:vSpace="0" w:wrap="around" w:vAnchor="page" w:y="341" w:anchorLock="0"/>
    </w:pPr>
    <w:r w:rsidRPr="004960BB">
      <w:t xml:space="preserve">  </w:t>
    </w:r>
    <w:r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w:t>
    </w:r>
    <w:r w:rsidR="00CB14C1" w:rsidRPr="004960BB">
      <w:rPr>
        <w:rStyle w:val="SidhuvudRubrikReferens"/>
      </w:rPr>
      <w:t>Innehållsförteckning</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Udda"/>
      <w:framePr w:w="8732" w:h="567" w:hRule="exact" w:vSpace="0" w:wrap="around" w:vAnchor="page" w:y="341" w:anchorLock="0"/>
    </w:pPr>
    <w:r w:rsidRPr="004960BB">
      <w:rPr>
        <w:rStyle w:val="SidhuvudRubrikReferens"/>
      </w:rPr>
      <w:fldChar w:fldCharType="begin" w:fldLock="1"/>
    </w:r>
    <w:r w:rsidRPr="004960BB">
      <w:rPr>
        <w:rStyle w:val="SidhuvudRubrikReferens"/>
      </w:rPr>
      <w:instrText xml:space="preserve"> StyleREF "Rubrik 1" </w:instrText>
    </w:r>
    <w:r w:rsidRPr="004960BB">
      <w:rPr>
        <w:rStyle w:val="SidhuvudRubrikReferens"/>
      </w:rPr>
      <w:fldChar w:fldCharType="separate"/>
    </w:r>
    <w:r w:rsidRPr="004960BB">
      <w:rPr>
        <w:rStyle w:val="SidhuvudRubrikReferens"/>
      </w:rPr>
      <w:t>Sammanfattning</w:t>
    </w:r>
    <w:r w:rsidRPr="004960BB">
      <w:rPr>
        <w:rStyle w:val="SidhuvudRubrikReferens"/>
      </w:rPr>
      <w:fldChar w:fldCharType="end"/>
    </w:r>
    <w:r w:rsidRPr="004960BB">
      <w:rPr>
        <w:rStyle w:val="SidhuvudBilaga"/>
      </w:rPr>
      <w:t xml:space="preserve"> </w:t>
    </w:r>
    <w:r w:rsidRPr="004960BB">
      <w:t xml:space="preserve">     </w:t>
    </w:r>
    <w:r w:rsidRPr="004960BB">
      <w:rPr>
        <w:rStyle w:val="SidhuvudUtskott"/>
      </w:rPr>
      <w:fldChar w:fldCharType="begin" w:fldLock="1"/>
    </w:r>
    <w:r w:rsidRPr="004960BB">
      <w:rPr>
        <w:rStyle w:val="SidhuvudUtskott"/>
      </w:rPr>
      <w:instrText xml:space="preserve"> DOCPROPERTY BetänkandeÅr</w:instrText>
    </w:r>
    <w:r w:rsidRPr="004960BB">
      <w:rPr>
        <w:rStyle w:val="SidhuvudUtskott"/>
      </w:rPr>
      <w:fldChar w:fldCharType="separate"/>
    </w:r>
    <w:r w:rsidRPr="004960BB">
      <w:rPr>
        <w:rStyle w:val="SidhuvudUtskott"/>
      </w:rPr>
      <w:t>2004/05</w:t>
    </w:r>
    <w:r w:rsidRPr="004960BB">
      <w:rPr>
        <w:rStyle w:val="SidhuvudUtskott"/>
      </w:rPr>
      <w:fldChar w:fldCharType="end"/>
    </w:r>
    <w:r w:rsidRPr="004960BB">
      <w:rPr>
        <w:rStyle w:val="SidhuvudUtskott"/>
      </w:rPr>
      <w:t>:</w:t>
    </w:r>
    <w:r w:rsidRPr="004960BB">
      <w:rPr>
        <w:rStyle w:val="SidhuvudUtskott"/>
      </w:rPr>
      <w:fldChar w:fldCharType="begin" w:fldLock="1"/>
    </w:r>
    <w:r w:rsidRPr="004960BB">
      <w:rPr>
        <w:rStyle w:val="SidhuvudUtskott"/>
      </w:rPr>
      <w:instrText xml:space="preserve"> DOCPROPERTY</w:instrText>
    </w:r>
    <w:r w:rsidRPr="004960BB">
      <w:instrText xml:space="preserve"> </w:instrText>
    </w:r>
    <w:r w:rsidRPr="004960BB">
      <w:rPr>
        <w:rStyle w:val="SidhuvudUtskott"/>
      </w:rPr>
      <w:instrText>Utskott</w:instrText>
    </w:r>
    <w:r w:rsidRPr="004960BB">
      <w:rPr>
        <w:rStyle w:val="SidhuvudUtskott"/>
      </w:rPr>
      <w:fldChar w:fldCharType="separate"/>
    </w:r>
    <w:r w:rsidRPr="004960BB">
      <w:rPr>
        <w:rStyle w:val="SidhuvudUtskott"/>
      </w:rPr>
      <w:t>UbU</w: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DOCPROPERTY Betä</w:instrText>
    </w:r>
    <w:r w:rsidRPr="004960BB">
      <w:rPr>
        <w:rStyle w:val="SidhuvudUtskott"/>
      </w:rPr>
      <w:instrText>n</w:instrText>
    </w:r>
    <w:r w:rsidRPr="004960BB">
      <w:rPr>
        <w:rStyle w:val="SidhuvudUtskott"/>
      </w:rPr>
      <w:instrText>kandeNr</w:instrText>
    </w:r>
    <w:r w:rsidRPr="004960BB">
      <w:rPr>
        <w:rStyle w:val="SidhuvudUtskott"/>
      </w:rPr>
      <w:fldChar w:fldCharType="separate"/>
    </w:r>
    <w:r w:rsidRPr="004960BB">
      <w:rPr>
        <w:rStyle w:val="SidhuvudUtskott"/>
      </w:rPr>
      <w:t>15</w:t>
    </w:r>
    <w:r w:rsidRPr="004960BB">
      <w:rPr>
        <w:rStyle w:val="SidhuvudUtskott"/>
      </w:rPr>
      <w:fldChar w:fldCharType="end"/>
    </w:r>
  </w:p>
  <w:p w:rsidR="00FB2C36" w:rsidRPr="004960BB" w:rsidRDefault="00FB2C36">
    <w:pPr>
      <w:pStyle w:val="SidhuvudKantUdda"/>
      <w:framePr w:w="8732" w:h="567" w:hRule="exact" w:vSpace="0" w:wrap="around" w:vAnchor="page" w:y="341" w:anchorLock="0"/>
    </w:pPr>
    <w:r w:rsidRPr="004960BB">
      <w:rPr>
        <w:rStyle w:val="SidhuvudUtskott"/>
      </w:rPr>
      <w:fldChar w:fldCharType="begin" w:fldLock="1"/>
    </w:r>
    <w:r w:rsidRPr="004960BB">
      <w:rPr>
        <w:rStyle w:val="SidhuvudUtskott"/>
      </w:rPr>
      <w:instrText xml:space="preserve"> if </w:instrText>
    </w:r>
    <w:r w:rsidRPr="004960BB">
      <w:rPr>
        <w:rStyle w:val="SidhuvudUtskott"/>
      </w:rPr>
      <w:fldChar w:fldCharType="begin" w:fldLock="1"/>
    </w:r>
    <w:r w:rsidRPr="004960BB">
      <w:rPr>
        <w:rStyle w:val="SidhuvudUtskott"/>
      </w:rPr>
      <w:instrText xml:space="preserve"> DOCPROPERTY "UtkastDatum"</w:instrText>
    </w:r>
    <w:r w:rsidRPr="004960BB">
      <w:rPr>
        <w:rStyle w:val="SidhuvudUtskott"/>
      </w:rPr>
      <w:fldChar w:fldCharType="separate"/>
    </w:r>
    <w:r w:rsidRPr="004960BB">
      <w:rPr>
        <w:rStyle w:val="SidhuvudUtskott"/>
      </w:rPr>
      <w:instrText>Nej</w:instrText>
    </w:r>
    <w:r w:rsidRPr="004960BB">
      <w:rPr>
        <w:rStyle w:val="SidhuvudUtskott"/>
      </w:rPr>
      <w:fldChar w:fldCharType="end"/>
    </w:r>
    <w:r w:rsidRPr="004960BB">
      <w:rPr>
        <w:rStyle w:val="SidhuvudUtskott"/>
      </w:rPr>
      <w:instrText xml:space="preserve"> = "Ja" "</w:instrText>
    </w:r>
    <w:r w:rsidRPr="004960BB">
      <w:rPr>
        <w:rStyle w:val="SidhuvudUtskott"/>
      </w:rPr>
      <w:fldChar w:fldCharType="begin" w:fldLock="1"/>
    </w:r>
    <w:r w:rsidRPr="004960BB">
      <w:rPr>
        <w:rStyle w:val="SidhuvudUtskott"/>
      </w:rPr>
      <w:instrText xml:space="preserve"> PRINTDATE \@ "yyyy-MM-dd HH.mm    " </w:instrText>
    </w:r>
    <w:r w:rsidRPr="004960BB">
      <w:rPr>
        <w:rStyle w:val="SidhuvudUtskott"/>
      </w:rPr>
      <w:fldChar w:fldCharType="separate"/>
    </w:r>
    <w:r w:rsidRPr="004960BB">
      <w:rPr>
        <w:rStyle w:val="SidhuvudUtskott"/>
      </w:rPr>
      <w:instrText>2000-08-11 16.42</w:instrText>
    </w:r>
    <w:r w:rsidRPr="004960BB">
      <w:rPr>
        <w:rStyle w:val="SidhuvudUtskott"/>
      </w:rPr>
      <w:fldChar w:fldCharType="end"/>
    </w:r>
    <w:r w:rsidRPr="004960BB">
      <w:rPr>
        <w:rStyle w:val="SidhuvudUtskott"/>
      </w:rPr>
      <w:instrText xml:space="preserve">" </w:instrText>
    </w:r>
    <w:r w:rsidRPr="004960BB">
      <w:rPr>
        <w:rStyle w:val="SidhuvudUtskott"/>
      </w:rPr>
      <w:fldChar w:fldCharType="end"/>
    </w:r>
    <w:r w:rsidRPr="004960BB">
      <w:rPr>
        <w:rStyle w:val="SidhuvudUtskott"/>
      </w:rPr>
      <w:fldChar w:fldCharType="begin" w:fldLock="1"/>
    </w:r>
    <w:r w:rsidRPr="004960BB">
      <w:rPr>
        <w:rStyle w:val="SidhuvudUtskott"/>
      </w:rPr>
      <w:instrText xml:space="preserve"> DOCPR</w:instrText>
    </w:r>
    <w:r w:rsidRPr="004960BB">
      <w:rPr>
        <w:rStyle w:val="SidhuvudUtskott"/>
      </w:rPr>
      <w:instrText>O</w:instrText>
    </w:r>
    <w:r w:rsidRPr="004960BB">
      <w:rPr>
        <w:rStyle w:val="SidhuvudUtskott"/>
      </w:rPr>
      <w:instrText>PERTY Status</w:instrText>
    </w:r>
    <w:r w:rsidRPr="004960BB">
      <w:rPr>
        <w:rStyle w:val="SidhuvudUtskott"/>
      </w:rPr>
      <w:fldChar w:fldCharType="end"/>
    </w:r>
  </w:p>
  <w:p w:rsidR="00FB2C36" w:rsidRPr="004960BB" w:rsidRDefault="00FB2C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Udda"/>
      <w:framePr w:w="8732" w:h="567" w:hRule="exact" w:vSpace="0" w:wrap="around" w:vAnchor="page" w:y="341" w:anchorLock="0"/>
    </w:pPr>
    <w:r w:rsidRPr="004960BB">
      <w:t xml:space="preserve">  </w:t>
    </w:r>
    <w:r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FB2C36">
    <w:pPr>
      <w:pStyle w:val="SidhuvudKantJmn"/>
      <w:framePr w:w="8732" w:h="567" w:hRule="exact" w:vSpace="0" w:wrap="around" w:vAnchor="page" w:y="341" w:anchorLock="0"/>
    </w:pPr>
    <w:r w:rsidRPr="004960BB">
      <w:rPr>
        <w:rStyle w:val="SidhuvudUtskott"/>
      </w:rPr>
      <w:t>2004/05:UbU15</w:t>
    </w:r>
    <w:r w:rsidRPr="004960BB">
      <w:t xml:space="preserve">     </w:t>
    </w:r>
    <w:r w:rsidRPr="004960BB">
      <w:rPr>
        <w:rStyle w:val="SidhuvudBilaga"/>
      </w:rPr>
      <w:t xml:space="preserve"> </w:t>
    </w:r>
    <w:r w:rsidR="00CB14C1" w:rsidRPr="004960BB">
      <w:rPr>
        <w:rStyle w:val="SidhuvudRubrikReferens"/>
      </w:rPr>
      <w:t>Utskottets förslag till riksdagsbeslut</w:t>
    </w:r>
  </w:p>
  <w:p w:rsidR="00FB2C36" w:rsidRPr="004960BB" w:rsidRDefault="00FB2C36">
    <w:pPr>
      <w:pStyle w:val="SidhuvudKantJmn"/>
      <w:framePr w:w="8732" w:h="567" w:hRule="exact" w:vSpace="0" w:wrap="around" w:vAnchor="page" w:y="341" w:anchorLock="0"/>
    </w:pPr>
  </w:p>
  <w:p w:rsidR="00FB2C36" w:rsidRPr="004960BB" w:rsidRDefault="00FB2C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4960BB" w:rsidRDefault="00CB14C1">
    <w:pPr>
      <w:pStyle w:val="SidhuvudKantUdda"/>
      <w:framePr w:w="8732" w:h="567" w:hRule="exact" w:vSpace="0" w:wrap="around" w:vAnchor="page" w:y="341" w:anchorLock="0"/>
    </w:pPr>
    <w:r w:rsidRPr="004960BB">
      <w:rPr>
        <w:rStyle w:val="SidhuvudRubrikReferens"/>
      </w:rPr>
      <w:t>Utskottets förslag till riksdagsbeslut</w:t>
    </w:r>
    <w:r w:rsidR="00FB2C36" w:rsidRPr="004960BB">
      <w:rPr>
        <w:rStyle w:val="SidhuvudBilaga"/>
      </w:rPr>
      <w:t xml:space="preserve"> </w:t>
    </w:r>
    <w:r w:rsidR="00FB2C36" w:rsidRPr="004960BB">
      <w:t xml:space="preserve">     </w:t>
    </w:r>
    <w:r w:rsidR="00FB2C36"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C1" w:rsidRPr="004960BB" w:rsidRDefault="00CB14C1">
    <w:pPr>
      <w:pStyle w:val="SidhuvudKantUdda"/>
      <w:framePr w:w="8732" w:h="567" w:hRule="exact" w:vSpace="0" w:wrap="around" w:vAnchor="page" w:y="341" w:anchorLock="0"/>
    </w:pPr>
    <w:r w:rsidRPr="004960BB">
      <w:t xml:space="preserve">  </w:t>
    </w:r>
    <w:r w:rsidRPr="004960BB">
      <w:rPr>
        <w:rStyle w:val="SidhuvudUtskott"/>
      </w:rPr>
      <w:t>2004/05:UbU15</w:t>
    </w:r>
  </w:p>
  <w:p w:rsidR="00FB2C36" w:rsidRPr="004960BB" w:rsidRDefault="00FB2C36">
    <w:pPr>
      <w:pStyle w:val="SidhuvudKantUdda"/>
      <w:framePr w:w="8732" w:h="567" w:hRule="exact" w:vSpace="0" w:wrap="around" w:vAnchor="page" w:y="341" w:anchorLock="0"/>
    </w:pPr>
  </w:p>
  <w:p w:rsidR="00FB2C36" w:rsidRPr="004960BB" w:rsidRDefault="00FB2C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4865C0"/>
    <w:multiLevelType w:val="hybridMultilevel"/>
    <w:tmpl w:val="47FE2F6C"/>
    <w:lvl w:ilvl="0" w:tplc="49526782">
      <w:start w:val="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2A1C4D"/>
    <w:multiLevelType w:val="hybridMultilevel"/>
    <w:tmpl w:val="2812BAA2"/>
    <w:lvl w:ilvl="0" w:tplc="4802F680">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0B2C55FF"/>
    <w:multiLevelType w:val="multilevel"/>
    <w:tmpl w:val="A078B32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D675058"/>
    <w:multiLevelType w:val="hybridMultilevel"/>
    <w:tmpl w:val="4A6A4A4E"/>
    <w:lvl w:ilvl="0" w:tplc="D8548BB0">
      <w:numFmt w:val="bullet"/>
      <w:lvlText w:val="–"/>
      <w:lvlJc w:val="left"/>
      <w:pPr>
        <w:tabs>
          <w:tab w:val="num" w:pos="617"/>
        </w:tabs>
        <w:ind w:left="617" w:hanging="39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5" w15:restartNumberingAfterBreak="0">
    <w:nsid w:val="0E5C2141"/>
    <w:multiLevelType w:val="hybridMultilevel"/>
    <w:tmpl w:val="60924132"/>
    <w:lvl w:ilvl="0" w:tplc="041D0001">
      <w:start w:val="1"/>
      <w:numFmt w:val="bullet"/>
      <w:lvlText w:val=""/>
      <w:lvlJc w:val="left"/>
      <w:pPr>
        <w:tabs>
          <w:tab w:val="num" w:pos="768"/>
        </w:tabs>
        <w:ind w:left="768" w:hanging="360"/>
      </w:pPr>
      <w:rPr>
        <w:rFonts w:ascii="Symbol" w:hAnsi="Symbol" w:hint="default"/>
      </w:rPr>
    </w:lvl>
    <w:lvl w:ilvl="1" w:tplc="041D0003" w:tentative="1">
      <w:start w:val="1"/>
      <w:numFmt w:val="bullet"/>
      <w:lvlText w:val="o"/>
      <w:lvlJc w:val="left"/>
      <w:pPr>
        <w:tabs>
          <w:tab w:val="num" w:pos="1488"/>
        </w:tabs>
        <w:ind w:left="1488" w:hanging="360"/>
      </w:pPr>
      <w:rPr>
        <w:rFonts w:ascii="Courier New" w:hAnsi="Courier New" w:cs="Courier New" w:hint="default"/>
      </w:rPr>
    </w:lvl>
    <w:lvl w:ilvl="2" w:tplc="041D0005" w:tentative="1">
      <w:start w:val="1"/>
      <w:numFmt w:val="bullet"/>
      <w:lvlText w:val=""/>
      <w:lvlJc w:val="left"/>
      <w:pPr>
        <w:tabs>
          <w:tab w:val="num" w:pos="2208"/>
        </w:tabs>
        <w:ind w:left="2208" w:hanging="360"/>
      </w:pPr>
      <w:rPr>
        <w:rFonts w:ascii="Wingdings" w:hAnsi="Wingdings" w:hint="default"/>
      </w:rPr>
    </w:lvl>
    <w:lvl w:ilvl="3" w:tplc="041D0001" w:tentative="1">
      <w:start w:val="1"/>
      <w:numFmt w:val="bullet"/>
      <w:lvlText w:val=""/>
      <w:lvlJc w:val="left"/>
      <w:pPr>
        <w:tabs>
          <w:tab w:val="num" w:pos="2928"/>
        </w:tabs>
        <w:ind w:left="2928" w:hanging="360"/>
      </w:pPr>
      <w:rPr>
        <w:rFonts w:ascii="Symbol" w:hAnsi="Symbol" w:hint="default"/>
      </w:rPr>
    </w:lvl>
    <w:lvl w:ilvl="4" w:tplc="041D0003" w:tentative="1">
      <w:start w:val="1"/>
      <w:numFmt w:val="bullet"/>
      <w:lvlText w:val="o"/>
      <w:lvlJc w:val="left"/>
      <w:pPr>
        <w:tabs>
          <w:tab w:val="num" w:pos="3648"/>
        </w:tabs>
        <w:ind w:left="3648" w:hanging="360"/>
      </w:pPr>
      <w:rPr>
        <w:rFonts w:ascii="Courier New" w:hAnsi="Courier New" w:cs="Courier New" w:hint="default"/>
      </w:rPr>
    </w:lvl>
    <w:lvl w:ilvl="5" w:tplc="041D0005" w:tentative="1">
      <w:start w:val="1"/>
      <w:numFmt w:val="bullet"/>
      <w:lvlText w:val=""/>
      <w:lvlJc w:val="left"/>
      <w:pPr>
        <w:tabs>
          <w:tab w:val="num" w:pos="4368"/>
        </w:tabs>
        <w:ind w:left="4368" w:hanging="360"/>
      </w:pPr>
      <w:rPr>
        <w:rFonts w:ascii="Wingdings" w:hAnsi="Wingdings" w:hint="default"/>
      </w:rPr>
    </w:lvl>
    <w:lvl w:ilvl="6" w:tplc="041D0001" w:tentative="1">
      <w:start w:val="1"/>
      <w:numFmt w:val="bullet"/>
      <w:lvlText w:val=""/>
      <w:lvlJc w:val="left"/>
      <w:pPr>
        <w:tabs>
          <w:tab w:val="num" w:pos="5088"/>
        </w:tabs>
        <w:ind w:left="5088" w:hanging="360"/>
      </w:pPr>
      <w:rPr>
        <w:rFonts w:ascii="Symbol" w:hAnsi="Symbol" w:hint="default"/>
      </w:rPr>
    </w:lvl>
    <w:lvl w:ilvl="7" w:tplc="041D0003" w:tentative="1">
      <w:start w:val="1"/>
      <w:numFmt w:val="bullet"/>
      <w:lvlText w:val="o"/>
      <w:lvlJc w:val="left"/>
      <w:pPr>
        <w:tabs>
          <w:tab w:val="num" w:pos="5808"/>
        </w:tabs>
        <w:ind w:left="5808" w:hanging="360"/>
      </w:pPr>
      <w:rPr>
        <w:rFonts w:ascii="Courier New" w:hAnsi="Courier New" w:cs="Courier New" w:hint="default"/>
      </w:rPr>
    </w:lvl>
    <w:lvl w:ilvl="8" w:tplc="041D0005" w:tentative="1">
      <w:start w:val="1"/>
      <w:numFmt w:val="bullet"/>
      <w:lvlText w:val=""/>
      <w:lvlJc w:val="left"/>
      <w:pPr>
        <w:tabs>
          <w:tab w:val="num" w:pos="6528"/>
        </w:tabs>
        <w:ind w:left="6528" w:hanging="360"/>
      </w:pPr>
      <w:rPr>
        <w:rFonts w:ascii="Wingdings" w:hAnsi="Wingdings" w:hint="default"/>
      </w:r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219D4723"/>
    <w:multiLevelType w:val="multilevel"/>
    <w:tmpl w:val="0C18599E"/>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4976833"/>
    <w:multiLevelType w:val="hybridMultilevel"/>
    <w:tmpl w:val="DBE475A2"/>
    <w:lvl w:ilvl="0" w:tplc="C2747ADC">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9" w15:restartNumberingAfterBreak="0">
    <w:nsid w:val="2ED96C45"/>
    <w:multiLevelType w:val="multilevel"/>
    <w:tmpl w:val="BF6C212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EF80F18"/>
    <w:multiLevelType w:val="hybridMultilevel"/>
    <w:tmpl w:val="EC784B62"/>
    <w:lvl w:ilvl="0" w:tplc="7A709BA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A4444B"/>
    <w:multiLevelType w:val="hybridMultilevel"/>
    <w:tmpl w:val="7BD4E07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3ED0003D"/>
    <w:multiLevelType w:val="multilevel"/>
    <w:tmpl w:val="96189F6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F9B5EC5"/>
    <w:multiLevelType w:val="hybridMultilevel"/>
    <w:tmpl w:val="DC622E46"/>
    <w:lvl w:ilvl="0" w:tplc="041D0001">
      <w:start w:val="1"/>
      <w:numFmt w:val="bullet"/>
      <w:lvlText w:val=""/>
      <w:lvlJc w:val="left"/>
      <w:pPr>
        <w:tabs>
          <w:tab w:val="num" w:pos="947"/>
        </w:tabs>
        <w:ind w:left="947" w:hanging="360"/>
      </w:pPr>
      <w:rPr>
        <w:rFonts w:ascii="Symbol" w:hAnsi="Symbol" w:hint="default"/>
      </w:rPr>
    </w:lvl>
    <w:lvl w:ilvl="1" w:tplc="041D000F">
      <w:start w:val="1"/>
      <w:numFmt w:val="decimal"/>
      <w:lvlText w:val="%2."/>
      <w:lvlJc w:val="left"/>
      <w:pPr>
        <w:tabs>
          <w:tab w:val="num" w:pos="1667"/>
        </w:tabs>
        <w:ind w:left="1667" w:hanging="360"/>
      </w:pPr>
      <w:rPr>
        <w:rFonts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3FEA459A"/>
    <w:multiLevelType w:val="hybridMultilevel"/>
    <w:tmpl w:val="4976BC6C"/>
    <w:lvl w:ilvl="0" w:tplc="76C24D00">
      <w:numFmt w:val="bullet"/>
      <w:lvlText w:val="–"/>
      <w:lvlJc w:val="left"/>
      <w:pPr>
        <w:tabs>
          <w:tab w:val="num" w:pos="617"/>
        </w:tabs>
        <w:ind w:left="617" w:hanging="39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5" w15:restartNumberingAfterBreak="0">
    <w:nsid w:val="42381B09"/>
    <w:multiLevelType w:val="hybridMultilevel"/>
    <w:tmpl w:val="D97C07E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43566CED"/>
    <w:multiLevelType w:val="hybridMultilevel"/>
    <w:tmpl w:val="1256B81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7" w15:restartNumberingAfterBreak="0">
    <w:nsid w:val="43C112B3"/>
    <w:multiLevelType w:val="hybridMultilevel"/>
    <w:tmpl w:val="FFF86A76"/>
    <w:lvl w:ilvl="0" w:tplc="041D000F">
      <w:start w:val="1"/>
      <w:numFmt w:val="decimal"/>
      <w:lvlText w:val="%1."/>
      <w:lvlJc w:val="left"/>
      <w:pPr>
        <w:tabs>
          <w:tab w:val="num" w:pos="947"/>
        </w:tabs>
        <w:ind w:left="947" w:hanging="360"/>
      </w:pPr>
      <w:rPr>
        <w:rFont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9" w15:restartNumberingAfterBreak="0">
    <w:nsid w:val="46CA6E56"/>
    <w:multiLevelType w:val="hybridMultilevel"/>
    <w:tmpl w:val="2EB42EE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47315E7D"/>
    <w:multiLevelType w:val="multilevel"/>
    <w:tmpl w:val="44FAAF54"/>
    <w:lvl w:ilvl="0">
      <w:start w:val="1"/>
      <w:numFmt w:val="bullet"/>
      <w:lvlText w:val=""/>
      <w:lvlJc w:val="left"/>
      <w:pPr>
        <w:tabs>
          <w:tab w:val="num" w:pos="768"/>
        </w:tabs>
        <w:ind w:left="768" w:hanging="360"/>
      </w:pPr>
      <w:rPr>
        <w:rFonts w:ascii="Symbol" w:hAnsi="Symbol" w:hint="default"/>
      </w:rPr>
    </w:lvl>
    <w:lvl w:ilvl="1">
      <w:start w:val="1"/>
      <w:numFmt w:val="bullet"/>
      <w:lvlText w:val="o"/>
      <w:lvlJc w:val="left"/>
      <w:pPr>
        <w:tabs>
          <w:tab w:val="num" w:pos="1488"/>
        </w:tabs>
        <w:ind w:left="1488" w:hanging="360"/>
      </w:pPr>
      <w:rPr>
        <w:rFonts w:ascii="Courier New" w:hAnsi="Courier New" w:cs="Courier New" w:hint="default"/>
      </w:rPr>
    </w:lvl>
    <w:lvl w:ilvl="2">
      <w:start w:val="1"/>
      <w:numFmt w:val="bullet"/>
      <w:lvlText w:val=""/>
      <w:lvlJc w:val="left"/>
      <w:pPr>
        <w:tabs>
          <w:tab w:val="num" w:pos="2208"/>
        </w:tabs>
        <w:ind w:left="2208" w:hanging="360"/>
      </w:pPr>
      <w:rPr>
        <w:rFonts w:ascii="Wingdings" w:hAnsi="Wingdings" w:hint="default"/>
      </w:rPr>
    </w:lvl>
    <w:lvl w:ilvl="3">
      <w:start w:val="1"/>
      <w:numFmt w:val="bullet"/>
      <w:lvlText w:val=""/>
      <w:lvlJc w:val="left"/>
      <w:pPr>
        <w:tabs>
          <w:tab w:val="num" w:pos="2928"/>
        </w:tabs>
        <w:ind w:left="2928" w:hanging="360"/>
      </w:pPr>
      <w:rPr>
        <w:rFonts w:ascii="Symbol" w:hAnsi="Symbol" w:hint="default"/>
      </w:rPr>
    </w:lvl>
    <w:lvl w:ilvl="4">
      <w:start w:val="1"/>
      <w:numFmt w:val="bullet"/>
      <w:lvlText w:val="o"/>
      <w:lvlJc w:val="left"/>
      <w:pPr>
        <w:tabs>
          <w:tab w:val="num" w:pos="3648"/>
        </w:tabs>
        <w:ind w:left="3648" w:hanging="360"/>
      </w:pPr>
      <w:rPr>
        <w:rFonts w:ascii="Courier New" w:hAnsi="Courier New" w:cs="Courier New" w:hint="default"/>
      </w:rPr>
    </w:lvl>
    <w:lvl w:ilvl="5">
      <w:start w:val="1"/>
      <w:numFmt w:val="bullet"/>
      <w:lvlText w:val=""/>
      <w:lvlJc w:val="left"/>
      <w:pPr>
        <w:tabs>
          <w:tab w:val="num" w:pos="4368"/>
        </w:tabs>
        <w:ind w:left="4368" w:hanging="360"/>
      </w:pPr>
      <w:rPr>
        <w:rFonts w:ascii="Wingdings" w:hAnsi="Wingdings" w:hint="default"/>
      </w:rPr>
    </w:lvl>
    <w:lvl w:ilvl="6">
      <w:start w:val="1"/>
      <w:numFmt w:val="bullet"/>
      <w:lvlText w:val=""/>
      <w:lvlJc w:val="left"/>
      <w:pPr>
        <w:tabs>
          <w:tab w:val="num" w:pos="5088"/>
        </w:tabs>
        <w:ind w:left="5088" w:hanging="360"/>
      </w:pPr>
      <w:rPr>
        <w:rFonts w:ascii="Symbol" w:hAnsi="Symbol" w:hint="default"/>
      </w:rPr>
    </w:lvl>
    <w:lvl w:ilvl="7">
      <w:start w:val="1"/>
      <w:numFmt w:val="bullet"/>
      <w:lvlText w:val="o"/>
      <w:lvlJc w:val="left"/>
      <w:pPr>
        <w:tabs>
          <w:tab w:val="num" w:pos="5808"/>
        </w:tabs>
        <w:ind w:left="5808" w:hanging="360"/>
      </w:pPr>
      <w:rPr>
        <w:rFonts w:ascii="Courier New" w:hAnsi="Courier New" w:cs="Courier New" w:hint="default"/>
      </w:rPr>
    </w:lvl>
    <w:lvl w:ilvl="8">
      <w:start w:val="1"/>
      <w:numFmt w:val="bullet"/>
      <w:lvlText w:val=""/>
      <w:lvlJc w:val="left"/>
      <w:pPr>
        <w:tabs>
          <w:tab w:val="num" w:pos="6528"/>
        </w:tabs>
        <w:ind w:left="6528" w:hanging="360"/>
      </w:pPr>
      <w:rPr>
        <w:rFonts w:ascii="Wingdings" w:hAnsi="Wingdings" w:hint="default"/>
      </w:rPr>
    </w:lvl>
  </w:abstractNum>
  <w:abstractNum w:abstractNumId="31" w15:restartNumberingAfterBreak="0">
    <w:nsid w:val="52EE2A56"/>
    <w:multiLevelType w:val="multilevel"/>
    <w:tmpl w:val="C09497F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5A034DC"/>
    <w:multiLevelType w:val="multilevel"/>
    <w:tmpl w:val="3DA40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5FA1A0E"/>
    <w:multiLevelType w:val="hybridMultilevel"/>
    <w:tmpl w:val="29B2FFDC"/>
    <w:lvl w:ilvl="0" w:tplc="2260FE4A">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34" w15:restartNumberingAfterBreak="0">
    <w:nsid w:val="5CC827F4"/>
    <w:multiLevelType w:val="hybridMultilevel"/>
    <w:tmpl w:val="DEC480B6"/>
    <w:lvl w:ilvl="0" w:tplc="36F6D91E">
      <w:numFmt w:val="bullet"/>
      <w:lvlText w:val="–"/>
      <w:lvlJc w:val="left"/>
      <w:pPr>
        <w:tabs>
          <w:tab w:val="num" w:pos="662"/>
        </w:tabs>
        <w:ind w:left="662" w:hanging="43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35" w15:restartNumberingAfterBreak="0">
    <w:nsid w:val="605B45E4"/>
    <w:multiLevelType w:val="hybridMultilevel"/>
    <w:tmpl w:val="5E92A4CC"/>
    <w:lvl w:ilvl="0" w:tplc="EEC825C8">
      <w:start w:val="11"/>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CC2C00"/>
    <w:multiLevelType w:val="hybridMultilevel"/>
    <w:tmpl w:val="4EAA2C9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2576D7E"/>
    <w:multiLevelType w:val="hybridMultilevel"/>
    <w:tmpl w:val="46F0DB50"/>
    <w:lvl w:ilvl="0" w:tplc="BB94CF76">
      <w:start w:val="4"/>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8" w15:restartNumberingAfterBreak="0">
    <w:nsid w:val="6CC05779"/>
    <w:multiLevelType w:val="hybridMultilevel"/>
    <w:tmpl w:val="58D69912"/>
    <w:lvl w:ilvl="0" w:tplc="EEC825C8">
      <w:start w:val="6"/>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9" w15:restartNumberingAfterBreak="0">
    <w:nsid w:val="782038E7"/>
    <w:multiLevelType w:val="hybridMultilevel"/>
    <w:tmpl w:val="0C020D2E"/>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60577446">
    <w:abstractNumId w:val="16"/>
  </w:num>
  <w:num w:numId="2" w16cid:durableId="682361487">
    <w:abstractNumId w:val="8"/>
  </w:num>
  <w:num w:numId="3" w16cid:durableId="1321933416">
    <w:abstractNumId w:val="3"/>
  </w:num>
  <w:num w:numId="4" w16cid:durableId="1186821668">
    <w:abstractNumId w:val="2"/>
  </w:num>
  <w:num w:numId="5" w16cid:durableId="284242806">
    <w:abstractNumId w:val="1"/>
  </w:num>
  <w:num w:numId="6" w16cid:durableId="1960994057">
    <w:abstractNumId w:val="0"/>
  </w:num>
  <w:num w:numId="7" w16cid:durableId="1440100575">
    <w:abstractNumId w:val="9"/>
  </w:num>
  <w:num w:numId="8" w16cid:durableId="427121991">
    <w:abstractNumId w:val="7"/>
  </w:num>
  <w:num w:numId="9" w16cid:durableId="914819431">
    <w:abstractNumId w:val="6"/>
  </w:num>
  <w:num w:numId="10" w16cid:durableId="1676956438">
    <w:abstractNumId w:val="5"/>
  </w:num>
  <w:num w:numId="11" w16cid:durableId="1082525480">
    <w:abstractNumId w:val="4"/>
  </w:num>
  <w:num w:numId="12" w16cid:durableId="788430119">
    <w:abstractNumId w:val="36"/>
  </w:num>
  <w:num w:numId="13" w16cid:durableId="96801609">
    <w:abstractNumId w:val="32"/>
  </w:num>
  <w:num w:numId="14" w16cid:durableId="377165525">
    <w:abstractNumId w:val="10"/>
  </w:num>
  <w:num w:numId="15" w16cid:durableId="224685229">
    <w:abstractNumId w:val="19"/>
  </w:num>
  <w:num w:numId="16" w16cid:durableId="1802915387">
    <w:abstractNumId w:val="11"/>
  </w:num>
  <w:num w:numId="17" w16cid:durableId="1813596194">
    <w:abstractNumId w:val="31"/>
  </w:num>
  <w:num w:numId="18" w16cid:durableId="6369569">
    <w:abstractNumId w:val="39"/>
  </w:num>
  <w:num w:numId="19" w16cid:durableId="2001886260">
    <w:abstractNumId w:val="38"/>
  </w:num>
  <w:num w:numId="20" w16cid:durableId="284192661">
    <w:abstractNumId w:val="17"/>
  </w:num>
  <w:num w:numId="21" w16cid:durableId="2002195274">
    <w:abstractNumId w:val="22"/>
  </w:num>
  <w:num w:numId="22" w16cid:durableId="720707925">
    <w:abstractNumId w:val="37"/>
  </w:num>
  <w:num w:numId="23" w16cid:durableId="1761482467">
    <w:abstractNumId w:val="13"/>
  </w:num>
  <w:num w:numId="24" w16cid:durableId="688802141">
    <w:abstractNumId w:val="35"/>
  </w:num>
  <w:num w:numId="25" w16cid:durableId="653682037">
    <w:abstractNumId w:val="28"/>
  </w:num>
  <w:num w:numId="26" w16cid:durableId="1948852139">
    <w:abstractNumId w:val="33"/>
  </w:num>
  <w:num w:numId="27" w16cid:durableId="707950732">
    <w:abstractNumId w:val="18"/>
  </w:num>
  <w:num w:numId="28" w16cid:durableId="1623462376">
    <w:abstractNumId w:val="20"/>
  </w:num>
  <w:num w:numId="29" w16cid:durableId="931664109">
    <w:abstractNumId w:val="12"/>
  </w:num>
  <w:num w:numId="30" w16cid:durableId="77555928">
    <w:abstractNumId w:val="24"/>
  </w:num>
  <w:num w:numId="31" w16cid:durableId="1852257901">
    <w:abstractNumId w:val="14"/>
  </w:num>
  <w:num w:numId="32" w16cid:durableId="808278513">
    <w:abstractNumId w:val="34"/>
  </w:num>
  <w:num w:numId="33" w16cid:durableId="1290472722">
    <w:abstractNumId w:val="15"/>
  </w:num>
  <w:num w:numId="34" w16cid:durableId="320306845">
    <w:abstractNumId w:val="30"/>
  </w:num>
  <w:num w:numId="35" w16cid:durableId="543836860">
    <w:abstractNumId w:val="25"/>
  </w:num>
  <w:num w:numId="36" w16cid:durableId="1323125343">
    <w:abstractNumId w:val="26"/>
  </w:num>
  <w:num w:numId="37" w16cid:durableId="1527333430">
    <w:abstractNumId w:val="23"/>
  </w:num>
  <w:num w:numId="38" w16cid:durableId="1299260475">
    <w:abstractNumId w:val="27"/>
  </w:num>
  <w:num w:numId="39" w16cid:durableId="685790955">
    <w:abstractNumId w:val="21"/>
  </w:num>
  <w:num w:numId="40" w16cid:durableId="9339777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5E4F49"/>
    <w:rsid w:val="00007638"/>
    <w:rsid w:val="00045DDC"/>
    <w:rsid w:val="00046D7A"/>
    <w:rsid w:val="00046D96"/>
    <w:rsid w:val="0007371A"/>
    <w:rsid w:val="00076D9D"/>
    <w:rsid w:val="000868DF"/>
    <w:rsid w:val="000948EA"/>
    <w:rsid w:val="000A3666"/>
    <w:rsid w:val="000B2415"/>
    <w:rsid w:val="000D49AA"/>
    <w:rsid w:val="000F02A0"/>
    <w:rsid w:val="00116421"/>
    <w:rsid w:val="00125CCA"/>
    <w:rsid w:val="00126989"/>
    <w:rsid w:val="001336D3"/>
    <w:rsid w:val="00137F66"/>
    <w:rsid w:val="00166EB1"/>
    <w:rsid w:val="0016712D"/>
    <w:rsid w:val="001678B0"/>
    <w:rsid w:val="00174D78"/>
    <w:rsid w:val="001A3807"/>
    <w:rsid w:val="001D30F2"/>
    <w:rsid w:val="001D78DE"/>
    <w:rsid w:val="00200A53"/>
    <w:rsid w:val="002123D0"/>
    <w:rsid w:val="00216DC8"/>
    <w:rsid w:val="00222769"/>
    <w:rsid w:val="00222C43"/>
    <w:rsid w:val="0022532C"/>
    <w:rsid w:val="00225EF2"/>
    <w:rsid w:val="00231DCB"/>
    <w:rsid w:val="00247A12"/>
    <w:rsid w:val="002521F3"/>
    <w:rsid w:val="00281B2D"/>
    <w:rsid w:val="00282C57"/>
    <w:rsid w:val="00286ACE"/>
    <w:rsid w:val="00297A36"/>
    <w:rsid w:val="002A2355"/>
    <w:rsid w:val="002C3B90"/>
    <w:rsid w:val="002E177B"/>
    <w:rsid w:val="002E790A"/>
    <w:rsid w:val="002F5188"/>
    <w:rsid w:val="00317659"/>
    <w:rsid w:val="00326DAA"/>
    <w:rsid w:val="0033300D"/>
    <w:rsid w:val="00336DF9"/>
    <w:rsid w:val="00341359"/>
    <w:rsid w:val="00373A18"/>
    <w:rsid w:val="0039106C"/>
    <w:rsid w:val="003A7907"/>
    <w:rsid w:val="003D795A"/>
    <w:rsid w:val="00403F4E"/>
    <w:rsid w:val="0041383A"/>
    <w:rsid w:val="00431630"/>
    <w:rsid w:val="00456757"/>
    <w:rsid w:val="0045789C"/>
    <w:rsid w:val="00482C92"/>
    <w:rsid w:val="0048596F"/>
    <w:rsid w:val="00487A8C"/>
    <w:rsid w:val="004960BB"/>
    <w:rsid w:val="004A6E66"/>
    <w:rsid w:val="004B2DBF"/>
    <w:rsid w:val="004D1F46"/>
    <w:rsid w:val="004E0E2E"/>
    <w:rsid w:val="004F516C"/>
    <w:rsid w:val="00527349"/>
    <w:rsid w:val="00553B76"/>
    <w:rsid w:val="0058452A"/>
    <w:rsid w:val="005964A6"/>
    <w:rsid w:val="005A6B38"/>
    <w:rsid w:val="005D19F3"/>
    <w:rsid w:val="005D267D"/>
    <w:rsid w:val="005D32C2"/>
    <w:rsid w:val="005E06A8"/>
    <w:rsid w:val="005E4F49"/>
    <w:rsid w:val="005E74B5"/>
    <w:rsid w:val="00615409"/>
    <w:rsid w:val="0061662F"/>
    <w:rsid w:val="00617E94"/>
    <w:rsid w:val="00621F96"/>
    <w:rsid w:val="00645E64"/>
    <w:rsid w:val="00647BC9"/>
    <w:rsid w:val="00656808"/>
    <w:rsid w:val="00660187"/>
    <w:rsid w:val="0067554B"/>
    <w:rsid w:val="006830BA"/>
    <w:rsid w:val="00694118"/>
    <w:rsid w:val="006A3B31"/>
    <w:rsid w:val="006A5B7C"/>
    <w:rsid w:val="006B1F7F"/>
    <w:rsid w:val="006D297D"/>
    <w:rsid w:val="006E220D"/>
    <w:rsid w:val="006F0D05"/>
    <w:rsid w:val="00732932"/>
    <w:rsid w:val="00734F01"/>
    <w:rsid w:val="00753440"/>
    <w:rsid w:val="00770AB5"/>
    <w:rsid w:val="00782EC0"/>
    <w:rsid w:val="00787294"/>
    <w:rsid w:val="007916B0"/>
    <w:rsid w:val="007A360B"/>
    <w:rsid w:val="007B3868"/>
    <w:rsid w:val="007C45BF"/>
    <w:rsid w:val="007D1E8E"/>
    <w:rsid w:val="007E139E"/>
    <w:rsid w:val="00807C07"/>
    <w:rsid w:val="00811053"/>
    <w:rsid w:val="00825729"/>
    <w:rsid w:val="00825A5F"/>
    <w:rsid w:val="008337E0"/>
    <w:rsid w:val="00835DC3"/>
    <w:rsid w:val="00846CEF"/>
    <w:rsid w:val="00866A09"/>
    <w:rsid w:val="00895F6F"/>
    <w:rsid w:val="008E5ABD"/>
    <w:rsid w:val="00905406"/>
    <w:rsid w:val="009062F9"/>
    <w:rsid w:val="00910086"/>
    <w:rsid w:val="00910660"/>
    <w:rsid w:val="00916C32"/>
    <w:rsid w:val="009632A3"/>
    <w:rsid w:val="00997E8A"/>
    <w:rsid w:val="009D42DB"/>
    <w:rsid w:val="009E7E62"/>
    <w:rsid w:val="00A0355E"/>
    <w:rsid w:val="00A5004C"/>
    <w:rsid w:val="00A547C8"/>
    <w:rsid w:val="00A572FE"/>
    <w:rsid w:val="00A63566"/>
    <w:rsid w:val="00A66CBB"/>
    <w:rsid w:val="00A803E4"/>
    <w:rsid w:val="00A876C1"/>
    <w:rsid w:val="00A87B52"/>
    <w:rsid w:val="00A96794"/>
    <w:rsid w:val="00AB4337"/>
    <w:rsid w:val="00AC0D1C"/>
    <w:rsid w:val="00AC289D"/>
    <w:rsid w:val="00AC3305"/>
    <w:rsid w:val="00AE78E0"/>
    <w:rsid w:val="00AF0638"/>
    <w:rsid w:val="00B02AE5"/>
    <w:rsid w:val="00B106F5"/>
    <w:rsid w:val="00B11707"/>
    <w:rsid w:val="00B14064"/>
    <w:rsid w:val="00B466A9"/>
    <w:rsid w:val="00B57109"/>
    <w:rsid w:val="00B7391E"/>
    <w:rsid w:val="00B9127B"/>
    <w:rsid w:val="00BD5C0D"/>
    <w:rsid w:val="00BF3DDC"/>
    <w:rsid w:val="00C078D9"/>
    <w:rsid w:val="00C404CF"/>
    <w:rsid w:val="00C577CD"/>
    <w:rsid w:val="00C6492C"/>
    <w:rsid w:val="00C7073D"/>
    <w:rsid w:val="00CB14C1"/>
    <w:rsid w:val="00CC234B"/>
    <w:rsid w:val="00CD3681"/>
    <w:rsid w:val="00CF4482"/>
    <w:rsid w:val="00CF458D"/>
    <w:rsid w:val="00D01F36"/>
    <w:rsid w:val="00D073CC"/>
    <w:rsid w:val="00D14E61"/>
    <w:rsid w:val="00D167EA"/>
    <w:rsid w:val="00D36F1F"/>
    <w:rsid w:val="00D9027E"/>
    <w:rsid w:val="00DB3544"/>
    <w:rsid w:val="00DB51EB"/>
    <w:rsid w:val="00DD11E6"/>
    <w:rsid w:val="00DD28DD"/>
    <w:rsid w:val="00E01C30"/>
    <w:rsid w:val="00E027B0"/>
    <w:rsid w:val="00E147E0"/>
    <w:rsid w:val="00E17988"/>
    <w:rsid w:val="00E44E46"/>
    <w:rsid w:val="00E571BD"/>
    <w:rsid w:val="00E70083"/>
    <w:rsid w:val="00E73C26"/>
    <w:rsid w:val="00E9353F"/>
    <w:rsid w:val="00EA1995"/>
    <w:rsid w:val="00EC07ED"/>
    <w:rsid w:val="00EC24DB"/>
    <w:rsid w:val="00EF6D48"/>
    <w:rsid w:val="00F3162D"/>
    <w:rsid w:val="00F44C1D"/>
    <w:rsid w:val="00F52B47"/>
    <w:rsid w:val="00F53A97"/>
    <w:rsid w:val="00F67733"/>
    <w:rsid w:val="00F71A8C"/>
    <w:rsid w:val="00F8213F"/>
    <w:rsid w:val="00FA0FEC"/>
    <w:rsid w:val="00FB249D"/>
    <w:rsid w:val="00FB2C36"/>
    <w:rsid w:val="00FB4F77"/>
    <w:rsid w:val="00FC6583"/>
    <w:rsid w:val="00FC6B21"/>
    <w:rsid w:val="00FC6F8D"/>
    <w:rsid w:val="00FC73B4"/>
    <w:rsid w:val="00FD7019"/>
    <w:rsid w:val="00FE3AE1"/>
    <w:rsid w:val="00FE4C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4CFB9A-3F35-4121-B709-55E92BD0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rsid w:val="00615409"/>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character" w:customStyle="1" w:styleId="R3Char">
    <w:name w:val="R3 Char"/>
    <w:basedOn w:val="Standardstycketeckensnitt"/>
    <w:link w:val="R3"/>
    <w:rsid w:val="001D30F2"/>
    <w:rPr>
      <w:b/>
      <w:sz w:val="21"/>
      <w:lang w:val="sv-SE" w:eastAsia="sv-SE" w:bidi="ar-SA"/>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link w:val="ReservantfrslagChar"/>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5E4F49"/>
    <w:pPr>
      <w:spacing w:before="100" w:beforeAutospacing="1" w:after="100" w:afterAutospacing="1" w:line="240" w:lineRule="auto"/>
      <w:jc w:val="left"/>
    </w:pPr>
    <w:rPr>
      <w:sz w:val="24"/>
      <w:szCs w:val="24"/>
    </w:rPr>
  </w:style>
  <w:style w:type="paragraph" w:customStyle="1" w:styleId="Underskrifter">
    <w:name w:val="Underskrifter"/>
    <w:basedOn w:val="Normal"/>
    <w:rsid w:val="00615409"/>
    <w:pPr>
      <w:keepNext/>
      <w:keepLines/>
      <w:suppressAutoHyphens/>
      <w:spacing w:before="0" w:after="40" w:line="250" w:lineRule="exact"/>
    </w:pPr>
    <w:rPr>
      <w:i/>
    </w:rPr>
  </w:style>
  <w:style w:type="paragraph" w:customStyle="1" w:styleId="UnderskriftDatum">
    <w:name w:val="UnderskriftDatum"/>
    <w:basedOn w:val="Underskrifter"/>
    <w:next w:val="Underskrifter"/>
    <w:rsid w:val="00615409"/>
    <w:pPr>
      <w:spacing w:before="250" w:after="125"/>
    </w:pPr>
    <w:rPr>
      <w:i w:val="0"/>
    </w:rPr>
  </w:style>
  <w:style w:type="paragraph" w:customStyle="1" w:styleId="PunktlistaBomb">
    <w:name w:val="Punktlista_Bomb"/>
    <w:aliases w:val="Bomb"/>
    <w:basedOn w:val="Normal"/>
    <w:rsid w:val="00615409"/>
    <w:pPr>
      <w:numPr>
        <w:numId w:val="14"/>
      </w:numPr>
      <w:tabs>
        <w:tab w:val="clear" w:pos="360"/>
      </w:tabs>
      <w:spacing w:before="125"/>
    </w:pPr>
  </w:style>
  <w:style w:type="paragraph" w:styleId="HTML-frformaterad">
    <w:name w:val="HTML Preformatted"/>
    <w:basedOn w:val="Normal"/>
    <w:rsid w:val="00615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styleId="Brdtext">
    <w:name w:val="Body Text"/>
    <w:basedOn w:val="Normal"/>
    <w:rsid w:val="00615409"/>
    <w:pPr>
      <w:spacing w:before="0" w:after="120" w:line="260" w:lineRule="atLeast"/>
    </w:pPr>
    <w:rPr>
      <w:sz w:val="24"/>
      <w:szCs w:val="24"/>
    </w:rPr>
  </w:style>
  <w:style w:type="character" w:styleId="Stark">
    <w:name w:val="Strong"/>
    <w:basedOn w:val="Standardstycketeckensnitt"/>
    <w:qFormat/>
    <w:rsid w:val="00615409"/>
    <w:rPr>
      <w:b/>
      <w:bCs/>
    </w:rPr>
  </w:style>
  <w:style w:type="paragraph" w:customStyle="1" w:styleId="RKnormal">
    <w:name w:val="RKnormal"/>
    <w:basedOn w:val="Normal"/>
    <w:rsid w:val="00615409"/>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PunktlistaTankstreck">
    <w:name w:val="Punktlista_Tankstreck"/>
    <w:aliases w:val="Tankstreck"/>
    <w:basedOn w:val="Normal"/>
    <w:rsid w:val="00615409"/>
    <w:pPr>
      <w:numPr>
        <w:numId w:val="25"/>
      </w:numPr>
      <w:tabs>
        <w:tab w:val="clear" w:pos="360"/>
      </w:tabs>
      <w:spacing w:before="125"/>
    </w:pPr>
  </w:style>
  <w:style w:type="table" w:styleId="Enkeltabell1">
    <w:name w:val="Table Simple 1"/>
    <w:basedOn w:val="Normaltabell"/>
    <w:rsid w:val="00615409"/>
    <w:pPr>
      <w:spacing w:before="62" w:line="25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Hyperlnk">
    <w:name w:val="Hyperlink"/>
    <w:basedOn w:val="Standardstycketeckensnitt"/>
    <w:rsid w:val="00326DAA"/>
    <w:rPr>
      <w:strike w:val="0"/>
      <w:dstrike w:val="0"/>
      <w:color w:val="FFFFFF"/>
      <w:u w:val="none"/>
      <w:effect w:val="none"/>
    </w:rPr>
  </w:style>
  <w:style w:type="paragraph" w:customStyle="1" w:styleId="Propmedindrag">
    <w:name w:val="Prop. med indrag"/>
    <w:basedOn w:val="Normal"/>
    <w:rsid w:val="00326DAA"/>
    <w:pPr>
      <w:tabs>
        <w:tab w:val="left" w:pos="2835"/>
      </w:tabs>
      <w:overflowPunct w:val="0"/>
      <w:autoSpaceDE w:val="0"/>
      <w:autoSpaceDN w:val="0"/>
      <w:adjustRightInd w:val="0"/>
      <w:spacing w:before="0" w:line="240" w:lineRule="auto"/>
      <w:ind w:firstLine="227"/>
      <w:textAlignment w:val="baseline"/>
    </w:pPr>
    <w:rPr>
      <w:sz w:val="25"/>
      <w:lang w:eastAsia="en-US"/>
    </w:rPr>
  </w:style>
  <w:style w:type="paragraph" w:customStyle="1" w:styleId="Proputanindrag">
    <w:name w:val="Prop. utan indrag"/>
    <w:basedOn w:val="Normal"/>
    <w:next w:val="Propmedindrag"/>
    <w:rsid w:val="00D01F36"/>
    <w:pPr>
      <w:tabs>
        <w:tab w:val="left" w:pos="2835"/>
      </w:tabs>
      <w:overflowPunct w:val="0"/>
      <w:autoSpaceDE w:val="0"/>
      <w:autoSpaceDN w:val="0"/>
      <w:adjustRightInd w:val="0"/>
      <w:spacing w:before="0" w:line="240" w:lineRule="auto"/>
      <w:textAlignment w:val="baseline"/>
    </w:pPr>
    <w:rPr>
      <w:sz w:val="25"/>
      <w:lang w:eastAsia="en-US"/>
    </w:rPr>
  </w:style>
  <w:style w:type="character" w:customStyle="1" w:styleId="ReservantfrslagChar">
    <w:name w:val="Reservantförslag Char"/>
    <w:basedOn w:val="Standardstycketeckensnitt"/>
    <w:link w:val="Reservantfrslag"/>
    <w:rsid w:val="001336D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39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84" Type="http://schemas.openxmlformats.org/officeDocument/2006/relationships/image" Target="media/image18.png"/><Relationship Id="rId89" Type="http://schemas.openxmlformats.org/officeDocument/2006/relationships/image" Target="media/image23.pn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footer" Target="footer27.xml"/><Relationship Id="rId79" Type="http://schemas.openxmlformats.org/officeDocument/2006/relationships/header" Target="header30.xml"/><Relationship Id="rId5" Type="http://schemas.openxmlformats.org/officeDocument/2006/relationships/footnotes" Target="footnotes.xml"/><Relationship Id="rId90" Type="http://schemas.openxmlformats.org/officeDocument/2006/relationships/image" Target="media/image24.png"/><Relationship Id="rId95" Type="http://schemas.openxmlformats.org/officeDocument/2006/relationships/footer" Target="footer32.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image" Target="media/image10.png"/><Relationship Id="rId69" Type="http://schemas.openxmlformats.org/officeDocument/2006/relationships/header" Target="header25.xml"/><Relationship Id="rId80" Type="http://schemas.openxmlformats.org/officeDocument/2006/relationships/footer" Target="footer30.xml"/><Relationship Id="rId85" Type="http://schemas.openxmlformats.org/officeDocument/2006/relationships/image" Target="media/image19.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header" Target="header26.xml"/><Relationship Id="rId75" Type="http://schemas.openxmlformats.org/officeDocument/2006/relationships/header" Target="header28.xml"/><Relationship Id="rId83" Type="http://schemas.openxmlformats.org/officeDocument/2006/relationships/image" Target="media/image17.png"/><Relationship Id="rId88" Type="http://schemas.openxmlformats.org/officeDocument/2006/relationships/image" Target="media/image22.png"/><Relationship Id="rId91" Type="http://schemas.openxmlformats.org/officeDocument/2006/relationships/image" Target="media/image25.png"/><Relationship Id="rId96"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header" Target="header27.xml"/><Relationship Id="rId78" Type="http://schemas.openxmlformats.org/officeDocument/2006/relationships/footer" Target="footer29.xml"/><Relationship Id="rId81" Type="http://schemas.openxmlformats.org/officeDocument/2006/relationships/image" Target="media/image15.png"/><Relationship Id="rId86" Type="http://schemas.openxmlformats.org/officeDocument/2006/relationships/image" Target="media/image20.png"/><Relationship Id="rId94" Type="http://schemas.openxmlformats.org/officeDocument/2006/relationships/footer" Target="footer31.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29.xml"/><Relationship Id="rId97" Type="http://schemas.openxmlformats.org/officeDocument/2006/relationships/footer" Target="footer33.xml"/><Relationship Id="rId7" Type="http://schemas.openxmlformats.org/officeDocument/2006/relationships/image" Target="media/image1.wmf"/><Relationship Id="rId71" Type="http://schemas.openxmlformats.org/officeDocument/2006/relationships/footer" Target="footer25.xml"/><Relationship Id="rId92" Type="http://schemas.openxmlformats.org/officeDocument/2006/relationships/header" Target="header3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 Id="rId87" Type="http://schemas.openxmlformats.org/officeDocument/2006/relationships/image" Target="media/image21.png"/><Relationship Id="rId61" Type="http://schemas.openxmlformats.org/officeDocument/2006/relationships/image" Target="media/image7.png"/><Relationship Id="rId82" Type="http://schemas.openxmlformats.org/officeDocument/2006/relationships/image" Target="media/image16.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footer" Target="footer28.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26.xml"/><Relationship Id="rId93" Type="http://schemas.openxmlformats.org/officeDocument/2006/relationships/header" Target="header32.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43052</Words>
  <Characters>275964</Characters>
  <Application>Microsoft Office Word</Application>
  <DocSecurity>4</DocSecurity>
  <Lines>5307</Lines>
  <Paragraphs>1670</Paragraphs>
  <ScaleCrop>false</ScaleCrop>
  <HeadingPairs>
    <vt:vector size="2" baseType="variant">
      <vt:variant>
        <vt:lpstr>Rubrik</vt:lpstr>
      </vt:variant>
      <vt:variant>
        <vt:i4>1</vt:i4>
      </vt:variant>
    </vt:vector>
  </HeadingPairs>
  <TitlesOfParts>
    <vt:vector size="1" baseType="lpstr">
      <vt:lpstr>Utbildningsutskottets betänkande</vt:lpstr>
    </vt:vector>
  </TitlesOfParts>
  <Company>Riksdagen</Company>
  <LinksUpToDate>false</LinksUpToDate>
  <CharactersWithSpaces>317346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2005-06-03T10:13:00Z</cp:lastPrinted>
  <dcterms:created xsi:type="dcterms:W3CDTF">2025-12-16T18:33:00Z</dcterms:created>
  <dcterms:modified xsi:type="dcterms:W3CDTF">2025-12-16T18:33:00Z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