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F82" w:rsidRPr="00C27A82" w:rsidRDefault="00103F82">
      <w:pPr>
        <w:pStyle w:val="Frslagsrubrik"/>
      </w:pPr>
      <w:r w:rsidRPr="00C27A82">
        <w:t>Förslag till riksdagsbeslut</w:t>
      </w:r>
    </w:p>
    <w:p w:rsidR="00103F82" w:rsidRPr="00C27A82" w:rsidRDefault="00103F82">
      <w:pPr>
        <w:pStyle w:val="Hemstlatt"/>
        <w:numPr>
          <w:ilvl w:val="0"/>
          <w:numId w:val="0"/>
        </w:numPr>
      </w:pPr>
      <w:r w:rsidRPr="00C27A82">
        <w:t>Riksdagen tillkännager för regeringen som sin mening vad som anförs i motionen om nationellt stöd till turistnärin</w:t>
      </w:r>
      <w:r w:rsidRPr="00C27A82">
        <w:t>g</w:t>
      </w:r>
      <w:r w:rsidRPr="00C27A82">
        <w:t>en.</w:t>
      </w:r>
    </w:p>
    <w:p w:rsidR="00103F82" w:rsidRPr="00C27A82" w:rsidRDefault="00103F82">
      <w:pPr>
        <w:pStyle w:val="Rubrik1"/>
      </w:pPr>
      <w:r w:rsidRPr="00C27A82">
        <w:t>Motivering</w:t>
      </w:r>
    </w:p>
    <w:p w:rsidR="00103F82" w:rsidRPr="00C27A82" w:rsidRDefault="00103F82">
      <w:r w:rsidRPr="00C27A82">
        <w:t>Turist- och besöksnäringen har sedan början av 2000-talet ökat kraftigt och är nu en av Sverige viktigaste näringar. Den totala turistkonsumtionen omsa</w:t>
      </w:r>
      <w:r w:rsidRPr="00C27A82">
        <w:t>t</w:t>
      </w:r>
      <w:r w:rsidRPr="00C27A82">
        <w:t>te 255 miljarder kronor 2010 och står för mer än 3 procent av Sveriges BNP. Näringen har ökat med nästan 68 procent de senaste tio åren och sysselsätter drygt 160 000 personer. Under 2010 var enligt Tillväxtverket turismens e</w:t>
      </w:r>
      <w:r w:rsidRPr="00C27A82">
        <w:t>x</w:t>
      </w:r>
      <w:r w:rsidRPr="00C27A82">
        <w:t>portvärde drygt 50 % större än värdet av järn- och stålexporten och mer än dubbelt så stort som värdet av den svenska personbilsexporten.</w:t>
      </w:r>
    </w:p>
    <w:p w:rsidR="00103F82" w:rsidRPr="00C27A82" w:rsidRDefault="00103F82">
      <w:pPr>
        <w:pStyle w:val="Normaltindrag"/>
      </w:pPr>
      <w:r w:rsidRPr="00C27A82">
        <w:t>Målen i den nationella strategi för besöksnäringen som utarbetats av branschorganisationen Svensk Turism pekar på en fortsatt stark tillväxt även d</w:t>
      </w:r>
      <w:r w:rsidRPr="00C27A82">
        <w:t>e kommande åren. Besöksnäringen har en stark potential och skulle kunna växa ytterligare om regeringen ökade insatserna för att förbättra näringens villkor och förutsättningar.</w:t>
      </w:r>
    </w:p>
    <w:p w:rsidR="00103F82" w:rsidRPr="00C27A82" w:rsidRDefault="00103F82">
      <w:pPr>
        <w:pStyle w:val="Normaltindrag"/>
      </w:pPr>
      <w:r w:rsidRPr="00C27A82">
        <w:t>För landsbygden har näringen särskilt stor betydelse, inte minst i landets norra delar. Möjligheterna till fiske, jakt, skidåkning och andra typer av fr</w:t>
      </w:r>
      <w:r w:rsidRPr="00C27A82">
        <w:t>i</w:t>
      </w:r>
      <w:r w:rsidRPr="00C27A82">
        <w:t>tidsaktiviteter och naturupplevelser året om har en stark utvecklingspotential. Därutöver finns det gott om kulturupplevelser, tillgång till ren och lokalt tillverkad mat, för att ta ytterligare ett par exempel. Turismen spelar också en viktig roll för landets glest bebodda delar som jobbskapare och tillväxtmotor. Bara Jämtland och Dalarna har över 8 miljoner övernattningar årligen, vilket skapar tusentals arbetstillfällen. I de två nordliga länen Norrbotten och Vä</w:t>
      </w:r>
      <w:r w:rsidRPr="00C27A82">
        <w:t>s</w:t>
      </w:r>
      <w:r w:rsidRPr="00C27A82">
        <w:t xml:space="preserve">terbotten ökar antalet gästnätter och är </w:t>
      </w:r>
      <w:r w:rsidRPr="00C27A82">
        <w:t>nu uppe i drygt 3,5 miljoner.</w:t>
      </w:r>
    </w:p>
    <w:p w:rsidR="00103F82" w:rsidRPr="00C27A82" w:rsidRDefault="00103F82">
      <w:pPr>
        <w:pStyle w:val="Normaltindrag"/>
      </w:pPr>
      <w:r w:rsidRPr="00C27A82">
        <w:lastRenderedPageBreak/>
        <w:t>Med genomtänkta aktiviteter kan konkurrenskraften ökas och därigenom kan turistbranschen öka hållbarheten och sysselsättningen, stärka hela länets ekonomi samt förbättra serviceutbudet och miljötänkandet.</w:t>
      </w:r>
    </w:p>
    <w:p w:rsidR="00103F82" w:rsidRPr="00C27A82" w:rsidRDefault="00103F82">
      <w:pPr>
        <w:pStyle w:val="Normaltindrag"/>
      </w:pPr>
      <w:r w:rsidRPr="00C27A82">
        <w:t>Turistnäringens möjligheter att skapa tillväxt och arbete är beroende av riktade insatser som bygger på behovet av nya lösningar för att möta en hå</w:t>
      </w:r>
      <w:r w:rsidRPr="00C27A82">
        <w:t>r</w:t>
      </w:r>
      <w:r w:rsidRPr="00C27A82">
        <w:t>dare konkurrens inom besöksnäringen och hårdare krav på produkter och tjänster. Utmaningen ligger i att ta vara på den positiva trenden och fortsätta att utveckla näringen.</w:t>
      </w:r>
    </w:p>
    <w:p w:rsidR="00103F82" w:rsidRPr="00C27A82" w:rsidRDefault="00103F82">
      <w:pPr>
        <w:pStyle w:val="Normaltindrag"/>
      </w:pPr>
      <w:r w:rsidRPr="00C27A82">
        <w:t>För att detta ska vara möjligt krävs det ett långsiktigt aktivt engagemang från statens och regeringens sida. Det är särskilt viktigt att näringen får rätt stöd, att infrastrukturen och tillgängligheten förbättras och att det ges tillräc</w:t>
      </w:r>
      <w:r w:rsidRPr="00C27A82">
        <w:t>k</w:t>
      </w:r>
      <w:r w:rsidRPr="00C27A82">
        <w:t>liga resurser till marknadsföring.</w:t>
      </w:r>
    </w:p>
    <w:p w:rsidR="00103F82" w:rsidRPr="00C27A82" w:rsidRDefault="00103F82">
      <w:pPr>
        <w:pStyle w:val="Normaltindrag"/>
      </w:pPr>
      <w:r w:rsidRPr="00C27A82">
        <w:t>Staten bör stödja arbetet med att förverkliga målen i den nationella strat</w:t>
      </w:r>
      <w:r w:rsidRPr="00C27A82">
        <w:t>e</w:t>
      </w:r>
      <w:r w:rsidRPr="00C27A82">
        <w:t>gin för besöksnäringen som näringen via Svensk Turism utarbetat. Stödet till den internationella marknadsföringen via Visit Sweden behöver ses över.</w:t>
      </w:r>
    </w:p>
    <w:p w:rsidR="00103F82" w:rsidRPr="00C27A82" w:rsidRDefault="00103F82">
      <w:pPr>
        <w:pStyle w:val="Normaltindrag"/>
      </w:pPr>
      <w:r w:rsidRPr="00C27A82">
        <w:t>Staten bör via Arbetsförmedlingen tydligt stödja den fortsatta utvecklingen av det nyligen bildade branschrådet för besöksnäringen, med inriktning mot arbetsmarknads-, kompetens- och matchningsfrågor.</w:t>
      </w:r>
    </w:p>
    <w:p w:rsidR="00103F82" w:rsidRPr="00C27A82" w:rsidRDefault="00103F82">
      <w:pPr>
        <w:pStyle w:val="Normaltindrag"/>
      </w:pPr>
      <w:r w:rsidRPr="00C27A82">
        <w:t>Den s k turistmomsen behöver ses över. Skillnaderna i momsnivåer skapar en osund konkurrens.</w:t>
      </w:r>
    </w:p>
    <w:p w:rsidR="00103F82" w:rsidRPr="00C27A82" w:rsidRDefault="00103F82">
      <w:pPr>
        <w:pStyle w:val="Normaltindrag"/>
      </w:pPr>
      <w:r w:rsidRPr="00C27A82">
        <w:t>Det nationella stödet till förbättrad tillgänglighet behöver också ses över, genom utbyggnad av infrastrukturen avseende vägar, flyg och tåg. Fungera</w:t>
      </w:r>
      <w:r w:rsidRPr="00C27A82">
        <w:t>n</w:t>
      </w:r>
      <w:r w:rsidRPr="00C27A82">
        <w:t>de kommunikationer är avgörande för att besökarna ska kunna ta sig fram till besöksmålen.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A82">
        <w:trPr>
          <w:cantSplit/>
        </w:trPr>
        <w:tc>
          <w:tcPr>
            <w:tcW w:w="3046" w:type="dxa"/>
          </w:tcPr>
          <w:p w:rsidR="00103F82" w:rsidRPr="00C27A82" w:rsidRDefault="00103F82">
            <w:pPr>
              <w:pStyle w:val="UnderskriftDatum"/>
              <w:spacing w:before="240"/>
            </w:pPr>
            <w:r w:rsidRPr="00C27A82">
              <w:t>Stockholm den 4 oktober 2011</w:t>
            </w:r>
          </w:p>
        </w:tc>
        <w:tc>
          <w:tcPr>
            <w:tcW w:w="3047" w:type="dxa"/>
          </w:tcPr>
          <w:p w:rsidR="00103F82" w:rsidRPr="00C27A82" w:rsidRDefault="00103F82">
            <w:pPr>
              <w:pStyle w:val="Underskrifter"/>
              <w:spacing w:before="240"/>
            </w:pPr>
          </w:p>
        </w:tc>
      </w:tr>
      <w:tr w:rsidR="00000000" w:rsidRPr="00C27A82">
        <w:trPr>
          <w:cantSplit/>
        </w:trPr>
        <w:tc>
          <w:tcPr>
            <w:tcW w:w="3046" w:type="dxa"/>
          </w:tcPr>
          <w:p w:rsidR="00103F82" w:rsidRPr="00C27A82" w:rsidRDefault="00103F82">
            <w:pPr>
              <w:pStyle w:val="Underskrifter"/>
            </w:pPr>
            <w:r w:rsidRPr="00C27A82">
              <w:t>Marie Nordén (S)</w:t>
            </w:r>
          </w:p>
        </w:tc>
        <w:tc>
          <w:tcPr>
            <w:tcW w:w="3046" w:type="dxa"/>
          </w:tcPr>
          <w:p w:rsidR="00103F82" w:rsidRPr="00C27A82" w:rsidRDefault="00103F82">
            <w:pPr>
              <w:pStyle w:val="Underskrifter"/>
            </w:pPr>
          </w:p>
        </w:tc>
      </w:tr>
      <w:tr w:rsidR="00000000" w:rsidRPr="00C27A82">
        <w:trPr>
          <w:cantSplit/>
        </w:trPr>
        <w:tc>
          <w:tcPr>
            <w:tcW w:w="3046" w:type="dxa"/>
          </w:tcPr>
          <w:p w:rsidR="00103F82" w:rsidRPr="00C27A82" w:rsidRDefault="00103F82">
            <w:pPr>
              <w:pStyle w:val="Underskrifter"/>
            </w:pPr>
            <w:r w:rsidRPr="00C27A82">
              <w:t>Eva Sonidsson (S)</w:t>
            </w:r>
          </w:p>
        </w:tc>
        <w:tc>
          <w:tcPr>
            <w:tcW w:w="3046" w:type="dxa"/>
          </w:tcPr>
          <w:p w:rsidR="00103F82" w:rsidRPr="00C27A82" w:rsidRDefault="00103F82">
            <w:pPr>
              <w:pStyle w:val="Underskrifter"/>
            </w:pPr>
            <w:r w:rsidRPr="00C27A82">
              <w:t>Lars Mejern Larsson (S)</w:t>
            </w:r>
          </w:p>
        </w:tc>
      </w:tr>
      <w:tr w:rsidR="00000000" w:rsidRPr="00C27A82">
        <w:trPr>
          <w:cantSplit/>
        </w:trPr>
        <w:tc>
          <w:tcPr>
            <w:tcW w:w="3046" w:type="dxa"/>
          </w:tcPr>
          <w:p w:rsidR="00103F82" w:rsidRPr="00C27A82" w:rsidRDefault="00103F82">
            <w:pPr>
              <w:pStyle w:val="Underskrifter"/>
            </w:pPr>
            <w:r w:rsidRPr="00C27A82">
              <w:t>Maria Stenberg (S)</w:t>
            </w:r>
          </w:p>
        </w:tc>
        <w:tc>
          <w:tcPr>
            <w:tcW w:w="3046" w:type="dxa"/>
          </w:tcPr>
          <w:p w:rsidR="00103F82" w:rsidRPr="00C27A82" w:rsidRDefault="00103F82">
            <w:pPr>
              <w:pStyle w:val="Underskrifter"/>
            </w:pPr>
            <w:r w:rsidRPr="00C27A82">
              <w:t>Raimo Pärssinen (S)</w:t>
            </w:r>
          </w:p>
        </w:tc>
      </w:tr>
      <w:tr w:rsidR="00000000" w:rsidRPr="00C27A82">
        <w:trPr>
          <w:cantSplit/>
        </w:trPr>
        <w:tc>
          <w:tcPr>
            <w:tcW w:w="3046" w:type="dxa"/>
          </w:tcPr>
          <w:p w:rsidR="00103F82" w:rsidRPr="00C27A82" w:rsidRDefault="00103F82">
            <w:pPr>
              <w:pStyle w:val="Underskrifter"/>
            </w:pPr>
            <w:r w:rsidRPr="00C27A82">
              <w:t>Helén Pettersson i Umeå (S)</w:t>
            </w:r>
          </w:p>
        </w:tc>
        <w:tc>
          <w:tcPr>
            <w:tcW w:w="3046" w:type="dxa"/>
          </w:tcPr>
          <w:p w:rsidR="00103F82" w:rsidRPr="00C27A82" w:rsidRDefault="00103F82">
            <w:pPr>
              <w:pStyle w:val="Underskrifter"/>
            </w:pPr>
          </w:p>
        </w:tc>
      </w:tr>
    </w:tbl>
    <w:p w:rsidR="00103F82" w:rsidRPr="00C27A82" w:rsidRDefault="00103F82">
      <w:pPr>
        <w:pStyle w:val="Normaltindrag"/>
      </w:pPr>
    </w:p>
    <w:sectPr w:rsidR="00103F82" w:rsidRPr="00C27A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F82" w:rsidRPr="00C27A82" w:rsidRDefault="00103F82">
      <w:r w:rsidRPr="00C27A82">
        <w:separator/>
      </w:r>
    </w:p>
  </w:endnote>
  <w:endnote w:type="continuationSeparator" w:id="0">
    <w:p w:rsidR="00103F82" w:rsidRPr="00C27A82" w:rsidRDefault="00103F82">
      <w:r w:rsidRPr="00C27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82" w:rsidRPr="00C27A82" w:rsidRDefault="00C27A82">
    <w:pPr>
      <w:pStyle w:val="Sidfot"/>
    </w:pPr>
    <w:r w:rsidRPr="00C27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982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82" w:rsidRDefault="00103F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3F82" w:rsidRDefault="00103F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82" w:rsidRPr="00C27A82" w:rsidRDefault="00C27A82">
    <w:pPr>
      <w:pStyle w:val="Sidfot"/>
    </w:pPr>
    <w:r w:rsidRPr="00C27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617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82" w:rsidRDefault="00103F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3F82" w:rsidRDefault="00103F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82" w:rsidRPr="00C27A82" w:rsidRDefault="00C27A82">
    <w:pPr>
      <w:pStyle w:val="Sidfot"/>
    </w:pPr>
    <w:r w:rsidRPr="00C27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551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82" w:rsidRDefault="00103F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3F82" w:rsidRDefault="00103F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F82" w:rsidRPr="00C27A82" w:rsidRDefault="00103F82">
      <w:r w:rsidRPr="00C27A82">
        <w:separator/>
      </w:r>
    </w:p>
  </w:footnote>
  <w:footnote w:type="continuationSeparator" w:id="0">
    <w:p w:rsidR="00103F82" w:rsidRPr="00C27A82" w:rsidRDefault="00103F82">
      <w:r w:rsidRPr="00C27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82" w:rsidRPr="00C27A82" w:rsidRDefault="00C27A82">
    <w:pPr>
      <w:pStyle w:val="Sidhuvud"/>
    </w:pPr>
    <w:r w:rsidRPr="00C27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15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82" w:rsidRDefault="00103F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3F82" w:rsidRDefault="00103F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82" w:rsidRPr="00C27A82" w:rsidRDefault="00C27A82">
    <w:pPr>
      <w:pStyle w:val="Sidhuvud"/>
    </w:pPr>
    <w:r w:rsidRPr="00C27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839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F82" w:rsidRDefault="00103F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3F82" w:rsidRDefault="00103F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F82" w:rsidRPr="00C27A82" w:rsidRDefault="00103F82">
    <w:pPr>
      <w:pStyle w:val="FSHNormal"/>
      <w:tabs>
        <w:tab w:val="right" w:pos="5840"/>
      </w:tabs>
    </w:pPr>
    <w:r w:rsidRPr="00C27A82">
      <w:br/>
    </w:r>
    <w:r w:rsidRPr="00C27A82">
      <w:fldChar w:fldCharType="begin" w:fldLock="1"/>
    </w:r>
    <w:r w:rsidRPr="00C27A82">
      <w:instrText xml:space="preserve"> DOCPROPERTY</w:instrText>
    </w:r>
    <w:r w:rsidRPr="00C27A82">
      <w:rPr>
        <w:sz w:val="18"/>
      </w:rPr>
      <w:instrText xml:space="preserve"> "YearUser" *\charformat </w:instrText>
    </w:r>
    <w:r w:rsidRPr="00C27A82">
      <w:fldChar w:fldCharType="separate"/>
    </w:r>
    <w:r w:rsidRPr="00C27A82">
      <w:t>2011/12</w:t>
    </w:r>
    <w:r w:rsidRPr="00C27A82">
      <w:fldChar w:fldCharType="end"/>
    </w:r>
    <w:r w:rsidRPr="00C27A82">
      <w:t xml:space="preserve"> </w:t>
    </w:r>
    <w:r w:rsidRPr="00C27A82">
      <w:tab/>
      <w:t xml:space="preserve">mnr: </w:t>
    </w:r>
    <w:r w:rsidRPr="00C27A82">
      <w:fldChar w:fldCharType="begin" w:fldLock="1"/>
    </w:r>
    <w:r w:rsidRPr="00C27A82">
      <w:instrText xml:space="preserve"> DOCPROPERTY</w:instrText>
    </w:r>
    <w:r w:rsidRPr="00C27A82">
      <w:rPr>
        <w:sz w:val="18"/>
      </w:rPr>
      <w:instrText xml:space="preserve"> "Motionsnummer" *\charformat </w:instrText>
    </w:r>
    <w:r w:rsidRPr="00C27A82">
      <w:fldChar w:fldCharType="separate"/>
    </w:r>
    <w:r w:rsidRPr="00C27A82">
      <w:t>N383</w:t>
    </w:r>
    <w:r w:rsidRPr="00C27A82">
      <w:fldChar w:fldCharType="end"/>
    </w:r>
    <w:r w:rsidRPr="00C27A82">
      <w:br/>
    </w:r>
    <w:r w:rsidRPr="00C27A82">
      <w:fldChar w:fldCharType="begin" w:fldLock="1"/>
    </w:r>
    <w:r w:rsidRPr="00C27A82">
      <w:instrText xml:space="preserve"> DOCPROPERTY</w:instrText>
    </w:r>
    <w:r w:rsidRPr="00C27A82">
      <w:rPr>
        <w:sz w:val="18"/>
      </w:rPr>
      <w:instrText xml:space="preserve"> "Samling" *\charformat </w:instrText>
    </w:r>
    <w:r w:rsidRPr="00C27A82">
      <w:fldChar w:fldCharType="end"/>
    </w:r>
    <w:r w:rsidRPr="00C27A82">
      <w:tab/>
      <w:t xml:space="preserve">pnr: </w:t>
    </w:r>
    <w:r w:rsidRPr="00C27A82">
      <w:fldChar w:fldCharType="begin" w:fldLock="1"/>
    </w:r>
    <w:r w:rsidRPr="00C27A82">
      <w:instrText xml:space="preserve"> DOCPROPERTY</w:instrText>
    </w:r>
    <w:r w:rsidRPr="00C27A82">
      <w:rPr>
        <w:sz w:val="18"/>
      </w:rPr>
      <w:instrText xml:space="preserve"> "Partinummer" *\charformat </w:instrText>
    </w:r>
    <w:r w:rsidRPr="00C27A82">
      <w:fldChar w:fldCharType="separate"/>
    </w:r>
    <w:r w:rsidRPr="00C27A82">
      <w:t>S10063</w:t>
    </w:r>
    <w:r w:rsidRPr="00C27A82">
      <w:fldChar w:fldCharType="end"/>
    </w:r>
  </w:p>
  <w:p w:rsidR="00103F82" w:rsidRPr="00C27A82" w:rsidRDefault="00103F82">
    <w:pPr>
      <w:pStyle w:val="FSHRub1"/>
    </w:pPr>
    <w:r w:rsidRPr="00C27A82">
      <w:t>Motion till riksdagen</w:t>
    </w:r>
    <w:r w:rsidRPr="00C27A82">
      <w:br/>
    </w:r>
    <w:r w:rsidRPr="00C27A82">
      <w:fldChar w:fldCharType="begin" w:fldLock="1"/>
    </w:r>
    <w:r w:rsidRPr="00C27A82">
      <w:instrText xml:space="preserve"> DOCPROPERTY "YearUser" *\charformat </w:instrText>
    </w:r>
    <w:r w:rsidRPr="00C27A82">
      <w:fldChar w:fldCharType="separate"/>
    </w:r>
    <w:r w:rsidRPr="00C27A82">
      <w:t>2011/12</w:t>
    </w:r>
    <w:r w:rsidRPr="00C27A82">
      <w:fldChar w:fldCharType="end"/>
    </w:r>
    <w:r w:rsidRPr="00C27A82">
      <w:t>:</w:t>
    </w:r>
    <w:r w:rsidRPr="00C27A82">
      <w:fldChar w:fldCharType="begin" w:fldLock="1"/>
    </w:r>
    <w:r w:rsidRPr="00C27A82">
      <w:instrText xml:space="preserve"> DOCPROPERTY "Motionsnummer" *\charformat </w:instrText>
    </w:r>
    <w:r w:rsidRPr="00C27A82">
      <w:fldChar w:fldCharType="separate"/>
    </w:r>
    <w:r w:rsidRPr="00C27A82">
      <w:t>N383</w:t>
    </w:r>
    <w:r w:rsidRPr="00C27A82">
      <w:fldChar w:fldCharType="end"/>
    </w:r>
  </w:p>
  <w:p w:rsidR="00103F82" w:rsidRPr="00C27A82" w:rsidRDefault="00103F82">
    <w:pPr>
      <w:pStyle w:val="FSHNormalS5"/>
    </w:pPr>
    <w:r w:rsidRPr="00C27A82">
      <w:fldChar w:fldCharType="begin" w:fldLock="1"/>
    </w:r>
    <w:r w:rsidRPr="00C27A82">
      <w:instrText xml:space="preserve"> DOCPROPERTY "MotionarText" *\charformat </w:instrText>
    </w:r>
    <w:r w:rsidRPr="00C27A82">
      <w:fldChar w:fldCharType="separate"/>
    </w:r>
    <w:r w:rsidRPr="00C27A82">
      <w:t>av Marie Nordén m.fl. (S)</w:t>
    </w:r>
    <w:r w:rsidRPr="00C27A82">
      <w:fldChar w:fldCharType="end"/>
    </w:r>
    <w:r w:rsidRPr="00C27A82">
      <w:br/>
    </w:r>
    <w:r w:rsidRPr="00C27A82">
      <w:fldChar w:fldCharType="begin" w:fldLock="1"/>
    </w:r>
    <w:r w:rsidRPr="00C27A82">
      <w:instrText xml:space="preserve"> DOCPROPERTY "SvarFrasKort" *\charformat </w:instrText>
    </w:r>
    <w:r w:rsidRPr="00C27A82">
      <w:fldChar w:fldCharType="end"/>
    </w:r>
  </w:p>
  <w:p w:rsidR="00103F82" w:rsidRPr="00C27A82" w:rsidRDefault="00103F82">
    <w:pPr>
      <w:pStyle w:val="FSHTitel"/>
    </w:pPr>
    <w:r w:rsidRPr="00C27A82">
      <w:fldChar w:fldCharType="begin" w:fldLock="1"/>
    </w:r>
    <w:r w:rsidRPr="00C27A82">
      <w:instrText xml:space="preserve"> DOCPROPERTY</w:instrText>
    </w:r>
    <w:r w:rsidRPr="00C27A82">
      <w:rPr>
        <w:sz w:val="18"/>
      </w:rPr>
      <w:instrText xml:space="preserve"> "RubrikSvar" *\charformat </w:instrText>
    </w:r>
    <w:r w:rsidRPr="00C27A82">
      <w:fldChar w:fldCharType="separate"/>
    </w:r>
    <w:r w:rsidRPr="00C27A82">
      <w:t>Nationellt stöd till besöksnäringen</w:t>
    </w:r>
    <w:r w:rsidRPr="00C27A82">
      <w:fldChar w:fldCharType="end"/>
    </w:r>
  </w:p>
  <w:p w:rsidR="00103F82" w:rsidRPr="00C27A82" w:rsidRDefault="00103F82">
    <w:pPr>
      <w:pStyle w:val="Normal00"/>
    </w:pPr>
  </w:p>
  <w:p w:rsidR="00103F82" w:rsidRPr="00C27A82" w:rsidRDefault="00103F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792B14"/>
    <w:multiLevelType w:val="hybridMultilevel"/>
    <w:tmpl w:val="CAF4709A"/>
    <w:lvl w:ilvl="0" w:tplc="CD7EF4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6082182">
    <w:abstractNumId w:val="3"/>
  </w:num>
  <w:num w:numId="2" w16cid:durableId="356467572">
    <w:abstractNumId w:val="2"/>
  </w:num>
  <w:num w:numId="3" w16cid:durableId="152335921">
    <w:abstractNumId w:val="1"/>
  </w:num>
  <w:num w:numId="4" w16cid:durableId="1972976324">
    <w:abstractNumId w:val="0"/>
  </w:num>
  <w:num w:numId="5" w16cid:durableId="1067460470">
    <w:abstractNumId w:val="7"/>
  </w:num>
  <w:num w:numId="6" w16cid:durableId="406804008">
    <w:abstractNumId w:val="6"/>
  </w:num>
  <w:num w:numId="7" w16cid:durableId="378214461">
    <w:abstractNumId w:val="5"/>
  </w:num>
  <w:num w:numId="8" w16cid:durableId="238441519">
    <w:abstractNumId w:val="4"/>
  </w:num>
  <w:num w:numId="9" w16cid:durableId="1147090102">
    <w:abstractNumId w:val="8"/>
  </w:num>
  <w:num w:numId="10" w16cid:durableId="1674603667">
    <w:abstractNumId w:val="9"/>
  </w:num>
  <w:num w:numId="11" w16cid:durableId="606278069">
    <w:abstractNumId w:val="10"/>
  </w:num>
  <w:num w:numId="12" w16cid:durableId="2041130328">
    <w:abstractNumId w:val="13"/>
  </w:num>
  <w:num w:numId="13" w16cid:durableId="854273741">
    <w:abstractNumId w:val="15"/>
  </w:num>
  <w:num w:numId="14" w16cid:durableId="578104257">
    <w:abstractNumId w:val="17"/>
  </w:num>
  <w:num w:numId="15" w16cid:durableId="966010075">
    <w:abstractNumId w:val="11"/>
  </w:num>
  <w:num w:numId="16" w16cid:durableId="273905004">
    <w:abstractNumId w:val="19"/>
  </w:num>
  <w:num w:numId="17" w16cid:durableId="2070035098">
    <w:abstractNumId w:val="18"/>
  </w:num>
  <w:num w:numId="18" w16cid:durableId="1579973776">
    <w:abstractNumId w:val="14"/>
  </w:num>
  <w:num w:numId="19" w16cid:durableId="10302246">
    <w:abstractNumId w:val="12"/>
  </w:num>
  <w:num w:numId="20" w16cid:durableId="16645490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0350534B-85B5-40E1-BE33-EF8FC312F402},{44E03F08-DA57-47DF-9088-8808DAA25060},{98573A62-87F3-4948-9C7F-DBDBDCA46686},{05B58239-5C7A-4671-B64C-6F2C9F023EDC},{8B604274-3883-41DB-9969-1805BE00DEDD},{5828F02F-261D-4616-A259-6D0EE7C1A1C6},{D912DB0C-5352-43D4-B693-0492640B1FBF}"/>
  </w:docVars>
  <w:rsids>
    <w:rsidRoot w:val="008C2A6D"/>
    <w:rsid w:val="00103F82"/>
    <w:rsid w:val="008C2A6D"/>
    <w:rsid w:val="00C27A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3926BC-2FCA-4D79-AD97-370D6AD4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2928</Characters>
  <Application>Microsoft Office Word</Application>
  <DocSecurity>4</DocSecurity>
  <Lines>59</Lines>
  <Paragraphs>23</Paragraphs>
  <ScaleCrop>false</ScaleCrop>
  <HeadingPairs>
    <vt:vector size="2" baseType="variant">
      <vt:variant>
        <vt:lpstr>Rubrik</vt:lpstr>
      </vt:variant>
      <vt:variant>
        <vt:i4>1</vt:i4>
      </vt:variant>
    </vt:vector>
  </HeadingPairs>
  <TitlesOfParts>
    <vt:vector size="1" baseType="lpstr">
      <vt:lpstr>S10063</vt:lpstr>
    </vt:vector>
  </TitlesOfParts>
  <Company>Riksdagen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S10063</dc:title>
  <dc:subject>S10063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2011-12-23T09:42:00Z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Nationellt stöd till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stöd till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Nordén m.fl. (S)</vt:lpwstr>
  </property>
  <property fmtid="{D5CDD505-2E9C-101B-9397-08002B2CF9AE}" pid="26" name="MotionarLista">
    <vt:lpwstr>Nordén, Marie (S)\Sonidsson, Eva (S)\Larsson, Lars Mejern (S)\Stenberg, Maria (S)\Pärssinen, Raimo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Eva Sonidsson (S), Lars Mejern Larsson (S), Maria Stenberg (S), Raimo Pärssinen (S), Helén Pettersson i Umeå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N383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20112012000000000083000100630069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20112012000000000083000100630069</vt:lpwstr>
  </property>
  <property fmtid="{D5CDD505-2E9C-101B-9397-08002B2CF9AE}" pid="50" name="nummer">
    <vt:lpwstr>383</vt:lpwstr>
  </property>
  <property fmtid="{D5CDD505-2E9C-101B-9397-08002B2CF9AE}" pid="51" name="utskottsbeteckning">
    <vt:lpwstr>N</vt:lpwstr>
  </property>
  <property fmtid="{D5CDD505-2E9C-101B-9397-08002B2CF9AE}" pid="52" name="GlobalUID">
    <vt:lpwstr>{59B5707D-755E-4CEB-BC56-0E124F649749}</vt:lpwstr>
  </property>
  <property fmtid="{D5CDD505-2E9C-101B-9397-08002B2CF9AE}" pid="53" name="Överföringar">
    <vt:i4>0</vt:i4>
  </property>
  <property fmtid="{D5CDD505-2E9C-101B-9397-08002B2CF9AE}" pid="54" name="Checksum">
    <vt:lpwstr>*1011810632588*</vt:lpwstr>
  </property>
  <property fmtid="{D5CDD505-2E9C-101B-9397-08002B2CF9AE}" pid="55" name="skuggnummer">
    <vt:lpwstr>2643</vt:lpwstr>
  </property>
  <property fmtid="{D5CDD505-2E9C-101B-9397-08002B2CF9AE}" pid="56" name="urixVersion">
    <vt:lpwstr>4.5.0.25</vt:lpwstr>
  </property>
  <property fmtid="{D5CDD505-2E9C-101B-9397-08002B2CF9AE}" pid="57" name="urixOrigin">
    <vt:lpwstr>111223 10:44:13.440</vt:lpwstr>
  </property>
  <property fmtid="{D5CDD505-2E9C-101B-9397-08002B2CF9AE}" pid="58" name="urixGuid">
    <vt:lpwstr>{E2133F7F-2DFC-4906-A24D-6E915912E97F}</vt:lpwstr>
  </property>
</Properties>
</file>