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3B5B" w:rsidRPr="00996BB3" w:rsidRDefault="00053B5B">
      <w:pPr>
        <w:pStyle w:val="Frslagsrubrik"/>
        <w:shd w:val="clear" w:color="000000" w:fill="auto"/>
      </w:pPr>
      <w:r w:rsidRPr="00996BB3">
        <w:t>Förslag till riksdagsbeslut</w:t>
      </w:r>
    </w:p>
    <w:p w:rsidR="00053B5B" w:rsidRPr="00996BB3" w:rsidRDefault="00053B5B">
      <w:pPr>
        <w:pStyle w:val="Hemstlatt"/>
        <w:shd w:val="clear" w:color="000000" w:fill="auto"/>
      </w:pPr>
      <w:r w:rsidRPr="00996BB3">
        <w:rPr>
          <w:szCs w:val="24"/>
        </w:rPr>
        <w:t xml:space="preserve">Riksdagen tillkännager för regeringen som sin mening vad som anförs i motionen om </w:t>
      </w:r>
      <w:r w:rsidRPr="00996BB3">
        <w:rPr>
          <w:color w:val="000000"/>
          <w:szCs w:val="24"/>
        </w:rPr>
        <w:t>behovet av utbildning inom geri</w:t>
      </w:r>
      <w:r w:rsidRPr="00996BB3">
        <w:rPr>
          <w:color w:val="000000"/>
          <w:szCs w:val="24"/>
        </w:rPr>
        <w:t>a</w:t>
      </w:r>
      <w:r w:rsidRPr="00996BB3">
        <w:rPr>
          <w:color w:val="000000"/>
          <w:szCs w:val="24"/>
        </w:rPr>
        <w:t>trik</w:t>
      </w:r>
      <w:r w:rsidRPr="00996BB3">
        <w:rPr>
          <w:color w:val="000000"/>
          <w:szCs w:val="19"/>
        </w:rPr>
        <w:t>.</w:t>
      </w:r>
    </w:p>
    <w:p w:rsidR="00053B5B" w:rsidRPr="00996BB3" w:rsidRDefault="00053B5B">
      <w:pPr>
        <w:pStyle w:val="Rubrik1"/>
        <w:shd w:val="clear" w:color="000000" w:fill="auto"/>
      </w:pPr>
      <w:r w:rsidRPr="00996BB3">
        <w:t>Motivering</w:t>
      </w:r>
    </w:p>
    <w:p w:rsidR="00053B5B" w:rsidRPr="00996BB3" w:rsidRDefault="00053B5B">
      <w:pPr>
        <w:shd w:val="clear" w:color="000000" w:fill="auto"/>
      </w:pPr>
      <w:r w:rsidRPr="00996BB3">
        <w:t>Det finns idag bristfälliga kunskaper inom hälso- och sjukvården om både geriatrik (det sjukliga åldrandet) och gerontologi (det friska åldrandet). För att möta dagens och framtidens krav måste dessa kunskaper utvecklas och bre</w:t>
      </w:r>
      <w:r w:rsidRPr="00996BB3">
        <w:t>d</w:t>
      </w:r>
      <w:r w:rsidRPr="00996BB3">
        <w:t>das till alla som är engagerade i omhändertagandet av äldre. Situationen för de sjuka äldre är komplex, och vården och omsorgen måste möta både biol</w:t>
      </w:r>
      <w:r w:rsidRPr="00996BB3">
        <w:t>o</w:t>
      </w:r>
      <w:r w:rsidRPr="00996BB3">
        <w:t>giska, psykologiska, sociala och andliga aspekter. Därför behövs en bred utbildning för ett antal olika personalkategorier.</w:t>
      </w:r>
    </w:p>
    <w:p w:rsidR="00053B5B" w:rsidRPr="00996BB3" w:rsidRDefault="00053B5B">
      <w:pPr>
        <w:pStyle w:val="Normaltindrag"/>
        <w:shd w:val="clear" w:color="000000" w:fill="auto"/>
      </w:pPr>
      <w:r w:rsidRPr="00996BB3">
        <w:t>Dagens grundutbildningar tillgodoser inte behoven av geriatriska och g</w:t>
      </w:r>
      <w:r w:rsidRPr="00996BB3">
        <w:t>e</w:t>
      </w:r>
      <w:r w:rsidRPr="00996BB3">
        <w:t>rontologiska kunskaper. Som exempel kan nämnas att läkarutbildningen bara innehåller några få timmar geriatrik och att specialistutbildningen av distrikt</w:t>
      </w:r>
      <w:r w:rsidRPr="00996BB3">
        <w:t>s</w:t>
      </w:r>
      <w:r w:rsidRPr="00996BB3">
        <w:t>läkare, vilka ofta får ett stort ansvar för vården av äldre, helt kan sakna geri</w:t>
      </w:r>
      <w:r w:rsidRPr="00996BB3">
        <w:t>a</w:t>
      </w:r>
      <w:r w:rsidRPr="00996BB3">
        <w:t>trik.</w:t>
      </w:r>
    </w:p>
    <w:p w:rsidR="00053B5B" w:rsidRPr="00996BB3" w:rsidRDefault="00053B5B">
      <w:pPr>
        <w:pStyle w:val="Normaltindrag"/>
        <w:shd w:val="clear" w:color="000000" w:fill="auto"/>
      </w:pPr>
      <w:r w:rsidRPr="00996BB3">
        <w:t>Det är därför uppenbart att den geriatriska utbildningen inom läkarnas grundutbildning behöver förstärkas, liksom också sjuksköterskornas och u</w:t>
      </w:r>
      <w:r w:rsidRPr="00996BB3">
        <w:t>n</w:t>
      </w:r>
      <w:r w:rsidRPr="00996BB3">
        <w:t>dersköterskornas grundutbildningar. Detta försvåras dock av att antalet geria</w:t>
      </w:r>
      <w:r w:rsidRPr="00996BB3">
        <w:t>t</w:t>
      </w:r>
      <w:r w:rsidRPr="00996BB3">
        <w:t>riska vårdplatser vid sjukhusen är begränsat, varför även den primärkomm</w:t>
      </w:r>
      <w:r w:rsidRPr="00996BB3">
        <w:t>u</w:t>
      </w:r>
      <w:r w:rsidRPr="00996BB3">
        <w:t>nala hälso- och sjukvården aktivt bör involveras i denna utbildning. För att detta ska uppnås behöver också antalet akademiska lärare med geriatrisk komp</w:t>
      </w:r>
      <w:r w:rsidRPr="00996BB3">
        <w:t>e</w:t>
      </w:r>
      <w:r w:rsidRPr="00996BB3">
        <w:t>tens utökas. För att dagens och framtidens rekrytering av läkare ska säkras behövs särskilda åtgärder. Ett sätt är att markera vikten av den geria</w:t>
      </w:r>
      <w:r w:rsidRPr="00996BB3">
        <w:t>t</w:t>
      </w:r>
      <w:r w:rsidRPr="00996BB3">
        <w:t>riska kompetensen inom klinik- och verksamhetsledningar lik</w:t>
      </w:r>
      <w:r w:rsidRPr="00996BB3">
        <w:t>som inom den med</w:t>
      </w:r>
      <w:r w:rsidRPr="00996BB3">
        <w:t>i</w:t>
      </w:r>
      <w:r w:rsidRPr="00996BB3">
        <w:t>cinska kliniska forskningen.</w:t>
      </w:r>
    </w:p>
    <w:p w:rsidR="00053B5B" w:rsidRPr="00996BB3" w:rsidRDefault="00053B5B">
      <w:pPr>
        <w:pStyle w:val="Normaltindrag"/>
        <w:shd w:val="clear" w:color="000000" w:fill="auto"/>
      </w:pPr>
      <w:r w:rsidRPr="00996BB3">
        <w:lastRenderedPageBreak/>
        <w:t>Regeringens äldresatsning och äldresamordnarens arbete är en mycket bra och viktig åtgärd för att förbättra kvaliteten i äldreomsorgen. Ökad och mer spridd geriatrisk kompetens behövs såväl inom omsorgen som inom vården. Därför bör en långsiktig plan utarbetas för hur kunskapsnivån inom geriatr</w:t>
      </w:r>
      <w:r w:rsidRPr="00996BB3">
        <w:t>i</w:t>
      </w:r>
      <w:r w:rsidRPr="00996BB3">
        <w:t>ken kan höjas och säkras för att den åldrande människan i framtiden ska få den vård och omsorg hon behöver.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96BB3">
        <w:trPr>
          <w:cantSplit/>
        </w:trPr>
        <w:tc>
          <w:tcPr>
            <w:tcW w:w="3046" w:type="dxa"/>
          </w:tcPr>
          <w:p w:rsidR="00053B5B" w:rsidRPr="00996BB3" w:rsidRDefault="00053B5B">
            <w:pPr>
              <w:pStyle w:val="UnderskriftDatum"/>
              <w:shd w:val="clear" w:color="000000" w:fill="auto"/>
              <w:spacing w:before="240"/>
            </w:pPr>
            <w:r w:rsidRPr="00996BB3">
              <w:t>Stockholm den 27 september 2011</w:t>
            </w:r>
          </w:p>
        </w:tc>
        <w:tc>
          <w:tcPr>
            <w:tcW w:w="3047" w:type="dxa"/>
          </w:tcPr>
          <w:p w:rsidR="00053B5B" w:rsidRPr="00996BB3" w:rsidRDefault="00053B5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96BB3">
        <w:trPr>
          <w:cantSplit/>
        </w:trPr>
        <w:tc>
          <w:tcPr>
            <w:tcW w:w="3046" w:type="dxa"/>
          </w:tcPr>
          <w:p w:rsidR="00053B5B" w:rsidRPr="00996BB3" w:rsidRDefault="00053B5B">
            <w:pPr>
              <w:pStyle w:val="Underskrifter"/>
              <w:shd w:val="clear" w:color="000000" w:fill="auto"/>
            </w:pPr>
            <w:r w:rsidRPr="00996BB3">
              <w:t>Anders Andersson (KD)</w:t>
            </w:r>
          </w:p>
        </w:tc>
        <w:tc>
          <w:tcPr>
            <w:tcW w:w="3046" w:type="dxa"/>
          </w:tcPr>
          <w:p w:rsidR="00053B5B" w:rsidRPr="00996BB3" w:rsidRDefault="00053B5B">
            <w:pPr>
              <w:pStyle w:val="Underskrifter"/>
              <w:shd w:val="clear" w:color="000000" w:fill="auto"/>
            </w:pPr>
          </w:p>
        </w:tc>
      </w:tr>
    </w:tbl>
    <w:p w:rsidR="00053B5B" w:rsidRPr="00996BB3" w:rsidRDefault="00053B5B">
      <w:pPr>
        <w:pStyle w:val="Normaltindrag"/>
        <w:shd w:val="clear" w:color="000000" w:fill="auto"/>
      </w:pPr>
    </w:p>
    <w:sectPr w:rsidR="00053B5B" w:rsidRPr="00996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3B5B" w:rsidRPr="00996BB3" w:rsidRDefault="00053B5B">
      <w:r w:rsidRPr="00996BB3">
        <w:separator/>
      </w:r>
    </w:p>
  </w:endnote>
  <w:endnote w:type="continuationSeparator" w:id="0">
    <w:p w:rsidR="00053B5B" w:rsidRPr="00996BB3" w:rsidRDefault="00053B5B">
      <w:r w:rsidRPr="00996B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B5B" w:rsidRPr="00996BB3" w:rsidRDefault="00996BB3">
    <w:pPr>
      <w:pStyle w:val="Sidfot"/>
    </w:pPr>
    <w:r w:rsidRPr="00996B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08220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B5B" w:rsidRDefault="00053B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3B5B" w:rsidRDefault="00053B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B5B" w:rsidRPr="00996BB3" w:rsidRDefault="00996BB3">
    <w:pPr>
      <w:pStyle w:val="Sidfot"/>
    </w:pPr>
    <w:r w:rsidRPr="00996B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650434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B5B" w:rsidRDefault="00053B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3B5B" w:rsidRDefault="00053B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B5B" w:rsidRPr="00996BB3" w:rsidRDefault="00996BB3">
    <w:pPr>
      <w:pStyle w:val="Sidfot"/>
    </w:pPr>
    <w:r w:rsidRPr="00996B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84177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B5B" w:rsidRDefault="00053B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3B5B" w:rsidRDefault="00053B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3B5B" w:rsidRPr="00996BB3" w:rsidRDefault="00053B5B">
      <w:r w:rsidRPr="00996BB3">
        <w:separator/>
      </w:r>
    </w:p>
  </w:footnote>
  <w:footnote w:type="continuationSeparator" w:id="0">
    <w:p w:rsidR="00053B5B" w:rsidRPr="00996BB3" w:rsidRDefault="00053B5B">
      <w:r w:rsidRPr="00996B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B5B" w:rsidRPr="00996BB3" w:rsidRDefault="00996BB3">
    <w:pPr>
      <w:pStyle w:val="Sidhuvud"/>
    </w:pPr>
    <w:r w:rsidRPr="00996B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92229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B5B" w:rsidRDefault="00053B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3B5B" w:rsidRDefault="00053B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B5B" w:rsidRPr="00996BB3" w:rsidRDefault="00996BB3">
    <w:pPr>
      <w:pStyle w:val="Sidhuvud"/>
    </w:pPr>
    <w:r w:rsidRPr="00996B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26749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B5B" w:rsidRDefault="00053B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3B5B" w:rsidRDefault="00053B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B5B" w:rsidRPr="00996BB3" w:rsidRDefault="00053B5B">
    <w:pPr>
      <w:pStyle w:val="FSHNormal"/>
      <w:tabs>
        <w:tab w:val="right" w:pos="5840"/>
      </w:tabs>
    </w:pPr>
    <w:r w:rsidRPr="00996BB3">
      <w:br/>
    </w:r>
    <w:r w:rsidRPr="00996BB3">
      <w:fldChar w:fldCharType="begin" w:fldLock="1"/>
    </w:r>
    <w:r w:rsidRPr="00996BB3">
      <w:instrText xml:space="preserve"> DOCPROPERTY</w:instrText>
    </w:r>
    <w:r w:rsidRPr="00996BB3">
      <w:rPr>
        <w:sz w:val="18"/>
      </w:rPr>
      <w:instrText xml:space="preserve"> "YearUser" *\charformat </w:instrText>
    </w:r>
    <w:r w:rsidRPr="00996BB3">
      <w:fldChar w:fldCharType="separate"/>
    </w:r>
    <w:r w:rsidRPr="00996BB3">
      <w:t>2011/12</w:t>
    </w:r>
    <w:r w:rsidRPr="00996BB3">
      <w:fldChar w:fldCharType="end"/>
    </w:r>
    <w:r w:rsidRPr="00996BB3">
      <w:t xml:space="preserve"> </w:t>
    </w:r>
    <w:r w:rsidRPr="00996BB3">
      <w:tab/>
      <w:t xml:space="preserve">mnr: </w:t>
    </w:r>
    <w:r w:rsidRPr="00996BB3">
      <w:fldChar w:fldCharType="begin" w:fldLock="1"/>
    </w:r>
    <w:r w:rsidRPr="00996BB3">
      <w:instrText xml:space="preserve"> DOCPROPERTY</w:instrText>
    </w:r>
    <w:r w:rsidRPr="00996BB3">
      <w:rPr>
        <w:sz w:val="18"/>
      </w:rPr>
      <w:instrText xml:space="preserve"> "Motionsnummer" *\charformat </w:instrText>
    </w:r>
    <w:r w:rsidRPr="00996BB3">
      <w:fldChar w:fldCharType="separate"/>
    </w:r>
    <w:r w:rsidRPr="00996BB3">
      <w:t>Ub225</w:t>
    </w:r>
    <w:r w:rsidRPr="00996BB3">
      <w:fldChar w:fldCharType="end"/>
    </w:r>
    <w:r w:rsidRPr="00996BB3">
      <w:br/>
    </w:r>
    <w:r w:rsidRPr="00996BB3">
      <w:fldChar w:fldCharType="begin" w:fldLock="1"/>
    </w:r>
    <w:r w:rsidRPr="00996BB3">
      <w:instrText xml:space="preserve"> DOCPROPERTY</w:instrText>
    </w:r>
    <w:r w:rsidRPr="00996BB3">
      <w:rPr>
        <w:sz w:val="18"/>
      </w:rPr>
      <w:instrText xml:space="preserve"> "Samling" *\charformat </w:instrText>
    </w:r>
    <w:r w:rsidRPr="00996BB3">
      <w:fldChar w:fldCharType="end"/>
    </w:r>
    <w:r w:rsidRPr="00996BB3">
      <w:tab/>
      <w:t xml:space="preserve">pnr: </w:t>
    </w:r>
    <w:r w:rsidRPr="00996BB3">
      <w:fldChar w:fldCharType="begin" w:fldLock="1"/>
    </w:r>
    <w:r w:rsidRPr="00996BB3">
      <w:instrText xml:space="preserve"> DOCPROPERTY</w:instrText>
    </w:r>
    <w:r w:rsidRPr="00996BB3">
      <w:rPr>
        <w:sz w:val="18"/>
      </w:rPr>
      <w:instrText xml:space="preserve"> "Partinummer" *\charformat </w:instrText>
    </w:r>
    <w:r w:rsidRPr="00996BB3">
      <w:fldChar w:fldCharType="separate"/>
    </w:r>
    <w:r w:rsidRPr="00996BB3">
      <w:t>KD510</w:t>
    </w:r>
    <w:r w:rsidRPr="00996BB3">
      <w:fldChar w:fldCharType="end"/>
    </w:r>
  </w:p>
  <w:p w:rsidR="00053B5B" w:rsidRPr="00996BB3" w:rsidRDefault="00053B5B">
    <w:pPr>
      <w:pStyle w:val="FSHRub1"/>
    </w:pPr>
    <w:r w:rsidRPr="00996BB3">
      <w:t>Motion till riksdagen</w:t>
    </w:r>
    <w:r w:rsidRPr="00996BB3">
      <w:br/>
    </w:r>
    <w:r w:rsidRPr="00996BB3">
      <w:fldChar w:fldCharType="begin" w:fldLock="1"/>
    </w:r>
    <w:r w:rsidRPr="00996BB3">
      <w:instrText xml:space="preserve"> DOCPROPERTY "YearUser" *\charformat </w:instrText>
    </w:r>
    <w:r w:rsidRPr="00996BB3">
      <w:fldChar w:fldCharType="separate"/>
    </w:r>
    <w:r w:rsidRPr="00996BB3">
      <w:t>2011/12</w:t>
    </w:r>
    <w:r w:rsidRPr="00996BB3">
      <w:fldChar w:fldCharType="end"/>
    </w:r>
    <w:r w:rsidRPr="00996BB3">
      <w:t>:</w:t>
    </w:r>
    <w:r w:rsidRPr="00996BB3">
      <w:fldChar w:fldCharType="begin" w:fldLock="1"/>
    </w:r>
    <w:r w:rsidRPr="00996BB3">
      <w:instrText xml:space="preserve"> DOCPROPERTY "Motionsnummer" *\charformat </w:instrText>
    </w:r>
    <w:r w:rsidRPr="00996BB3">
      <w:fldChar w:fldCharType="separate"/>
    </w:r>
    <w:r w:rsidRPr="00996BB3">
      <w:t>Ub225</w:t>
    </w:r>
    <w:r w:rsidRPr="00996BB3">
      <w:fldChar w:fldCharType="end"/>
    </w:r>
  </w:p>
  <w:p w:rsidR="00053B5B" w:rsidRPr="00996BB3" w:rsidRDefault="00053B5B">
    <w:pPr>
      <w:pStyle w:val="FSHNormalS5"/>
    </w:pPr>
    <w:r w:rsidRPr="00996BB3">
      <w:fldChar w:fldCharType="begin" w:fldLock="1"/>
    </w:r>
    <w:r w:rsidRPr="00996BB3">
      <w:instrText xml:space="preserve"> DOCPROPERTY "MotionarText" *\charformat </w:instrText>
    </w:r>
    <w:r w:rsidRPr="00996BB3">
      <w:fldChar w:fldCharType="separate"/>
    </w:r>
    <w:r w:rsidRPr="00996BB3">
      <w:t>av Anders Andersson (KD)</w:t>
    </w:r>
    <w:r w:rsidRPr="00996BB3">
      <w:fldChar w:fldCharType="end"/>
    </w:r>
    <w:r w:rsidRPr="00996BB3">
      <w:br/>
    </w:r>
    <w:r w:rsidRPr="00996BB3">
      <w:fldChar w:fldCharType="begin" w:fldLock="1"/>
    </w:r>
    <w:r w:rsidRPr="00996BB3">
      <w:instrText xml:space="preserve"> DOCPROPERTY "SvarFrasKort" *\charformat </w:instrText>
    </w:r>
    <w:r w:rsidRPr="00996BB3">
      <w:fldChar w:fldCharType="end"/>
    </w:r>
  </w:p>
  <w:p w:rsidR="00053B5B" w:rsidRPr="00996BB3" w:rsidRDefault="00053B5B">
    <w:pPr>
      <w:pStyle w:val="FSHTitel"/>
    </w:pPr>
    <w:r w:rsidRPr="00996BB3">
      <w:fldChar w:fldCharType="begin" w:fldLock="1"/>
    </w:r>
    <w:r w:rsidRPr="00996BB3">
      <w:instrText xml:space="preserve"> DOCPROPERTY</w:instrText>
    </w:r>
    <w:r w:rsidRPr="00996BB3">
      <w:rPr>
        <w:sz w:val="18"/>
      </w:rPr>
      <w:instrText xml:space="preserve"> "RubrikSvar" *\charformat </w:instrText>
    </w:r>
    <w:r w:rsidRPr="00996BB3">
      <w:fldChar w:fldCharType="separate"/>
    </w:r>
    <w:r w:rsidRPr="00996BB3">
      <w:t>Utbildning inom geriatrik</w:t>
    </w:r>
    <w:r w:rsidRPr="00996BB3">
      <w:fldChar w:fldCharType="end"/>
    </w:r>
  </w:p>
  <w:p w:rsidR="00053B5B" w:rsidRPr="00996BB3" w:rsidRDefault="00053B5B">
    <w:pPr>
      <w:pStyle w:val="Normal00"/>
    </w:pPr>
  </w:p>
  <w:p w:rsidR="00053B5B" w:rsidRPr="00996BB3" w:rsidRDefault="00053B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06926828">
    <w:abstractNumId w:val="3"/>
  </w:num>
  <w:num w:numId="2" w16cid:durableId="1835299690">
    <w:abstractNumId w:val="2"/>
  </w:num>
  <w:num w:numId="3" w16cid:durableId="1856578622">
    <w:abstractNumId w:val="1"/>
  </w:num>
  <w:num w:numId="4" w16cid:durableId="674236097">
    <w:abstractNumId w:val="0"/>
  </w:num>
  <w:num w:numId="5" w16cid:durableId="1084493763">
    <w:abstractNumId w:val="7"/>
  </w:num>
  <w:num w:numId="6" w16cid:durableId="1284535599">
    <w:abstractNumId w:val="6"/>
  </w:num>
  <w:num w:numId="7" w16cid:durableId="1516189359">
    <w:abstractNumId w:val="5"/>
  </w:num>
  <w:num w:numId="8" w16cid:durableId="258637265">
    <w:abstractNumId w:val="4"/>
  </w:num>
  <w:num w:numId="9" w16cid:durableId="2121874696">
    <w:abstractNumId w:val="8"/>
  </w:num>
  <w:num w:numId="10" w16cid:durableId="481429032">
    <w:abstractNumId w:val="9"/>
  </w:num>
  <w:num w:numId="11" w16cid:durableId="1807353646">
    <w:abstractNumId w:val="10"/>
  </w:num>
  <w:num w:numId="12" w16cid:durableId="617177737">
    <w:abstractNumId w:val="13"/>
  </w:num>
  <w:num w:numId="13" w16cid:durableId="2057271581">
    <w:abstractNumId w:val="15"/>
  </w:num>
  <w:num w:numId="14" w16cid:durableId="481041377">
    <w:abstractNumId w:val="16"/>
  </w:num>
  <w:num w:numId="15" w16cid:durableId="918371883">
    <w:abstractNumId w:val="11"/>
  </w:num>
  <w:num w:numId="16" w16cid:durableId="927731232">
    <w:abstractNumId w:val="18"/>
  </w:num>
  <w:num w:numId="17" w16cid:durableId="352851551">
    <w:abstractNumId w:val="17"/>
  </w:num>
  <w:num w:numId="18" w16cid:durableId="2004163026">
    <w:abstractNumId w:val="14"/>
  </w:num>
  <w:num w:numId="19" w16cid:durableId="12302638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53D611A0-C805-4B3D-A620-E788E8531D53}"/>
  </w:docVars>
  <w:rsids>
    <w:rsidRoot w:val="00727A8C"/>
    <w:rsid w:val="00053B5B"/>
    <w:rsid w:val="00727A8C"/>
    <w:rsid w:val="0099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BB8E9C7-FFC8-4B2C-8A38-4FDB348D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1872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KD510</vt:lpstr>
    </vt:vector>
  </TitlesOfParts>
  <Company>Riksdagen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KD510</dc:title>
  <dc:subject>KD510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2011-11-03T09:21:00Z</cp:lastPrinted>
  <dcterms:created xsi:type="dcterms:W3CDTF">2025-12-17T20:37:00Z</dcterms:created>
  <dcterms:modified xsi:type="dcterms:W3CDTF">2025-12-17T20:37:00Z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Utbildning inom geriatrik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inom geriatrik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KD510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Andersson (KD)</vt:lpwstr>
  </property>
  <property fmtid="{D5CDD505-2E9C-101B-9397-08002B2CF9AE}" pid="26" name="MotionarLista">
    <vt:lpwstr>Andersson, Anders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20112012000000750068000005100069</vt:lpwstr>
  </property>
  <property fmtid="{D5CDD505-2E9C-101B-9397-08002B2CF9AE}" pid="47" name="datum">
    <vt:lpwstr>110927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20112012000000750068000005100069</vt:lpwstr>
  </property>
  <property fmtid="{D5CDD505-2E9C-101B-9397-08002B2CF9AE}" pid="50" name="nummer">
    <vt:lpwstr>225</vt:lpwstr>
  </property>
  <property fmtid="{D5CDD505-2E9C-101B-9397-08002B2CF9AE}" pid="51" name="utskottsbeteckning">
    <vt:lpwstr>Ub</vt:lpwstr>
  </property>
  <property fmtid="{D5CDD505-2E9C-101B-9397-08002B2CF9AE}" pid="52" name="GlobalUID">
    <vt:lpwstr>{D3FCCAC1-2781-49AF-B026-817FE74491D1}</vt:lpwstr>
  </property>
  <property fmtid="{D5CDD505-2E9C-101B-9397-08002B2CF9AE}" pid="53" name="Överföringar">
    <vt:i4>0</vt:i4>
  </property>
  <property fmtid="{D5CDD505-2E9C-101B-9397-08002B2CF9AE}" pid="54" name="Checksum">
    <vt:lpwstr>*1007013970848*</vt:lpwstr>
  </property>
  <property fmtid="{D5CDD505-2E9C-101B-9397-08002B2CF9AE}" pid="55" name="skuggnummer">
    <vt:lpwstr>331</vt:lpwstr>
  </property>
  <property fmtid="{D5CDD505-2E9C-101B-9397-08002B2CF9AE}" pid="56" name="urixVersion">
    <vt:lpwstr>4.5.0.25</vt:lpwstr>
  </property>
  <property fmtid="{D5CDD505-2E9C-101B-9397-08002B2CF9AE}" pid="57" name="urixOrigin">
    <vt:lpwstr>111103 10:23:23.763</vt:lpwstr>
  </property>
  <property fmtid="{D5CDD505-2E9C-101B-9397-08002B2CF9AE}" pid="58" name="urixGuid">
    <vt:lpwstr>{2B7BC886-064F-40E1-8D97-C2B9EC16C610}</vt:lpwstr>
  </property>
</Properties>
</file>