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55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 februari 2023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15.00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2022/23:53 Skärpta straff för brott i kriminella nätverk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2022/23:54 Nationellt professionsprogram för rektorer, lärare och förskollärare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 februari 2023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2023-02-01</SAFIR_Sammantradesdatum_Doc>
    <SAFIR_SammantradeID xmlns="C07A1A6C-0B19-41D9-BDF8-F523BA3921EB">041913ec-3676-436d-bfaa-a6569dd3b15f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8B7DE1-2BAC-4F0B-B1D3-4C3B983DF3E4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 februari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