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5E2F" w14:paraId="41DC9444" w14:textId="77777777">
      <w:pPr>
        <w:pStyle w:val="RubrikFrslagTIllRiksdagsbeslut"/>
      </w:pPr>
      <w:sdt>
        <w:sdtPr>
          <w:alias w:val="CC_Boilerplate_4"/>
          <w:tag w:val="CC_Boilerplate_4"/>
          <w:id w:val="-1644581176"/>
          <w:lock w:val="sdtContentLocked"/>
          <w:placeholder>
            <w:docPart w:val="56FEFDF6F6FC4DABB52C91F642E2827A"/>
          </w:placeholder>
          <w:text/>
        </w:sdtPr>
        <w:sdtEndPr/>
        <w:sdtContent>
          <w:r w:rsidRPr="009B062B" w:rsidR="00AF30DD">
            <w:t>Förslag till riksdagsbeslut</w:t>
          </w:r>
        </w:sdtContent>
      </w:sdt>
      <w:bookmarkEnd w:id="0"/>
      <w:bookmarkEnd w:id="1"/>
    </w:p>
    <w:sdt>
      <w:sdtPr>
        <w:alias w:val="Yrkande 1"/>
        <w:tag w:val="6d9c865d-b99e-4147-af23-ecb4c6da422f"/>
        <w:id w:val="1151949096"/>
        <w:lock w:val="sdtLocked"/>
      </w:sdtPr>
      <w:sdtEndPr/>
      <w:sdtContent>
        <w:p w:rsidR="009B106C" w:rsidRDefault="0066697D" w14:paraId="2E5F8A99" w14:textId="77777777">
          <w:pPr>
            <w:pStyle w:val="Frslagstext"/>
          </w:pPr>
          <w:r>
            <w:t>Riksdagen ställer sig bakom det som anförs i motionen om behovet av en översyn av arbetsvillkoren för arbetstagare i gigsektorn och tillkännager detta för regeringen.</w:t>
          </w:r>
        </w:p>
      </w:sdtContent>
    </w:sdt>
    <w:sdt>
      <w:sdtPr>
        <w:alias w:val="Yrkande 2"/>
        <w:tag w:val="e2c93eef-9b8f-4c3d-a44b-4b92e6952b1d"/>
        <w:id w:val="370580027"/>
        <w:lock w:val="sdtLocked"/>
      </w:sdtPr>
      <w:sdtEndPr/>
      <w:sdtContent>
        <w:p w:rsidR="009B106C" w:rsidRDefault="0066697D" w14:paraId="5C462BCE" w14:textId="77777777">
          <w:pPr>
            <w:pStyle w:val="Frslagstext"/>
          </w:pPr>
          <w:r>
            <w:t>Riksdagen ställer sig bakom det som anförs i motionen om att säkerställa att gigarbetare omfattas av tydliga arbetsrättsliga regler och kollektivavtal för att förena plattformsekonomins flexibilitet med grundläggande trygghet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F7CBC73D2941178E32E2A4579F340F"/>
        </w:placeholder>
        <w:text/>
      </w:sdtPr>
      <w:sdtEndPr/>
      <w:sdtContent>
        <w:p w:rsidRPr="009B062B" w:rsidR="006D79C9" w:rsidP="00333E95" w:rsidRDefault="006D79C9" w14:paraId="56965D04" w14:textId="77777777">
          <w:pPr>
            <w:pStyle w:val="Rubrik1"/>
          </w:pPr>
          <w:r>
            <w:t>Motivering</w:t>
          </w:r>
        </w:p>
      </w:sdtContent>
    </w:sdt>
    <w:bookmarkEnd w:displacedByCustomXml="prev" w:id="3"/>
    <w:bookmarkEnd w:displacedByCustomXml="prev" w:id="4"/>
    <w:p w:rsidR="00474D7E" w:rsidP="00474D7E" w:rsidRDefault="00474D7E" w14:paraId="626B1D50" w14:textId="36955C0C">
      <w:pPr>
        <w:pStyle w:val="Normalutanindragellerluft"/>
      </w:pPr>
      <w:r>
        <w:t xml:space="preserve">Den svenska arbetsmarknaden har under de senaste två decennierna genomgått stora förändringar. Från en lång period då tillsvidareanställningar på heltid hos en och samma arbetsgivare var normen har en mer flexibel men också mer osäker arbetsmarknad vuxit fram. Denna utveckling har accentuerats genom digitalisering, globalisering och </w:t>
      </w:r>
      <w:r w:rsidRPr="004B28EC">
        <w:rPr>
          <w:spacing w:val="-2"/>
        </w:rPr>
        <w:t>pandemins effekter på arbetslivet och har gett upphov till vad som ofta kallas plattforms</w:t>
      </w:r>
      <w:r w:rsidR="004B28EC">
        <w:softHyphen/>
      </w:r>
      <w:r>
        <w:t>ekonomi eller gigekonomi.</w:t>
      </w:r>
    </w:p>
    <w:p w:rsidR="00474D7E" w:rsidP="0066697D" w:rsidRDefault="00474D7E" w14:paraId="494FB343" w14:textId="1AF90803">
      <w:r>
        <w:t>Gigekonomin kännetecknas av att relationen inte längre är den traditionella tvåparts</w:t>
      </w:r>
      <w:r w:rsidR="004B28EC">
        <w:softHyphen/>
      </w:r>
      <w:r>
        <w:t>relationen mellan arbetsgivare och arbetstagare, utan i stället involverar tre eller fler parter: gigarbetaren (utföraren), kunden (beställaren) och plattformen (förmedlaren). Ofta tillkommer även egenanställningsföretag, vilket ytterligare komplicerar anställningsförhållandet. Exempel på aktörer är Uber, Foodora och olika digitala frilansplattformar.</w:t>
      </w:r>
    </w:p>
    <w:p w:rsidR="00474D7E" w:rsidP="0066697D" w:rsidRDefault="00474D7E" w14:paraId="119CEDF4" w14:textId="58383FE9">
      <w:r>
        <w:t>En avgörande arbetsrättslig fråga är fortfarande om gigarbetaren ska betraktas som arbetstagare eller självständig uppdragstagare. I praktiken befinner sig många gig</w:t>
      </w:r>
      <w:r w:rsidR="0006487E">
        <w:softHyphen/>
      </w:r>
      <w:r>
        <w:t xml:space="preserve">arbetare i en beroendeställning som starkt liknar en traditionell anställning, men </w:t>
      </w:r>
      <w:r>
        <w:lastRenderedPageBreak/>
        <w:t>rättsläget är fortsatt otydligt. På EU-nivå har dock förslag lagts fram om att ge platt</w:t>
      </w:r>
      <w:r w:rsidR="004B28EC">
        <w:softHyphen/>
      </w:r>
      <w:r>
        <w:t>formsarbetare stärkt anställningsskydd, vilket också kan påverka svensk rätt.</w:t>
      </w:r>
    </w:p>
    <w:p w:rsidRPr="00422B9E" w:rsidR="00422B9E" w:rsidP="0066697D" w:rsidRDefault="00474D7E" w14:paraId="617B46C8" w14:textId="16C0D306">
      <w:r>
        <w:t>Otydligheten kring gigarbetares rättigheter och avsaknaden av kollektivavtal riskerar att försämra både löneutveckling, arbetsmiljö och långsiktig trygghet. Samtidigt fram</w:t>
      </w:r>
      <w:r w:rsidR="004B28EC">
        <w:softHyphen/>
      </w:r>
      <w:r>
        <w:t>hålls flexibiliteten och möjligheten till extrainkomster som fördelar, vilket gör gig</w:t>
      </w:r>
      <w:r w:rsidR="004B28EC">
        <w:softHyphen/>
      </w:r>
      <w:r>
        <w:t>ekonomin till ett område där intressen mellan arbetstagarskydd och arbetsmarknadens omvandling ständigt kolliderar.</w:t>
      </w:r>
    </w:p>
    <w:sdt>
      <w:sdtPr>
        <w:alias w:val="CC_Underskrifter"/>
        <w:tag w:val="CC_Underskrifter"/>
        <w:id w:val="583496634"/>
        <w:lock w:val="sdtContentLocked"/>
        <w:placeholder>
          <w:docPart w:val="5311E98389204AAA91E9BD5C94DDC080"/>
        </w:placeholder>
      </w:sdtPr>
      <w:sdtEndPr>
        <w:rPr>
          <w:i/>
          <w:noProof/>
        </w:rPr>
      </w:sdtEndPr>
      <w:sdtContent>
        <w:p w:rsidR="00474D7E" w:rsidP="00474D7E" w:rsidRDefault="00474D7E" w14:paraId="70574327" w14:textId="77777777"/>
        <w:p w:rsidR="00474D7E" w:rsidP="00474D7E" w:rsidRDefault="00305E2F" w14:paraId="3B018C10" w14:textId="23AD5DB4"/>
      </w:sdtContent>
    </w:sdt>
    <w:tbl>
      <w:tblPr>
        <w:tblW w:w="5000" w:type="pct"/>
        <w:tblLook w:val="04A0" w:firstRow="1" w:lastRow="0" w:firstColumn="1" w:lastColumn="0" w:noHBand="0" w:noVBand="1"/>
        <w:tblCaption w:val="underskrifter"/>
      </w:tblPr>
      <w:tblGrid>
        <w:gridCol w:w="4252"/>
        <w:gridCol w:w="4252"/>
      </w:tblGrid>
      <w:tr w:rsidR="009B106C" w14:paraId="113871BA" w14:textId="77777777">
        <w:trPr>
          <w:cantSplit/>
        </w:trPr>
        <w:tc>
          <w:tcPr>
            <w:tcW w:w="50" w:type="pct"/>
            <w:vAlign w:val="bottom"/>
          </w:tcPr>
          <w:p w:rsidR="009B106C" w:rsidRDefault="0066697D" w14:paraId="16E3A15D" w14:textId="77777777">
            <w:pPr>
              <w:pStyle w:val="Underskrifter"/>
              <w:spacing w:after="0"/>
            </w:pPr>
            <w:r>
              <w:t>Jamal El-Haj (-)</w:t>
            </w:r>
          </w:p>
        </w:tc>
        <w:tc>
          <w:tcPr>
            <w:tcW w:w="50" w:type="pct"/>
            <w:vAlign w:val="bottom"/>
          </w:tcPr>
          <w:p w:rsidR="009B106C" w:rsidRDefault="009B106C" w14:paraId="35B238C3" w14:textId="77777777">
            <w:pPr>
              <w:pStyle w:val="Underskrifter"/>
              <w:spacing w:after="0"/>
            </w:pPr>
          </w:p>
        </w:tc>
      </w:tr>
    </w:tbl>
    <w:p w:rsidRPr="008E0FE2" w:rsidR="004801AC" w:rsidP="00DF3554" w:rsidRDefault="004801AC" w14:paraId="083CDD75" w14:textId="45670F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1FDC" w14:textId="77777777" w:rsidR="00474D7E" w:rsidRDefault="00474D7E" w:rsidP="000C1CAD">
      <w:pPr>
        <w:spacing w:line="240" w:lineRule="auto"/>
      </w:pPr>
      <w:r>
        <w:separator/>
      </w:r>
    </w:p>
  </w:endnote>
  <w:endnote w:type="continuationSeparator" w:id="0">
    <w:p w14:paraId="1F50E39C" w14:textId="77777777" w:rsidR="00474D7E" w:rsidRDefault="00474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8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3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DCD1" w14:textId="49F914A0" w:rsidR="00262EA3" w:rsidRPr="00474D7E" w:rsidRDefault="00262EA3" w:rsidP="00474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7157" w14:textId="77777777" w:rsidR="00474D7E" w:rsidRDefault="00474D7E" w:rsidP="000C1CAD">
      <w:pPr>
        <w:spacing w:line="240" w:lineRule="auto"/>
      </w:pPr>
      <w:r>
        <w:separator/>
      </w:r>
    </w:p>
  </w:footnote>
  <w:footnote w:type="continuationSeparator" w:id="0">
    <w:p w14:paraId="15B9D5CC" w14:textId="77777777" w:rsidR="00474D7E" w:rsidRDefault="00474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D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22FF6" wp14:editId="0A86B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F0CF0" w14:textId="41A3B5E5" w:rsidR="00262EA3" w:rsidRDefault="00305E2F" w:rsidP="008103B5">
                          <w:pPr>
                            <w:jc w:val="right"/>
                          </w:pPr>
                          <w:sdt>
                            <w:sdtPr>
                              <w:alias w:val="CC_Noformat_Partikod"/>
                              <w:tag w:val="CC_Noformat_Partikod"/>
                              <w:id w:val="-53464382"/>
                              <w:placeholder>
                                <w:docPart w:val="94C5EE7A9B4448B4B28CF9BC68EC0326"/>
                              </w:placeholder>
                              <w:text/>
                            </w:sdtPr>
                            <w:sdtEndPr/>
                            <w:sdtContent>
                              <w:r w:rsidR="00474D7E">
                                <w:t>-</w:t>
                              </w:r>
                            </w:sdtContent>
                          </w:sdt>
                          <w:sdt>
                            <w:sdtPr>
                              <w:alias w:val="CC_Noformat_Partinummer"/>
                              <w:tag w:val="CC_Noformat_Partinummer"/>
                              <w:id w:val="-1709555926"/>
                              <w:placeholder>
                                <w:docPart w:val="C763FF9CD5CD4810B52902861FECED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22F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F0CF0" w14:textId="41A3B5E5" w:rsidR="00262EA3" w:rsidRDefault="00305E2F" w:rsidP="008103B5">
                    <w:pPr>
                      <w:jc w:val="right"/>
                    </w:pPr>
                    <w:sdt>
                      <w:sdtPr>
                        <w:alias w:val="CC_Noformat_Partikod"/>
                        <w:tag w:val="CC_Noformat_Partikod"/>
                        <w:id w:val="-53464382"/>
                        <w:placeholder>
                          <w:docPart w:val="94C5EE7A9B4448B4B28CF9BC68EC0326"/>
                        </w:placeholder>
                        <w:text/>
                      </w:sdtPr>
                      <w:sdtEndPr/>
                      <w:sdtContent>
                        <w:r w:rsidR="00474D7E">
                          <w:t>-</w:t>
                        </w:r>
                      </w:sdtContent>
                    </w:sdt>
                    <w:sdt>
                      <w:sdtPr>
                        <w:alias w:val="CC_Noformat_Partinummer"/>
                        <w:tag w:val="CC_Noformat_Partinummer"/>
                        <w:id w:val="-1709555926"/>
                        <w:placeholder>
                          <w:docPart w:val="C763FF9CD5CD4810B52902861FECEDE9"/>
                        </w:placeholder>
                        <w:showingPlcHdr/>
                        <w:text/>
                      </w:sdtPr>
                      <w:sdtEndPr/>
                      <w:sdtContent>
                        <w:r w:rsidR="00262EA3">
                          <w:t xml:space="preserve"> </w:t>
                        </w:r>
                      </w:sdtContent>
                    </w:sdt>
                  </w:p>
                </w:txbxContent>
              </v:textbox>
              <w10:wrap anchorx="page"/>
            </v:shape>
          </w:pict>
        </mc:Fallback>
      </mc:AlternateContent>
    </w:r>
  </w:p>
  <w:p w14:paraId="23ED26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78F0" w14:textId="77777777" w:rsidR="00262EA3" w:rsidRDefault="00262EA3" w:rsidP="008563AC">
    <w:pPr>
      <w:jc w:val="right"/>
    </w:pPr>
  </w:p>
  <w:p w14:paraId="5C7473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701D" w14:textId="77777777" w:rsidR="00262EA3" w:rsidRDefault="00305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7FF90" wp14:editId="46D43C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9E0E0" w14:textId="6F1E2529" w:rsidR="00262EA3" w:rsidRDefault="00305E2F" w:rsidP="00A314CF">
    <w:pPr>
      <w:pStyle w:val="FSHNormal"/>
      <w:spacing w:before="40"/>
    </w:pPr>
    <w:sdt>
      <w:sdtPr>
        <w:alias w:val="CC_Noformat_Motionstyp"/>
        <w:tag w:val="CC_Noformat_Motionstyp"/>
        <w:id w:val="1162973129"/>
        <w:lock w:val="sdtContentLocked"/>
        <w15:appearance w15:val="hidden"/>
        <w:text/>
      </w:sdtPr>
      <w:sdtEndPr/>
      <w:sdtContent>
        <w:r w:rsidR="00474D7E">
          <w:t>Enskild motion</w:t>
        </w:r>
      </w:sdtContent>
    </w:sdt>
    <w:r w:rsidR="00821B36">
      <w:t xml:space="preserve"> </w:t>
    </w:r>
    <w:sdt>
      <w:sdtPr>
        <w:alias w:val="CC_Noformat_Partikod"/>
        <w:tag w:val="CC_Noformat_Partikod"/>
        <w:id w:val="1471015553"/>
        <w:text/>
      </w:sdtPr>
      <w:sdtEndPr/>
      <w:sdtContent>
        <w:r w:rsidR="00474D7E">
          <w:t>-</w:t>
        </w:r>
      </w:sdtContent>
    </w:sdt>
    <w:sdt>
      <w:sdtPr>
        <w:alias w:val="CC_Noformat_Partinummer"/>
        <w:tag w:val="CC_Noformat_Partinummer"/>
        <w:id w:val="-2014525982"/>
        <w:showingPlcHdr/>
        <w:text/>
      </w:sdtPr>
      <w:sdtEndPr/>
      <w:sdtContent>
        <w:r w:rsidR="00821B36">
          <w:t xml:space="preserve"> </w:t>
        </w:r>
      </w:sdtContent>
    </w:sdt>
  </w:p>
  <w:p w14:paraId="2444D123" w14:textId="77777777" w:rsidR="00262EA3" w:rsidRPr="008227B3" w:rsidRDefault="00305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17E46F" w14:textId="5DD7101A" w:rsidR="00262EA3" w:rsidRPr="008227B3" w:rsidRDefault="00305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D7E">
          <w:t>:1044</w:t>
        </w:r>
      </w:sdtContent>
    </w:sdt>
  </w:p>
  <w:p w14:paraId="52A3636B" w14:textId="41DDA0B0" w:rsidR="00262EA3" w:rsidRDefault="00305E2F" w:rsidP="00E03A3D">
    <w:pPr>
      <w:pStyle w:val="Motionr"/>
    </w:pPr>
    <w:sdt>
      <w:sdtPr>
        <w:alias w:val="CC_Noformat_Avtext"/>
        <w:tag w:val="CC_Noformat_Avtext"/>
        <w:id w:val="-2020768203"/>
        <w:lock w:val="sdtContentLocked"/>
        <w:placeholder>
          <w:docPart w:val="94C5EE7A9B4448B4B28CF9BC68EC0326"/>
        </w:placeholder>
        <w15:appearance w15:val="hidden"/>
        <w:text/>
      </w:sdtPr>
      <w:sdtEndPr/>
      <w:sdtContent>
        <w:r w:rsidR="00474D7E">
          <w:t>av Jamal El-Haj (-)</w:t>
        </w:r>
      </w:sdtContent>
    </w:sdt>
  </w:p>
  <w:sdt>
    <w:sdtPr>
      <w:alias w:val="CC_Noformat_Rubtext"/>
      <w:tag w:val="CC_Noformat_Rubtext"/>
      <w:id w:val="-218060500"/>
      <w:lock w:val="sdtLocked"/>
      <w:placeholder>
        <w:docPart w:val="C763FF9CD5CD4810B52902861FECEDE9"/>
      </w:placeholder>
      <w:text/>
    </w:sdtPr>
    <w:sdtEndPr/>
    <w:sdtContent>
      <w:p w14:paraId="6129EBB1" w14:textId="23D9C872" w:rsidR="00262EA3" w:rsidRDefault="00474D7E" w:rsidP="00283E0F">
        <w:pPr>
          <w:pStyle w:val="FSHRub2"/>
        </w:pPr>
        <w:r>
          <w:t>Tydliga arbetsrättsliga regler för plattformsekonomin</w:t>
        </w:r>
      </w:p>
    </w:sdtContent>
  </w:sdt>
  <w:sdt>
    <w:sdtPr>
      <w:alias w:val="CC_Boilerplate_3"/>
      <w:tag w:val="CC_Boilerplate_3"/>
      <w:id w:val="1606463544"/>
      <w:lock w:val="sdtContentLocked"/>
      <w15:appearance w15:val="hidden"/>
      <w:text w:multiLine="1"/>
    </w:sdtPr>
    <w:sdtEndPr/>
    <w:sdtContent>
      <w:p w14:paraId="2043CD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D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7E"/>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7E"/>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8EC"/>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97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6C"/>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D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BAFD6"/>
  <w15:chartTrackingRefBased/>
  <w15:docId w15:val="{B565B0A3-D54A-4A93-BC66-84BAD9BB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37650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EFDF6F6FC4DABB52C91F642E2827A"/>
        <w:category>
          <w:name w:val="Allmänt"/>
          <w:gallery w:val="placeholder"/>
        </w:category>
        <w:types>
          <w:type w:val="bbPlcHdr"/>
        </w:types>
        <w:behaviors>
          <w:behavior w:val="content"/>
        </w:behaviors>
        <w:guid w:val="{D655F6FF-794C-4F4E-96EA-B2CF72E7231D}"/>
      </w:docPartPr>
      <w:docPartBody>
        <w:p w:rsidR="00692896" w:rsidRDefault="00692896">
          <w:pPr>
            <w:pStyle w:val="56FEFDF6F6FC4DABB52C91F642E2827A"/>
          </w:pPr>
          <w:r w:rsidRPr="005A0A93">
            <w:rPr>
              <w:rStyle w:val="Platshllartext"/>
            </w:rPr>
            <w:t>Förslag till riksdagsbeslut</w:t>
          </w:r>
        </w:p>
      </w:docPartBody>
    </w:docPart>
    <w:docPart>
      <w:docPartPr>
        <w:name w:val="90F7CBC73D2941178E32E2A4579F340F"/>
        <w:category>
          <w:name w:val="Allmänt"/>
          <w:gallery w:val="placeholder"/>
        </w:category>
        <w:types>
          <w:type w:val="bbPlcHdr"/>
        </w:types>
        <w:behaviors>
          <w:behavior w:val="content"/>
        </w:behaviors>
        <w:guid w:val="{7FA40BA7-6A10-4B63-9012-23CAEDDD2AA0}"/>
      </w:docPartPr>
      <w:docPartBody>
        <w:p w:rsidR="00692896" w:rsidRDefault="00692896">
          <w:pPr>
            <w:pStyle w:val="90F7CBC73D2941178E32E2A4579F340F"/>
          </w:pPr>
          <w:r w:rsidRPr="005A0A93">
            <w:rPr>
              <w:rStyle w:val="Platshllartext"/>
            </w:rPr>
            <w:t>Motivering</w:t>
          </w:r>
        </w:p>
      </w:docPartBody>
    </w:docPart>
    <w:docPart>
      <w:docPartPr>
        <w:name w:val="94C5EE7A9B4448B4B28CF9BC68EC0326"/>
        <w:category>
          <w:name w:val="Allmänt"/>
          <w:gallery w:val="placeholder"/>
        </w:category>
        <w:types>
          <w:type w:val="bbPlcHdr"/>
        </w:types>
        <w:behaviors>
          <w:behavior w:val="content"/>
        </w:behaviors>
        <w:guid w:val="{A81E6D1D-23FA-4F77-AB1A-2C503B89986E}"/>
      </w:docPartPr>
      <w:docPartBody>
        <w:p w:rsidR="00692896" w:rsidRDefault="00692896">
          <w:pPr>
            <w:pStyle w:val="94C5EE7A9B4448B4B28CF9BC68EC0326"/>
          </w:pPr>
          <w:r>
            <w:rPr>
              <w:rStyle w:val="Platshllartext"/>
            </w:rPr>
            <w:t xml:space="preserve"> </w:t>
          </w:r>
        </w:p>
      </w:docPartBody>
    </w:docPart>
    <w:docPart>
      <w:docPartPr>
        <w:name w:val="C763FF9CD5CD4810B52902861FECEDE9"/>
        <w:category>
          <w:name w:val="Allmänt"/>
          <w:gallery w:val="placeholder"/>
        </w:category>
        <w:types>
          <w:type w:val="bbPlcHdr"/>
        </w:types>
        <w:behaviors>
          <w:behavior w:val="content"/>
        </w:behaviors>
        <w:guid w:val="{3EF5789A-8AD6-47AC-8610-9DE3FD2E7581}"/>
      </w:docPartPr>
      <w:docPartBody>
        <w:p w:rsidR="00692896" w:rsidRDefault="00692896">
          <w:pPr>
            <w:pStyle w:val="C763FF9CD5CD4810B52902861FECEDE9"/>
          </w:pPr>
          <w:r>
            <w:t xml:space="preserve"> </w:t>
          </w:r>
        </w:p>
      </w:docPartBody>
    </w:docPart>
    <w:docPart>
      <w:docPartPr>
        <w:name w:val="5311E98389204AAA91E9BD5C94DDC080"/>
        <w:category>
          <w:name w:val="Allmänt"/>
          <w:gallery w:val="placeholder"/>
        </w:category>
        <w:types>
          <w:type w:val="bbPlcHdr"/>
        </w:types>
        <w:behaviors>
          <w:behavior w:val="content"/>
        </w:behaviors>
        <w:guid w:val="{88B4D375-39EE-4865-AB0F-3A61A4B8CCE7}"/>
      </w:docPartPr>
      <w:docPartBody>
        <w:p w:rsidR="00692896" w:rsidRDefault="006928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96"/>
    <w:rsid w:val="00347F18"/>
    <w:rsid w:val="00692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EFDF6F6FC4DABB52C91F642E2827A">
    <w:name w:val="56FEFDF6F6FC4DABB52C91F642E2827A"/>
  </w:style>
  <w:style w:type="paragraph" w:customStyle="1" w:styleId="90F7CBC73D2941178E32E2A4579F340F">
    <w:name w:val="90F7CBC73D2941178E32E2A4579F340F"/>
  </w:style>
  <w:style w:type="paragraph" w:customStyle="1" w:styleId="94C5EE7A9B4448B4B28CF9BC68EC0326">
    <w:name w:val="94C5EE7A9B4448B4B28CF9BC68EC0326"/>
  </w:style>
  <w:style w:type="paragraph" w:customStyle="1" w:styleId="C763FF9CD5CD4810B52902861FECEDE9">
    <w:name w:val="C763FF9CD5CD4810B52902861FECE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D5CCE-5AAE-422B-984F-FEE8289919B7}"/>
</file>

<file path=customXml/itemProps2.xml><?xml version="1.0" encoding="utf-8"?>
<ds:datastoreItem xmlns:ds="http://schemas.openxmlformats.org/officeDocument/2006/customXml" ds:itemID="{7659D856-424D-472E-863C-5B8FC394D63F}"/>
</file>

<file path=customXml/itemProps3.xml><?xml version="1.0" encoding="utf-8"?>
<ds:datastoreItem xmlns:ds="http://schemas.openxmlformats.org/officeDocument/2006/customXml" ds:itemID="{395ED496-16D6-45A6-AA0E-C063AFAA5909}"/>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1920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