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73604E">
        <w:tc>
          <w:tcPr>
            <w:tcW w:w="2268" w:type="dxa"/>
          </w:tcPr>
          <w:p w:rsidR="0073604E" w:rsidRDefault="0073604E">
            <w:pPr>
              <w:framePr w:w="4400" w:h="1644" w:wrap="notBeside" w:vAnchor="page" w:hAnchor="page" w:x="6573" w:y="721"/>
              <w:rPr>
                <w:rFonts w:ascii="TradeGothic" w:hAnsi="TradeGothic"/>
                <w:i/>
                <w:sz w:val="18"/>
              </w:rPr>
            </w:pPr>
          </w:p>
        </w:tc>
        <w:tc>
          <w:tcPr>
            <w:tcW w:w="2347" w:type="dxa"/>
            <w:gridSpan w:val="2"/>
          </w:tcPr>
          <w:p w:rsidR="0073604E" w:rsidRDefault="0073604E">
            <w:pPr>
              <w:framePr w:w="4400" w:h="1644" w:wrap="notBeside" w:vAnchor="page" w:hAnchor="page" w:x="6573" w:y="721"/>
              <w:rPr>
                <w:rFonts w:ascii="TradeGothic" w:hAnsi="TradeGothic"/>
                <w:i/>
                <w:sz w:val="18"/>
              </w:rPr>
            </w:pPr>
          </w:p>
        </w:tc>
      </w:tr>
      <w:tr w:rsidR="0073604E">
        <w:tc>
          <w:tcPr>
            <w:tcW w:w="2268" w:type="dxa"/>
          </w:tcPr>
          <w:p w:rsidR="0073604E" w:rsidRDefault="0073604E">
            <w:pPr>
              <w:framePr w:w="4400" w:h="1644" w:wrap="notBeside" w:vAnchor="page" w:hAnchor="page" w:x="6573" w:y="721"/>
              <w:rPr>
                <w:rFonts w:ascii="TradeGothic" w:hAnsi="TradeGothic"/>
                <w:b/>
              </w:rPr>
            </w:pPr>
            <w:r>
              <w:rPr>
                <w:rFonts w:ascii="TradeGothic" w:hAnsi="TradeGothic"/>
                <w:b/>
                <w:sz w:val="22"/>
              </w:rPr>
              <w:t>Promemoria</w:t>
            </w:r>
          </w:p>
        </w:tc>
        <w:tc>
          <w:tcPr>
            <w:tcW w:w="2347" w:type="dxa"/>
            <w:gridSpan w:val="2"/>
          </w:tcPr>
          <w:p w:rsidR="0073604E" w:rsidRDefault="0073604E">
            <w:pPr>
              <w:framePr w:w="4400" w:h="1644" w:wrap="notBeside" w:vAnchor="page" w:hAnchor="page" w:x="6573" w:y="721"/>
              <w:rPr>
                <w:rFonts w:ascii="TradeGothic" w:hAnsi="TradeGothic"/>
                <w:b/>
              </w:rPr>
            </w:pPr>
          </w:p>
        </w:tc>
      </w:tr>
      <w:tr w:rsidR="0073604E">
        <w:trPr>
          <w:trHeight w:val="343"/>
        </w:trPr>
        <w:tc>
          <w:tcPr>
            <w:tcW w:w="3402" w:type="dxa"/>
            <w:gridSpan w:val="2"/>
          </w:tcPr>
          <w:p w:rsidR="0073604E" w:rsidRDefault="0073604E">
            <w:pPr>
              <w:framePr w:w="4400" w:h="1644" w:wrap="notBeside" w:vAnchor="page" w:hAnchor="page" w:x="6573" w:y="721"/>
            </w:pPr>
          </w:p>
        </w:tc>
        <w:tc>
          <w:tcPr>
            <w:tcW w:w="1213" w:type="dxa"/>
          </w:tcPr>
          <w:p w:rsidR="0073604E" w:rsidRDefault="0073604E">
            <w:pPr>
              <w:framePr w:w="4400" w:h="1644" w:wrap="notBeside" w:vAnchor="page" w:hAnchor="page" w:x="6573" w:y="721"/>
            </w:pPr>
          </w:p>
        </w:tc>
      </w:tr>
      <w:tr w:rsidR="0073604E">
        <w:tc>
          <w:tcPr>
            <w:tcW w:w="2268" w:type="dxa"/>
          </w:tcPr>
          <w:p w:rsidR="0073604E" w:rsidRDefault="0073604E" w:rsidP="00C66A28">
            <w:pPr>
              <w:framePr w:w="4400" w:h="1644" w:wrap="notBeside" w:vAnchor="page" w:hAnchor="page" w:x="6573" w:y="721"/>
            </w:pPr>
            <w:fldSimple w:instr=" CREATEDATE  \@ &quot;yyyy-MM-dd&quot;  \* MERGEFORMAT ">
              <w:r>
                <w:rPr>
                  <w:noProof/>
                </w:rPr>
                <w:t>2012-06-1</w:t>
              </w:r>
            </w:fldSimple>
            <w:r>
              <w:t>3</w:t>
            </w:r>
          </w:p>
        </w:tc>
        <w:tc>
          <w:tcPr>
            <w:tcW w:w="2347" w:type="dxa"/>
            <w:gridSpan w:val="2"/>
          </w:tcPr>
          <w:p w:rsidR="0073604E" w:rsidRDefault="0073604E">
            <w:pPr>
              <w:framePr w:w="4400" w:h="1644" w:wrap="notBeside" w:vAnchor="page" w:hAnchor="page" w:x="6573" w:y="721"/>
            </w:pPr>
          </w:p>
        </w:tc>
      </w:tr>
      <w:tr w:rsidR="0073604E">
        <w:tc>
          <w:tcPr>
            <w:tcW w:w="2268" w:type="dxa"/>
          </w:tcPr>
          <w:p w:rsidR="0073604E" w:rsidRDefault="0073604E">
            <w:pPr>
              <w:framePr w:w="4400" w:h="1644" w:wrap="notBeside" w:vAnchor="page" w:hAnchor="page" w:x="6573" w:y="721"/>
            </w:pPr>
          </w:p>
        </w:tc>
        <w:tc>
          <w:tcPr>
            <w:tcW w:w="2347" w:type="dxa"/>
            <w:gridSpan w:val="2"/>
          </w:tcPr>
          <w:p w:rsidR="0073604E" w:rsidRDefault="0073604E">
            <w:pPr>
              <w:framePr w:w="4400" w:h="1644" w:wrap="notBeside" w:vAnchor="page" w:hAnchor="page" w:x="6573" w:y="721"/>
            </w:pPr>
          </w:p>
        </w:tc>
      </w:tr>
    </w:tbl>
    <w:tbl>
      <w:tblPr>
        <w:tblW w:w="0" w:type="auto"/>
        <w:tblLayout w:type="fixed"/>
        <w:tblLook w:val="0000"/>
      </w:tblPr>
      <w:tblGrid>
        <w:gridCol w:w="4911"/>
      </w:tblGrid>
      <w:tr w:rsidR="0073604E">
        <w:trPr>
          <w:trHeight w:val="2400"/>
        </w:trPr>
        <w:tc>
          <w:tcPr>
            <w:tcW w:w="4911" w:type="dxa"/>
          </w:tcPr>
          <w:p w:rsidR="0073604E" w:rsidRDefault="0073604E">
            <w:pPr>
              <w:pStyle w:val="Avsndare"/>
              <w:framePr w:h="2483" w:wrap="notBeside" w:x="1504"/>
              <w:rPr>
                <w:b/>
                <w:i w:val="0"/>
                <w:sz w:val="22"/>
              </w:rPr>
            </w:pPr>
            <w:r>
              <w:rPr>
                <w:b/>
                <w:i w:val="0"/>
                <w:sz w:val="22"/>
              </w:rPr>
              <w:t>Statsrådsberedningen</w:t>
            </w:r>
          </w:p>
          <w:p w:rsidR="0073604E" w:rsidRDefault="0073604E">
            <w:pPr>
              <w:pStyle w:val="Avsndare"/>
              <w:framePr w:h="2483" w:wrap="notBeside" w:x="1504"/>
            </w:pPr>
          </w:p>
          <w:p w:rsidR="0073604E" w:rsidRDefault="0073604E">
            <w:pPr>
              <w:pStyle w:val="Avsndare"/>
              <w:framePr w:h="2483" w:wrap="notBeside" w:x="1504"/>
            </w:pPr>
            <w:r>
              <w:t>EU-kansliet</w:t>
            </w:r>
          </w:p>
          <w:p w:rsidR="0073604E" w:rsidRDefault="0073604E">
            <w:pPr>
              <w:pStyle w:val="Avsndare"/>
              <w:framePr w:h="2483" w:wrap="notBeside" w:x="1504"/>
            </w:pPr>
          </w:p>
          <w:p w:rsidR="0073604E" w:rsidRDefault="0073604E">
            <w:pPr>
              <w:pStyle w:val="Avsndare"/>
              <w:framePr w:h="2483" w:wrap="notBeside" w:x="1504"/>
            </w:pPr>
          </w:p>
          <w:p w:rsidR="0073604E" w:rsidRDefault="0073604E">
            <w:pPr>
              <w:pStyle w:val="Avsndare"/>
              <w:framePr w:h="2483" w:wrap="notBeside" w:x="1504"/>
            </w:pPr>
          </w:p>
          <w:p w:rsidR="0073604E" w:rsidRDefault="0073604E">
            <w:pPr>
              <w:pStyle w:val="Avsndare"/>
              <w:framePr w:h="2483" w:wrap="notBeside" w:x="1504"/>
              <w:rPr>
                <w:b/>
                <w:i w:val="0"/>
                <w:sz w:val="22"/>
              </w:rPr>
            </w:pPr>
          </w:p>
        </w:tc>
      </w:tr>
    </w:tbl>
    <w:p w:rsidR="0073604E" w:rsidRDefault="0073604E">
      <w:pPr>
        <w:framePr w:w="4400" w:h="2523" w:wrap="notBeside" w:vAnchor="page" w:hAnchor="page" w:x="6453" w:y="2445"/>
        <w:ind w:left="142"/>
      </w:pPr>
    </w:p>
    <w:p w:rsidR="0073604E" w:rsidRDefault="0073604E">
      <w:pPr>
        <w:pStyle w:val="UDrubrik"/>
        <w:tabs>
          <w:tab w:val="left" w:pos="1701"/>
          <w:tab w:val="left" w:pos="1985"/>
        </w:tabs>
        <w:rPr>
          <w:rFonts w:cs="Arial"/>
          <w:sz w:val="28"/>
        </w:rPr>
      </w:pPr>
      <w:bookmarkStart w:id="0" w:name="_Toc67391946"/>
      <w:bookmarkStart w:id="1" w:name="_Toc70473239"/>
      <w:r w:rsidRPr="00EC2DFF">
        <w:rPr>
          <w:rFonts w:cs="Arial"/>
          <w:sz w:val="28"/>
        </w:rPr>
        <w:t>Troliga A-punkter inför kommande rådsmöten som förväntas godkännas vid Coreper I och Coreper II</w:t>
      </w:r>
      <w:bookmarkEnd w:id="0"/>
      <w:bookmarkEnd w:id="1"/>
      <w:r w:rsidRPr="00EC2DFF">
        <w:rPr>
          <w:rFonts w:cs="Arial"/>
          <w:sz w:val="28"/>
        </w:rPr>
        <w:t xml:space="preserve"> vecka 24 och som godkändes vid SJK vecka 24.</w:t>
      </w:r>
      <w:r>
        <w:rPr>
          <w:rFonts w:cs="Arial"/>
          <w:sz w:val="28"/>
        </w:rPr>
        <w:t xml:space="preserve"> </w:t>
      </w:r>
    </w:p>
    <w:p w:rsidR="0073604E" w:rsidRDefault="0073604E" w:rsidP="001479E8">
      <w:pPr>
        <w:pStyle w:val="BodyText"/>
      </w:pPr>
    </w:p>
    <w:p w:rsidR="0073604E" w:rsidRPr="001479E8" w:rsidRDefault="0073604E" w:rsidP="001479E8">
      <w:pPr>
        <w:pStyle w:val="BodyText"/>
      </w:pPr>
      <w:r>
        <w:t xml:space="preserve">Överlämnas för skriftligt samråd vecka 24 till torsdagen den 14 juni kl 16.00. </w:t>
      </w:r>
    </w:p>
    <w:p w:rsidR="0073604E" w:rsidRDefault="0073604E">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73604E" w:rsidRDefault="0073604E">
      <w:pPr>
        <w:spacing w:line="240" w:lineRule="auto"/>
        <w:rPr>
          <w:rFonts w:ascii="Arial" w:hAnsi="Arial"/>
          <w:caps/>
          <w:szCs w:val="28"/>
        </w:rPr>
      </w:pPr>
      <w:r>
        <w:rPr>
          <w:b/>
          <w:bCs/>
        </w:rPr>
        <w:br w:type="page"/>
      </w:r>
    </w:p>
    <w:bookmarkStart w:id="16" w:name="_GoBack"/>
    <w:bookmarkEnd w:id="16"/>
    <w:p w:rsidR="0073604E" w:rsidRDefault="0073604E">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27359154" w:history="1">
        <w:r w:rsidRPr="00EA656E">
          <w:rPr>
            <w:rStyle w:val="Hyperlink"/>
            <w:noProof/>
          </w:rPr>
          <w:t>Frågor som lösts i förberedande instanser</w:t>
        </w:r>
        <w:r>
          <w:rPr>
            <w:noProof/>
            <w:webHidden/>
          </w:rPr>
          <w:tab/>
        </w:r>
        <w:r>
          <w:rPr>
            <w:noProof/>
            <w:webHidden/>
          </w:rPr>
          <w:fldChar w:fldCharType="begin"/>
        </w:r>
        <w:r>
          <w:rPr>
            <w:noProof/>
            <w:webHidden/>
          </w:rPr>
          <w:instrText xml:space="preserve"> PAGEREF _Toc327359154 \h </w:instrText>
        </w:r>
        <w:r>
          <w:rPr>
            <w:noProof/>
            <w:webHidden/>
          </w:rPr>
        </w:r>
        <w:r>
          <w:rPr>
            <w:noProof/>
            <w:webHidden/>
          </w:rPr>
          <w:fldChar w:fldCharType="separate"/>
        </w:r>
        <w:r>
          <w:rPr>
            <w:noProof/>
            <w:webHidden/>
          </w:rPr>
          <w:t>6</w:t>
        </w:r>
        <w:r>
          <w:rPr>
            <w:noProof/>
            <w:webHidden/>
          </w:rPr>
          <w:fldChar w:fldCharType="end"/>
        </w:r>
      </w:hyperlink>
    </w:p>
    <w:p w:rsidR="0073604E" w:rsidRDefault="0073604E">
      <w:pPr>
        <w:pStyle w:val="TOC1"/>
        <w:tabs>
          <w:tab w:val="right" w:leader="dot" w:pos="7644"/>
        </w:tabs>
        <w:rPr>
          <w:rFonts w:ascii="Calibri" w:hAnsi="Calibri"/>
          <w:b w:val="0"/>
          <w:bCs w:val="0"/>
          <w:caps w:val="0"/>
          <w:noProof/>
          <w:sz w:val="22"/>
          <w:szCs w:val="22"/>
          <w:lang w:eastAsia="sv-SE"/>
        </w:rPr>
      </w:pPr>
      <w:hyperlink w:anchor="_Toc327359155" w:history="1">
        <w:r w:rsidRPr="00EA656E">
          <w:rPr>
            <w:rStyle w:val="Hyperlink"/>
            <w:noProof/>
          </w:rPr>
          <w:t>Troliga A-punkter inför kommande rådsmöten som förväntas godkännas vid Coreper I 2012-06-14.</w:t>
        </w:r>
        <w:r>
          <w:rPr>
            <w:noProof/>
            <w:webHidden/>
          </w:rPr>
          <w:tab/>
        </w:r>
        <w:r>
          <w:rPr>
            <w:noProof/>
            <w:webHidden/>
          </w:rPr>
          <w:fldChar w:fldCharType="begin"/>
        </w:r>
        <w:r>
          <w:rPr>
            <w:noProof/>
            <w:webHidden/>
          </w:rPr>
          <w:instrText xml:space="preserve"> PAGEREF _Toc327359155 \h </w:instrText>
        </w:r>
        <w:r>
          <w:rPr>
            <w:noProof/>
            <w:webHidden/>
          </w:rPr>
        </w:r>
        <w:r>
          <w:rPr>
            <w:noProof/>
            <w:webHidden/>
          </w:rPr>
          <w:fldChar w:fldCharType="separate"/>
        </w:r>
        <w:r>
          <w:rPr>
            <w:noProof/>
            <w:webHidden/>
          </w:rPr>
          <w:t>6</w:t>
        </w:r>
        <w:r>
          <w:rPr>
            <w:noProof/>
            <w:webHidden/>
          </w:rPr>
          <w:fldChar w:fldCharType="end"/>
        </w:r>
      </w:hyperlink>
    </w:p>
    <w:p w:rsidR="0073604E" w:rsidRDefault="0073604E">
      <w:pPr>
        <w:pStyle w:val="TOC2"/>
        <w:tabs>
          <w:tab w:val="right" w:leader="dot" w:pos="7644"/>
        </w:tabs>
        <w:rPr>
          <w:rFonts w:ascii="Calibri" w:hAnsi="Calibri"/>
          <w:b w:val="0"/>
          <w:bCs w:val="0"/>
          <w:noProof/>
          <w:sz w:val="22"/>
          <w:szCs w:val="22"/>
          <w:lang w:eastAsia="sv-SE"/>
        </w:rPr>
      </w:pPr>
      <w:hyperlink w:anchor="_Toc327359156" w:history="1">
        <w:r w:rsidRPr="00EA656E">
          <w:rPr>
            <w:rStyle w:val="Hyperlink"/>
            <w:noProof/>
            <w:lang w:val="en-US"/>
          </w:rPr>
          <w:t>1. Replies to written questions put to the Council by Members of the European Parliament (+)</w:t>
        </w:r>
        <w:r>
          <w:rPr>
            <w:noProof/>
            <w:webHidden/>
          </w:rPr>
          <w:tab/>
        </w:r>
        <w:r>
          <w:rPr>
            <w:noProof/>
            <w:webHidden/>
          </w:rPr>
          <w:fldChar w:fldCharType="begin"/>
        </w:r>
        <w:r>
          <w:rPr>
            <w:noProof/>
            <w:webHidden/>
          </w:rPr>
          <w:instrText xml:space="preserve"> PAGEREF _Toc327359156 \h </w:instrText>
        </w:r>
        <w:r>
          <w:rPr>
            <w:noProof/>
            <w:webHidden/>
          </w:rPr>
        </w:r>
        <w:r>
          <w:rPr>
            <w:noProof/>
            <w:webHidden/>
          </w:rPr>
          <w:fldChar w:fldCharType="separate"/>
        </w:r>
        <w:r>
          <w:rPr>
            <w:noProof/>
            <w:webHidden/>
          </w:rPr>
          <w:t>6</w:t>
        </w:r>
        <w:r>
          <w:rPr>
            <w:noProof/>
            <w:webHidden/>
          </w:rPr>
          <w:fldChar w:fldCharType="end"/>
        </w:r>
      </w:hyperlink>
    </w:p>
    <w:p w:rsidR="0073604E" w:rsidRDefault="0073604E">
      <w:pPr>
        <w:pStyle w:val="TOC2"/>
        <w:tabs>
          <w:tab w:val="right" w:leader="dot" w:pos="7644"/>
        </w:tabs>
        <w:rPr>
          <w:rFonts w:ascii="Calibri" w:hAnsi="Calibri"/>
          <w:b w:val="0"/>
          <w:bCs w:val="0"/>
          <w:noProof/>
          <w:sz w:val="22"/>
          <w:szCs w:val="22"/>
          <w:lang w:eastAsia="sv-SE"/>
        </w:rPr>
      </w:pPr>
      <w:hyperlink w:anchor="_Toc327359157" w:history="1">
        <w:r w:rsidRPr="00EA656E">
          <w:rPr>
            <w:rStyle w:val="Hyperlink"/>
            <w:noProof/>
            <w:lang w:val="en-US"/>
          </w:rPr>
          <w:t xml:space="preserve">2. Case before the Court of Justice Reference for a preliminary ruling C-154/12 (S.A. Isera &amp; Scaldis Sugar e.a.) = </w:t>
        </w:r>
        <w:r w:rsidRPr="00EA656E">
          <w:rPr>
            <w:rStyle w:val="Hyperlink"/>
            <w:noProof/>
          </w:rPr>
          <w:t>Information note for the Permanent Representatives Committee (Part 1)</w:t>
        </w:r>
        <w:r>
          <w:rPr>
            <w:noProof/>
            <w:webHidden/>
          </w:rPr>
          <w:tab/>
        </w:r>
        <w:r>
          <w:rPr>
            <w:noProof/>
            <w:webHidden/>
          </w:rPr>
          <w:fldChar w:fldCharType="begin"/>
        </w:r>
        <w:r>
          <w:rPr>
            <w:noProof/>
            <w:webHidden/>
          </w:rPr>
          <w:instrText xml:space="preserve"> PAGEREF _Toc327359157 \h </w:instrText>
        </w:r>
        <w:r>
          <w:rPr>
            <w:noProof/>
            <w:webHidden/>
          </w:rPr>
        </w:r>
        <w:r>
          <w:rPr>
            <w:noProof/>
            <w:webHidden/>
          </w:rPr>
          <w:fldChar w:fldCharType="separate"/>
        </w:r>
        <w:r>
          <w:rPr>
            <w:noProof/>
            <w:webHidden/>
          </w:rPr>
          <w:t>7</w:t>
        </w:r>
        <w:r>
          <w:rPr>
            <w:noProof/>
            <w:webHidden/>
          </w:rPr>
          <w:fldChar w:fldCharType="end"/>
        </w:r>
      </w:hyperlink>
    </w:p>
    <w:p w:rsidR="0073604E" w:rsidRDefault="0073604E">
      <w:pPr>
        <w:pStyle w:val="TOC2"/>
        <w:tabs>
          <w:tab w:val="right" w:leader="dot" w:pos="7644"/>
        </w:tabs>
        <w:rPr>
          <w:rFonts w:ascii="Calibri" w:hAnsi="Calibri"/>
          <w:b w:val="0"/>
          <w:bCs w:val="0"/>
          <w:noProof/>
          <w:sz w:val="22"/>
          <w:szCs w:val="22"/>
          <w:lang w:eastAsia="sv-SE"/>
        </w:rPr>
      </w:pPr>
      <w:hyperlink w:anchor="_Toc327359158" w:history="1">
        <w:r w:rsidRPr="00EA656E">
          <w:rPr>
            <w:rStyle w:val="Hyperlink"/>
            <w:noProof/>
            <w:lang w:val="en-US"/>
          </w:rPr>
          <w:t>3. Council Decision appointing the members and alternate members of the Governing Board of the European Agency for Safety and Health at work for Luxembourg = Adoption</w:t>
        </w:r>
        <w:r>
          <w:rPr>
            <w:noProof/>
            <w:webHidden/>
          </w:rPr>
          <w:tab/>
        </w:r>
        <w:r>
          <w:rPr>
            <w:noProof/>
            <w:webHidden/>
          </w:rPr>
          <w:fldChar w:fldCharType="begin"/>
        </w:r>
        <w:r>
          <w:rPr>
            <w:noProof/>
            <w:webHidden/>
          </w:rPr>
          <w:instrText xml:space="preserve"> PAGEREF _Toc327359158 \h </w:instrText>
        </w:r>
        <w:r>
          <w:rPr>
            <w:noProof/>
            <w:webHidden/>
          </w:rPr>
        </w:r>
        <w:r>
          <w:rPr>
            <w:noProof/>
            <w:webHidden/>
          </w:rPr>
          <w:fldChar w:fldCharType="separate"/>
        </w:r>
        <w:r>
          <w:rPr>
            <w:noProof/>
            <w:webHidden/>
          </w:rPr>
          <w:t>7</w:t>
        </w:r>
        <w:r>
          <w:rPr>
            <w:noProof/>
            <w:webHidden/>
          </w:rPr>
          <w:fldChar w:fldCharType="end"/>
        </w:r>
      </w:hyperlink>
    </w:p>
    <w:p w:rsidR="0073604E" w:rsidRDefault="0073604E">
      <w:pPr>
        <w:pStyle w:val="TOC2"/>
        <w:tabs>
          <w:tab w:val="right" w:leader="dot" w:pos="7644"/>
        </w:tabs>
        <w:rPr>
          <w:rFonts w:ascii="Calibri" w:hAnsi="Calibri"/>
          <w:b w:val="0"/>
          <w:bCs w:val="0"/>
          <w:noProof/>
          <w:sz w:val="22"/>
          <w:szCs w:val="22"/>
          <w:lang w:eastAsia="sv-SE"/>
        </w:rPr>
      </w:pPr>
      <w:hyperlink w:anchor="_Toc327359159" w:history="1">
        <w:r w:rsidRPr="00EA656E">
          <w:rPr>
            <w:rStyle w:val="Hyperlink"/>
            <w:noProof/>
            <w:lang w:val="en-US"/>
          </w:rPr>
          <w:t>4. Advisory Committee on Safety and Health at Work Appointment of Ms Irena UPZARE, Latvian member, in place of Ms Liene VANCANE, who has resigned = Adoption</w:t>
        </w:r>
        <w:r>
          <w:rPr>
            <w:noProof/>
            <w:webHidden/>
          </w:rPr>
          <w:tab/>
        </w:r>
        <w:r>
          <w:rPr>
            <w:noProof/>
            <w:webHidden/>
          </w:rPr>
          <w:fldChar w:fldCharType="begin"/>
        </w:r>
        <w:r>
          <w:rPr>
            <w:noProof/>
            <w:webHidden/>
          </w:rPr>
          <w:instrText xml:space="preserve"> PAGEREF _Toc327359159 \h </w:instrText>
        </w:r>
        <w:r>
          <w:rPr>
            <w:noProof/>
            <w:webHidden/>
          </w:rPr>
        </w:r>
        <w:r>
          <w:rPr>
            <w:noProof/>
            <w:webHidden/>
          </w:rPr>
          <w:fldChar w:fldCharType="separate"/>
        </w:r>
        <w:r>
          <w:rPr>
            <w:noProof/>
            <w:webHidden/>
          </w:rPr>
          <w:t>8</w:t>
        </w:r>
        <w:r>
          <w:rPr>
            <w:noProof/>
            <w:webHidden/>
          </w:rPr>
          <w:fldChar w:fldCharType="end"/>
        </w:r>
      </w:hyperlink>
    </w:p>
    <w:p w:rsidR="0073604E" w:rsidRDefault="0073604E">
      <w:pPr>
        <w:pStyle w:val="TOC2"/>
        <w:tabs>
          <w:tab w:val="right" w:leader="dot" w:pos="7644"/>
        </w:tabs>
        <w:rPr>
          <w:rFonts w:ascii="Calibri" w:hAnsi="Calibri"/>
          <w:b w:val="0"/>
          <w:bCs w:val="0"/>
          <w:noProof/>
          <w:sz w:val="22"/>
          <w:szCs w:val="22"/>
          <w:lang w:eastAsia="sv-SE"/>
        </w:rPr>
      </w:pPr>
      <w:hyperlink w:anchor="_Toc327359160" w:history="1">
        <w:r w:rsidRPr="00EA656E">
          <w:rPr>
            <w:rStyle w:val="Hyperlink"/>
            <w:noProof/>
            <w:lang w:val="en-US"/>
          </w:rPr>
          <w:t>5. Governing Board of the European Agency for Safety and Health at Work Appointment of Ms Irena UPZARE, Latvian member, in place of Ms Liene VANCANE, who has resigned = Adoption</w:t>
        </w:r>
        <w:r>
          <w:rPr>
            <w:noProof/>
            <w:webHidden/>
          </w:rPr>
          <w:tab/>
        </w:r>
        <w:r>
          <w:rPr>
            <w:noProof/>
            <w:webHidden/>
          </w:rPr>
          <w:fldChar w:fldCharType="begin"/>
        </w:r>
        <w:r>
          <w:rPr>
            <w:noProof/>
            <w:webHidden/>
          </w:rPr>
          <w:instrText xml:space="preserve"> PAGEREF _Toc327359160 \h </w:instrText>
        </w:r>
        <w:r>
          <w:rPr>
            <w:noProof/>
            <w:webHidden/>
          </w:rPr>
        </w:r>
        <w:r>
          <w:rPr>
            <w:noProof/>
            <w:webHidden/>
          </w:rPr>
          <w:fldChar w:fldCharType="separate"/>
        </w:r>
        <w:r>
          <w:rPr>
            <w:noProof/>
            <w:webHidden/>
          </w:rPr>
          <w:t>8</w:t>
        </w:r>
        <w:r>
          <w:rPr>
            <w:noProof/>
            <w:webHidden/>
          </w:rPr>
          <w:fldChar w:fldCharType="end"/>
        </w:r>
      </w:hyperlink>
    </w:p>
    <w:p w:rsidR="0073604E" w:rsidRDefault="0073604E">
      <w:pPr>
        <w:pStyle w:val="TOC2"/>
        <w:tabs>
          <w:tab w:val="right" w:leader="dot" w:pos="7644"/>
        </w:tabs>
        <w:rPr>
          <w:rFonts w:ascii="Calibri" w:hAnsi="Calibri"/>
          <w:b w:val="0"/>
          <w:bCs w:val="0"/>
          <w:noProof/>
          <w:sz w:val="22"/>
          <w:szCs w:val="22"/>
          <w:lang w:eastAsia="sv-SE"/>
        </w:rPr>
      </w:pPr>
      <w:hyperlink w:anchor="_Toc327359161" w:history="1">
        <w:r w:rsidRPr="00EA656E">
          <w:rPr>
            <w:rStyle w:val="Hyperlink"/>
            <w:noProof/>
            <w:lang w:val="en-US"/>
          </w:rPr>
          <w:t>6. Governing Board of the European Foundation for the Improvement of Living and Working Conditions Appointment of Ms Paloma GARCIA GARCIA, Spanish member, in place of Ms María de MINGO CORRAL, who has resigned = Adoption</w:t>
        </w:r>
        <w:r>
          <w:rPr>
            <w:noProof/>
            <w:webHidden/>
          </w:rPr>
          <w:tab/>
        </w:r>
        <w:r>
          <w:rPr>
            <w:noProof/>
            <w:webHidden/>
          </w:rPr>
          <w:fldChar w:fldCharType="begin"/>
        </w:r>
        <w:r>
          <w:rPr>
            <w:noProof/>
            <w:webHidden/>
          </w:rPr>
          <w:instrText xml:space="preserve"> PAGEREF _Toc327359161 \h </w:instrText>
        </w:r>
        <w:r>
          <w:rPr>
            <w:noProof/>
            <w:webHidden/>
          </w:rPr>
        </w:r>
        <w:r>
          <w:rPr>
            <w:noProof/>
            <w:webHidden/>
          </w:rPr>
          <w:fldChar w:fldCharType="separate"/>
        </w:r>
        <w:r>
          <w:rPr>
            <w:noProof/>
            <w:webHidden/>
          </w:rPr>
          <w:t>9</w:t>
        </w:r>
        <w:r>
          <w:rPr>
            <w:noProof/>
            <w:webHidden/>
          </w:rPr>
          <w:fldChar w:fldCharType="end"/>
        </w:r>
      </w:hyperlink>
    </w:p>
    <w:p w:rsidR="0073604E" w:rsidRDefault="0073604E">
      <w:pPr>
        <w:pStyle w:val="TOC2"/>
        <w:tabs>
          <w:tab w:val="right" w:leader="dot" w:pos="7644"/>
        </w:tabs>
        <w:rPr>
          <w:rFonts w:ascii="Calibri" w:hAnsi="Calibri"/>
          <w:b w:val="0"/>
          <w:bCs w:val="0"/>
          <w:noProof/>
          <w:sz w:val="22"/>
          <w:szCs w:val="22"/>
          <w:lang w:eastAsia="sv-SE"/>
        </w:rPr>
      </w:pPr>
      <w:hyperlink w:anchor="_Toc327359162" w:history="1">
        <w:r w:rsidRPr="00EA656E">
          <w:rPr>
            <w:rStyle w:val="Hyperlink"/>
            <w:noProof/>
            <w:lang w:val="en-US"/>
          </w:rPr>
          <w:t>7. Governing Board of the European Foundation for the Improvement of Living and Working Conditions Appointment of Ms Rikke Maria HARHOFF, Danish alternate member, in place of Ms Lisbet MØLLER NIELSEN, who has resigned = Adoption</w:t>
        </w:r>
        <w:r>
          <w:rPr>
            <w:noProof/>
            <w:webHidden/>
          </w:rPr>
          <w:tab/>
        </w:r>
        <w:r>
          <w:rPr>
            <w:noProof/>
            <w:webHidden/>
          </w:rPr>
          <w:fldChar w:fldCharType="begin"/>
        </w:r>
        <w:r>
          <w:rPr>
            <w:noProof/>
            <w:webHidden/>
          </w:rPr>
          <w:instrText xml:space="preserve"> PAGEREF _Toc327359162 \h </w:instrText>
        </w:r>
        <w:r>
          <w:rPr>
            <w:noProof/>
            <w:webHidden/>
          </w:rPr>
        </w:r>
        <w:r>
          <w:rPr>
            <w:noProof/>
            <w:webHidden/>
          </w:rPr>
          <w:fldChar w:fldCharType="separate"/>
        </w:r>
        <w:r>
          <w:rPr>
            <w:noProof/>
            <w:webHidden/>
          </w:rPr>
          <w:t>9</w:t>
        </w:r>
        <w:r>
          <w:rPr>
            <w:noProof/>
            <w:webHidden/>
          </w:rPr>
          <w:fldChar w:fldCharType="end"/>
        </w:r>
      </w:hyperlink>
    </w:p>
    <w:p w:rsidR="0073604E" w:rsidRDefault="0073604E">
      <w:pPr>
        <w:pStyle w:val="TOC2"/>
        <w:tabs>
          <w:tab w:val="right" w:leader="dot" w:pos="7644"/>
        </w:tabs>
        <w:rPr>
          <w:rFonts w:ascii="Calibri" w:hAnsi="Calibri"/>
          <w:b w:val="0"/>
          <w:bCs w:val="0"/>
          <w:noProof/>
          <w:sz w:val="22"/>
          <w:szCs w:val="22"/>
          <w:lang w:eastAsia="sv-SE"/>
        </w:rPr>
      </w:pPr>
      <w:hyperlink w:anchor="_Toc327359163" w:history="1">
        <w:r w:rsidRPr="00EA656E">
          <w:rPr>
            <w:rStyle w:val="Hyperlink"/>
            <w:noProof/>
            <w:lang w:val="en-US"/>
          </w:rPr>
          <w:t>8. Proposal for a Council Decision on the position to be taken by the European Union within the relevant Committees of the United Nations Economic Commission for Europe regarding the adaptation to technical progress of Regulations Nos 11, 13H, 30, 44, 49, 54, 64, 101, 106 and 121 and regarding the adaptation to technical progress of Global Technical Regulation No 1 concerning door locks and retention components of the United Nations Economic Commission for Europe = Adoption</w:t>
        </w:r>
        <w:r>
          <w:rPr>
            <w:noProof/>
            <w:webHidden/>
          </w:rPr>
          <w:tab/>
        </w:r>
        <w:r>
          <w:rPr>
            <w:noProof/>
            <w:webHidden/>
          </w:rPr>
          <w:fldChar w:fldCharType="begin"/>
        </w:r>
        <w:r>
          <w:rPr>
            <w:noProof/>
            <w:webHidden/>
          </w:rPr>
          <w:instrText xml:space="preserve"> PAGEREF _Toc327359163 \h </w:instrText>
        </w:r>
        <w:r>
          <w:rPr>
            <w:noProof/>
            <w:webHidden/>
          </w:rPr>
        </w:r>
        <w:r>
          <w:rPr>
            <w:noProof/>
            <w:webHidden/>
          </w:rPr>
          <w:fldChar w:fldCharType="separate"/>
        </w:r>
        <w:r>
          <w:rPr>
            <w:noProof/>
            <w:webHidden/>
          </w:rPr>
          <w:t>9</w:t>
        </w:r>
        <w:r>
          <w:rPr>
            <w:noProof/>
            <w:webHidden/>
          </w:rPr>
          <w:fldChar w:fldCharType="end"/>
        </w:r>
      </w:hyperlink>
    </w:p>
    <w:p w:rsidR="0073604E" w:rsidRDefault="0073604E">
      <w:pPr>
        <w:pStyle w:val="TOC2"/>
        <w:tabs>
          <w:tab w:val="right" w:leader="dot" w:pos="7644"/>
        </w:tabs>
        <w:rPr>
          <w:rFonts w:ascii="Calibri" w:hAnsi="Calibri"/>
          <w:b w:val="0"/>
          <w:bCs w:val="0"/>
          <w:noProof/>
          <w:sz w:val="22"/>
          <w:szCs w:val="22"/>
          <w:lang w:eastAsia="sv-SE"/>
        </w:rPr>
      </w:pPr>
      <w:hyperlink w:anchor="_Toc327359164" w:history="1">
        <w:r w:rsidRPr="00EA656E">
          <w:rPr>
            <w:rStyle w:val="Hyperlink"/>
            <w:noProof/>
            <w:lang w:val="en-US"/>
          </w:rPr>
          <w:t>9. Council Regulation amending Regulation (EU) No 7/2010 opening and providing for the management of autonomous tariff quotas of the Union for certain agricultural and industrial products = Adoption</w:t>
        </w:r>
        <w:r>
          <w:rPr>
            <w:noProof/>
            <w:webHidden/>
          </w:rPr>
          <w:tab/>
        </w:r>
        <w:r>
          <w:rPr>
            <w:noProof/>
            <w:webHidden/>
          </w:rPr>
          <w:fldChar w:fldCharType="begin"/>
        </w:r>
        <w:r>
          <w:rPr>
            <w:noProof/>
            <w:webHidden/>
          </w:rPr>
          <w:instrText xml:space="preserve"> PAGEREF _Toc327359164 \h </w:instrText>
        </w:r>
        <w:r>
          <w:rPr>
            <w:noProof/>
            <w:webHidden/>
          </w:rPr>
        </w:r>
        <w:r>
          <w:rPr>
            <w:noProof/>
            <w:webHidden/>
          </w:rPr>
          <w:fldChar w:fldCharType="separate"/>
        </w:r>
        <w:r>
          <w:rPr>
            <w:noProof/>
            <w:webHidden/>
          </w:rPr>
          <w:t>10</w:t>
        </w:r>
        <w:r>
          <w:rPr>
            <w:noProof/>
            <w:webHidden/>
          </w:rPr>
          <w:fldChar w:fldCharType="end"/>
        </w:r>
      </w:hyperlink>
    </w:p>
    <w:p w:rsidR="0073604E" w:rsidRDefault="0073604E">
      <w:pPr>
        <w:pStyle w:val="TOC2"/>
        <w:tabs>
          <w:tab w:val="right" w:leader="dot" w:pos="7644"/>
        </w:tabs>
        <w:rPr>
          <w:rFonts w:ascii="Calibri" w:hAnsi="Calibri"/>
          <w:b w:val="0"/>
          <w:bCs w:val="0"/>
          <w:noProof/>
          <w:sz w:val="22"/>
          <w:szCs w:val="22"/>
          <w:lang w:eastAsia="sv-SE"/>
        </w:rPr>
      </w:pPr>
      <w:hyperlink w:anchor="_Toc327359165" w:history="1">
        <w:r w:rsidRPr="00EA656E">
          <w:rPr>
            <w:rStyle w:val="Hyperlink"/>
            <w:noProof/>
            <w:lang w:val="en-US"/>
          </w:rPr>
          <w:t>10. Council Regulation amending Regulation (EU) No 1344/2011 suspending the autonomous Common Customs Tariff duties on certain agricultural, fishery and industrial products = Adoption</w:t>
        </w:r>
        <w:r>
          <w:rPr>
            <w:noProof/>
            <w:webHidden/>
          </w:rPr>
          <w:tab/>
        </w:r>
        <w:r>
          <w:rPr>
            <w:noProof/>
            <w:webHidden/>
          </w:rPr>
          <w:fldChar w:fldCharType="begin"/>
        </w:r>
        <w:r>
          <w:rPr>
            <w:noProof/>
            <w:webHidden/>
          </w:rPr>
          <w:instrText xml:space="preserve"> PAGEREF _Toc327359165 \h </w:instrText>
        </w:r>
        <w:r>
          <w:rPr>
            <w:noProof/>
            <w:webHidden/>
          </w:rPr>
        </w:r>
        <w:r>
          <w:rPr>
            <w:noProof/>
            <w:webHidden/>
          </w:rPr>
          <w:fldChar w:fldCharType="separate"/>
        </w:r>
        <w:r>
          <w:rPr>
            <w:noProof/>
            <w:webHidden/>
          </w:rPr>
          <w:t>11</w:t>
        </w:r>
        <w:r>
          <w:rPr>
            <w:noProof/>
            <w:webHidden/>
          </w:rPr>
          <w:fldChar w:fldCharType="end"/>
        </w:r>
      </w:hyperlink>
    </w:p>
    <w:p w:rsidR="0073604E" w:rsidRDefault="0073604E">
      <w:pPr>
        <w:pStyle w:val="TOC2"/>
        <w:tabs>
          <w:tab w:val="right" w:leader="dot" w:pos="7644"/>
        </w:tabs>
        <w:rPr>
          <w:rFonts w:ascii="Calibri" w:hAnsi="Calibri"/>
          <w:b w:val="0"/>
          <w:bCs w:val="0"/>
          <w:noProof/>
          <w:sz w:val="22"/>
          <w:szCs w:val="22"/>
          <w:lang w:eastAsia="sv-SE"/>
        </w:rPr>
      </w:pPr>
      <w:hyperlink w:anchor="_Toc327359166" w:history="1">
        <w:r w:rsidRPr="00EA656E">
          <w:rPr>
            <w:rStyle w:val="Hyperlink"/>
            <w:noProof/>
            <w:lang w:val="en-US"/>
          </w:rPr>
          <w:t>11. Draft Council decision updating the negotiating directives for the WIPO Diplomatic Conference on the protection of audiovisual performances (Beijing, June 20 to 26, 2012) = Adoption</w:t>
        </w:r>
        <w:r>
          <w:rPr>
            <w:noProof/>
            <w:webHidden/>
          </w:rPr>
          <w:tab/>
        </w:r>
        <w:r>
          <w:rPr>
            <w:noProof/>
            <w:webHidden/>
          </w:rPr>
          <w:fldChar w:fldCharType="begin"/>
        </w:r>
        <w:r>
          <w:rPr>
            <w:noProof/>
            <w:webHidden/>
          </w:rPr>
          <w:instrText xml:space="preserve"> PAGEREF _Toc327359166 \h </w:instrText>
        </w:r>
        <w:r>
          <w:rPr>
            <w:noProof/>
            <w:webHidden/>
          </w:rPr>
        </w:r>
        <w:r>
          <w:rPr>
            <w:noProof/>
            <w:webHidden/>
          </w:rPr>
          <w:fldChar w:fldCharType="separate"/>
        </w:r>
        <w:r>
          <w:rPr>
            <w:noProof/>
            <w:webHidden/>
          </w:rPr>
          <w:t>11</w:t>
        </w:r>
        <w:r>
          <w:rPr>
            <w:noProof/>
            <w:webHidden/>
          </w:rPr>
          <w:fldChar w:fldCharType="end"/>
        </w:r>
      </w:hyperlink>
    </w:p>
    <w:p w:rsidR="0073604E" w:rsidRDefault="0073604E">
      <w:pPr>
        <w:pStyle w:val="TOC2"/>
        <w:tabs>
          <w:tab w:val="right" w:leader="dot" w:pos="7644"/>
        </w:tabs>
        <w:rPr>
          <w:rFonts w:ascii="Calibri" w:hAnsi="Calibri"/>
          <w:b w:val="0"/>
          <w:bCs w:val="0"/>
          <w:noProof/>
          <w:sz w:val="22"/>
          <w:szCs w:val="22"/>
          <w:lang w:eastAsia="sv-SE"/>
        </w:rPr>
      </w:pPr>
      <w:hyperlink w:anchor="_Toc327359167" w:history="1">
        <w:r w:rsidRPr="00EA656E">
          <w:rPr>
            <w:rStyle w:val="Hyperlink"/>
            <w:noProof/>
            <w:lang w:val="en-US"/>
          </w:rPr>
          <w:t>12. Commission Regulation (EU) No .../.. amending Annex II to Regulation (EC) No 1333/2008 of the European Parliament and of the Council as regards the use of Benzoic acid - benzoates (E 210-213) in alcohol-free counterparts of wine = Decision not to oppose adoption</w:t>
        </w:r>
        <w:r>
          <w:rPr>
            <w:noProof/>
            <w:webHidden/>
          </w:rPr>
          <w:tab/>
        </w:r>
        <w:r>
          <w:rPr>
            <w:noProof/>
            <w:webHidden/>
          </w:rPr>
          <w:fldChar w:fldCharType="begin"/>
        </w:r>
        <w:r>
          <w:rPr>
            <w:noProof/>
            <w:webHidden/>
          </w:rPr>
          <w:instrText xml:space="preserve"> PAGEREF _Toc327359167 \h </w:instrText>
        </w:r>
        <w:r>
          <w:rPr>
            <w:noProof/>
            <w:webHidden/>
          </w:rPr>
        </w:r>
        <w:r>
          <w:rPr>
            <w:noProof/>
            <w:webHidden/>
          </w:rPr>
          <w:fldChar w:fldCharType="separate"/>
        </w:r>
        <w:r>
          <w:rPr>
            <w:noProof/>
            <w:webHidden/>
          </w:rPr>
          <w:t>12</w:t>
        </w:r>
        <w:r>
          <w:rPr>
            <w:noProof/>
            <w:webHidden/>
          </w:rPr>
          <w:fldChar w:fldCharType="end"/>
        </w:r>
      </w:hyperlink>
    </w:p>
    <w:p w:rsidR="0073604E" w:rsidRDefault="0073604E">
      <w:pPr>
        <w:pStyle w:val="TOC2"/>
        <w:tabs>
          <w:tab w:val="right" w:leader="dot" w:pos="7644"/>
        </w:tabs>
        <w:rPr>
          <w:rFonts w:ascii="Calibri" w:hAnsi="Calibri"/>
          <w:b w:val="0"/>
          <w:bCs w:val="0"/>
          <w:noProof/>
          <w:sz w:val="22"/>
          <w:szCs w:val="22"/>
          <w:lang w:eastAsia="sv-SE"/>
        </w:rPr>
      </w:pPr>
      <w:hyperlink w:anchor="_Toc327359168" w:history="1">
        <w:r w:rsidRPr="00EA656E">
          <w:rPr>
            <w:rStyle w:val="Hyperlink"/>
            <w:noProof/>
            <w:lang w:val="en-US"/>
          </w:rPr>
          <w:t>13. Commission Regulation (EU) No .../.. amending Annex II to Regulation (EC) No 1333/2008 of the European Parliament and of the Council as regards the use of Polysorbates (E 432-436) in coconut milk = Decision not to oppose adoption</w:t>
        </w:r>
        <w:r>
          <w:rPr>
            <w:noProof/>
            <w:webHidden/>
          </w:rPr>
          <w:tab/>
        </w:r>
        <w:r>
          <w:rPr>
            <w:noProof/>
            <w:webHidden/>
          </w:rPr>
          <w:fldChar w:fldCharType="begin"/>
        </w:r>
        <w:r>
          <w:rPr>
            <w:noProof/>
            <w:webHidden/>
          </w:rPr>
          <w:instrText xml:space="preserve"> PAGEREF _Toc327359168 \h </w:instrText>
        </w:r>
        <w:r>
          <w:rPr>
            <w:noProof/>
            <w:webHidden/>
          </w:rPr>
        </w:r>
        <w:r>
          <w:rPr>
            <w:noProof/>
            <w:webHidden/>
          </w:rPr>
          <w:fldChar w:fldCharType="separate"/>
        </w:r>
        <w:r>
          <w:rPr>
            <w:noProof/>
            <w:webHidden/>
          </w:rPr>
          <w:t>13</w:t>
        </w:r>
        <w:r>
          <w:rPr>
            <w:noProof/>
            <w:webHidden/>
          </w:rPr>
          <w:fldChar w:fldCharType="end"/>
        </w:r>
      </w:hyperlink>
    </w:p>
    <w:p w:rsidR="0073604E" w:rsidRDefault="0073604E">
      <w:pPr>
        <w:pStyle w:val="TOC2"/>
        <w:tabs>
          <w:tab w:val="right" w:leader="dot" w:pos="7644"/>
        </w:tabs>
        <w:rPr>
          <w:rFonts w:ascii="Calibri" w:hAnsi="Calibri"/>
          <w:b w:val="0"/>
          <w:bCs w:val="0"/>
          <w:noProof/>
          <w:sz w:val="22"/>
          <w:szCs w:val="22"/>
          <w:lang w:eastAsia="sv-SE"/>
        </w:rPr>
      </w:pPr>
      <w:hyperlink w:anchor="_Toc327359169" w:history="1">
        <w:r w:rsidRPr="00EA656E">
          <w:rPr>
            <w:rStyle w:val="Hyperlink"/>
            <w:noProof/>
            <w:lang w:val="en-US"/>
          </w:rPr>
          <w:t>14. Draft Commission Regulation (EU) No .../.. of XXX on transitional measures concerning the Union list of flavourings and source materials set out in Annex I of Regulation (EC) No 1334/2008 = Decision not to oppose adoption</w:t>
        </w:r>
        <w:r>
          <w:rPr>
            <w:noProof/>
            <w:webHidden/>
          </w:rPr>
          <w:tab/>
        </w:r>
        <w:r>
          <w:rPr>
            <w:noProof/>
            <w:webHidden/>
          </w:rPr>
          <w:fldChar w:fldCharType="begin"/>
        </w:r>
        <w:r>
          <w:rPr>
            <w:noProof/>
            <w:webHidden/>
          </w:rPr>
          <w:instrText xml:space="preserve"> PAGEREF _Toc327359169 \h </w:instrText>
        </w:r>
        <w:r>
          <w:rPr>
            <w:noProof/>
            <w:webHidden/>
          </w:rPr>
        </w:r>
        <w:r>
          <w:rPr>
            <w:noProof/>
            <w:webHidden/>
          </w:rPr>
          <w:fldChar w:fldCharType="separate"/>
        </w:r>
        <w:r>
          <w:rPr>
            <w:noProof/>
            <w:webHidden/>
          </w:rPr>
          <w:t>13</w:t>
        </w:r>
        <w:r>
          <w:rPr>
            <w:noProof/>
            <w:webHidden/>
          </w:rPr>
          <w:fldChar w:fldCharType="end"/>
        </w:r>
      </w:hyperlink>
    </w:p>
    <w:p w:rsidR="0073604E" w:rsidRDefault="0073604E">
      <w:pPr>
        <w:pStyle w:val="TOC2"/>
        <w:tabs>
          <w:tab w:val="right" w:leader="dot" w:pos="7644"/>
        </w:tabs>
        <w:rPr>
          <w:rFonts w:ascii="Calibri" w:hAnsi="Calibri"/>
          <w:b w:val="0"/>
          <w:bCs w:val="0"/>
          <w:noProof/>
          <w:sz w:val="22"/>
          <w:szCs w:val="22"/>
          <w:lang w:eastAsia="sv-SE"/>
        </w:rPr>
      </w:pPr>
      <w:hyperlink w:anchor="_Toc327359170" w:history="1">
        <w:r w:rsidRPr="00EA656E">
          <w:rPr>
            <w:rStyle w:val="Hyperlink"/>
            <w:noProof/>
            <w:lang w:val="en-US"/>
          </w:rPr>
          <w:t>15. Draft Commission Regulation (EU) No .../.. of XXX amending Annex II to Regulation (EC) No 1333/2008 of the European Parliament and of the Council as regards the use of Talc (E 553b) and Carnauba wax (E 903) on unpeeled coloured boiled eggs and the use of Shellac (E 904) on unpeeled boiled eggs = Decision not to oppose adoption</w:t>
        </w:r>
        <w:r>
          <w:rPr>
            <w:noProof/>
            <w:webHidden/>
          </w:rPr>
          <w:tab/>
        </w:r>
        <w:r>
          <w:rPr>
            <w:noProof/>
            <w:webHidden/>
          </w:rPr>
          <w:fldChar w:fldCharType="begin"/>
        </w:r>
        <w:r>
          <w:rPr>
            <w:noProof/>
            <w:webHidden/>
          </w:rPr>
          <w:instrText xml:space="preserve"> PAGEREF _Toc327359170 \h </w:instrText>
        </w:r>
        <w:r>
          <w:rPr>
            <w:noProof/>
            <w:webHidden/>
          </w:rPr>
        </w:r>
        <w:r>
          <w:rPr>
            <w:noProof/>
            <w:webHidden/>
          </w:rPr>
          <w:fldChar w:fldCharType="separate"/>
        </w:r>
        <w:r>
          <w:rPr>
            <w:noProof/>
            <w:webHidden/>
          </w:rPr>
          <w:t>14</w:t>
        </w:r>
        <w:r>
          <w:rPr>
            <w:noProof/>
            <w:webHidden/>
          </w:rPr>
          <w:fldChar w:fldCharType="end"/>
        </w:r>
      </w:hyperlink>
    </w:p>
    <w:p w:rsidR="0073604E" w:rsidRDefault="0073604E">
      <w:pPr>
        <w:pStyle w:val="TOC2"/>
        <w:tabs>
          <w:tab w:val="right" w:leader="dot" w:pos="7644"/>
        </w:tabs>
        <w:rPr>
          <w:rFonts w:ascii="Calibri" w:hAnsi="Calibri"/>
          <w:b w:val="0"/>
          <w:bCs w:val="0"/>
          <w:noProof/>
          <w:sz w:val="22"/>
          <w:szCs w:val="22"/>
          <w:lang w:eastAsia="sv-SE"/>
        </w:rPr>
      </w:pPr>
      <w:hyperlink w:anchor="_Toc327359171" w:history="1">
        <w:r w:rsidRPr="00EA656E">
          <w:rPr>
            <w:rStyle w:val="Hyperlink"/>
            <w:noProof/>
            <w:lang w:val="en-US"/>
          </w:rPr>
          <w:t>16. Proposal for a Directive of the European Parliament and of the Council amending Directive 2008/106/EC of the European Parliament and of the Council on the minimum level of training of seafarers (First reading) (Legislative deliberation) = Information on the mandate for the trilogue</w:t>
        </w:r>
        <w:r>
          <w:rPr>
            <w:noProof/>
            <w:webHidden/>
          </w:rPr>
          <w:tab/>
        </w:r>
        <w:r>
          <w:rPr>
            <w:noProof/>
            <w:webHidden/>
          </w:rPr>
          <w:fldChar w:fldCharType="begin"/>
        </w:r>
        <w:r>
          <w:rPr>
            <w:noProof/>
            <w:webHidden/>
          </w:rPr>
          <w:instrText xml:space="preserve"> PAGEREF _Toc327359171 \h </w:instrText>
        </w:r>
        <w:r>
          <w:rPr>
            <w:noProof/>
            <w:webHidden/>
          </w:rPr>
        </w:r>
        <w:r>
          <w:rPr>
            <w:noProof/>
            <w:webHidden/>
          </w:rPr>
          <w:fldChar w:fldCharType="separate"/>
        </w:r>
        <w:r>
          <w:rPr>
            <w:noProof/>
            <w:webHidden/>
          </w:rPr>
          <w:t>14</w:t>
        </w:r>
        <w:r>
          <w:rPr>
            <w:noProof/>
            <w:webHidden/>
          </w:rPr>
          <w:fldChar w:fldCharType="end"/>
        </w:r>
      </w:hyperlink>
    </w:p>
    <w:p w:rsidR="0073604E" w:rsidRDefault="0073604E">
      <w:pPr>
        <w:pStyle w:val="TOC2"/>
        <w:tabs>
          <w:tab w:val="right" w:leader="dot" w:pos="7644"/>
        </w:tabs>
        <w:rPr>
          <w:rFonts w:ascii="Calibri" w:hAnsi="Calibri"/>
          <w:b w:val="0"/>
          <w:bCs w:val="0"/>
          <w:noProof/>
          <w:sz w:val="22"/>
          <w:szCs w:val="22"/>
          <w:lang w:eastAsia="sv-SE"/>
        </w:rPr>
      </w:pPr>
      <w:hyperlink w:anchor="_Toc327359172" w:history="1">
        <w:r w:rsidRPr="00EA656E">
          <w:rPr>
            <w:rStyle w:val="Hyperlink"/>
            <w:noProof/>
            <w:lang w:val="en-US"/>
          </w:rPr>
          <w:t>17. Proposal for a Directive of the European Parliament and of the Council on certain permitted uses of orphan works (First reading) (Legislative deliberation) = Approval of the final compromise text</w:t>
        </w:r>
        <w:r>
          <w:rPr>
            <w:noProof/>
            <w:webHidden/>
          </w:rPr>
          <w:tab/>
        </w:r>
        <w:r>
          <w:rPr>
            <w:noProof/>
            <w:webHidden/>
          </w:rPr>
          <w:fldChar w:fldCharType="begin"/>
        </w:r>
        <w:r>
          <w:rPr>
            <w:noProof/>
            <w:webHidden/>
          </w:rPr>
          <w:instrText xml:space="preserve"> PAGEREF _Toc327359172 \h </w:instrText>
        </w:r>
        <w:r>
          <w:rPr>
            <w:noProof/>
            <w:webHidden/>
          </w:rPr>
        </w:r>
        <w:r>
          <w:rPr>
            <w:noProof/>
            <w:webHidden/>
          </w:rPr>
          <w:fldChar w:fldCharType="separate"/>
        </w:r>
        <w:r>
          <w:rPr>
            <w:noProof/>
            <w:webHidden/>
          </w:rPr>
          <w:t>15</w:t>
        </w:r>
        <w:r>
          <w:rPr>
            <w:noProof/>
            <w:webHidden/>
          </w:rPr>
          <w:fldChar w:fldCharType="end"/>
        </w:r>
      </w:hyperlink>
    </w:p>
    <w:p w:rsidR="0073604E" w:rsidRDefault="0073604E">
      <w:pPr>
        <w:pStyle w:val="TOC1"/>
        <w:tabs>
          <w:tab w:val="right" w:leader="dot" w:pos="7644"/>
        </w:tabs>
        <w:rPr>
          <w:rFonts w:ascii="Calibri" w:hAnsi="Calibri"/>
          <w:b w:val="0"/>
          <w:bCs w:val="0"/>
          <w:caps w:val="0"/>
          <w:noProof/>
          <w:sz w:val="22"/>
          <w:szCs w:val="22"/>
          <w:lang w:eastAsia="sv-SE"/>
        </w:rPr>
      </w:pPr>
      <w:hyperlink w:anchor="_Toc327359173" w:history="1">
        <w:r w:rsidRPr="00EA656E">
          <w:rPr>
            <w:rStyle w:val="Hyperlink"/>
            <w:noProof/>
          </w:rPr>
          <w:t>Troliga A-punkter inför kommande rådsmöten som förväntas godkännas vid Coreper II 2012-06-14.</w:t>
        </w:r>
        <w:r>
          <w:rPr>
            <w:noProof/>
            <w:webHidden/>
          </w:rPr>
          <w:tab/>
        </w:r>
        <w:r>
          <w:rPr>
            <w:noProof/>
            <w:webHidden/>
          </w:rPr>
          <w:fldChar w:fldCharType="begin"/>
        </w:r>
        <w:r>
          <w:rPr>
            <w:noProof/>
            <w:webHidden/>
          </w:rPr>
          <w:instrText xml:space="preserve"> PAGEREF _Toc327359173 \h </w:instrText>
        </w:r>
        <w:r>
          <w:rPr>
            <w:noProof/>
            <w:webHidden/>
          </w:rPr>
        </w:r>
        <w:r>
          <w:rPr>
            <w:noProof/>
            <w:webHidden/>
          </w:rPr>
          <w:fldChar w:fldCharType="separate"/>
        </w:r>
        <w:r>
          <w:rPr>
            <w:noProof/>
            <w:webHidden/>
          </w:rPr>
          <w:t>16</w:t>
        </w:r>
        <w:r>
          <w:rPr>
            <w:noProof/>
            <w:webHidden/>
          </w:rPr>
          <w:fldChar w:fldCharType="end"/>
        </w:r>
      </w:hyperlink>
    </w:p>
    <w:p w:rsidR="0073604E" w:rsidRDefault="0073604E">
      <w:pPr>
        <w:pStyle w:val="TOC2"/>
        <w:tabs>
          <w:tab w:val="right" w:leader="dot" w:pos="7644"/>
        </w:tabs>
        <w:rPr>
          <w:rFonts w:ascii="Calibri" w:hAnsi="Calibri"/>
          <w:b w:val="0"/>
          <w:bCs w:val="0"/>
          <w:noProof/>
          <w:sz w:val="22"/>
          <w:szCs w:val="22"/>
          <w:lang w:eastAsia="sv-SE"/>
        </w:rPr>
      </w:pPr>
      <w:hyperlink w:anchor="_Toc327359174" w:history="1">
        <w:r w:rsidRPr="00EA656E">
          <w:rPr>
            <w:rStyle w:val="Hyperlink"/>
            <w:noProof/>
            <w:lang w:val="en-US"/>
          </w:rPr>
          <w:t>18. Proposal for transfer of appropriations N° DEC12/2012 within Section III - Commission - of the general budget for 2012</w:t>
        </w:r>
        <w:r>
          <w:rPr>
            <w:noProof/>
            <w:webHidden/>
          </w:rPr>
          <w:tab/>
        </w:r>
        <w:r>
          <w:rPr>
            <w:noProof/>
            <w:webHidden/>
          </w:rPr>
          <w:fldChar w:fldCharType="begin"/>
        </w:r>
        <w:r>
          <w:rPr>
            <w:noProof/>
            <w:webHidden/>
          </w:rPr>
          <w:instrText xml:space="preserve"> PAGEREF _Toc327359174 \h </w:instrText>
        </w:r>
        <w:r>
          <w:rPr>
            <w:noProof/>
            <w:webHidden/>
          </w:rPr>
        </w:r>
        <w:r>
          <w:rPr>
            <w:noProof/>
            <w:webHidden/>
          </w:rPr>
          <w:fldChar w:fldCharType="separate"/>
        </w:r>
        <w:r>
          <w:rPr>
            <w:noProof/>
            <w:webHidden/>
          </w:rPr>
          <w:t>16</w:t>
        </w:r>
        <w:r>
          <w:rPr>
            <w:noProof/>
            <w:webHidden/>
          </w:rPr>
          <w:fldChar w:fldCharType="end"/>
        </w:r>
      </w:hyperlink>
    </w:p>
    <w:p w:rsidR="0073604E" w:rsidRDefault="0073604E">
      <w:pPr>
        <w:pStyle w:val="TOC2"/>
        <w:tabs>
          <w:tab w:val="right" w:leader="dot" w:pos="7644"/>
        </w:tabs>
        <w:rPr>
          <w:rFonts w:ascii="Calibri" w:hAnsi="Calibri"/>
          <w:b w:val="0"/>
          <w:bCs w:val="0"/>
          <w:noProof/>
          <w:sz w:val="22"/>
          <w:szCs w:val="22"/>
          <w:lang w:eastAsia="sv-SE"/>
        </w:rPr>
      </w:pPr>
      <w:hyperlink w:anchor="_Toc327359175" w:history="1">
        <w:r w:rsidRPr="00EA656E">
          <w:rPr>
            <w:rStyle w:val="Hyperlink"/>
            <w:noProof/>
            <w:lang w:val="en-US"/>
          </w:rPr>
          <w:t>19. Proposal for transfer of appropriations N° DEC13/2012 within Section III - Commission - of the general budget for 2012</w:t>
        </w:r>
        <w:r>
          <w:rPr>
            <w:noProof/>
            <w:webHidden/>
          </w:rPr>
          <w:tab/>
        </w:r>
        <w:r>
          <w:rPr>
            <w:noProof/>
            <w:webHidden/>
          </w:rPr>
          <w:fldChar w:fldCharType="begin"/>
        </w:r>
        <w:r>
          <w:rPr>
            <w:noProof/>
            <w:webHidden/>
          </w:rPr>
          <w:instrText xml:space="preserve"> PAGEREF _Toc327359175 \h </w:instrText>
        </w:r>
        <w:r>
          <w:rPr>
            <w:noProof/>
            <w:webHidden/>
          </w:rPr>
        </w:r>
        <w:r>
          <w:rPr>
            <w:noProof/>
            <w:webHidden/>
          </w:rPr>
          <w:fldChar w:fldCharType="separate"/>
        </w:r>
        <w:r>
          <w:rPr>
            <w:noProof/>
            <w:webHidden/>
          </w:rPr>
          <w:t>17</w:t>
        </w:r>
        <w:r>
          <w:rPr>
            <w:noProof/>
            <w:webHidden/>
          </w:rPr>
          <w:fldChar w:fldCharType="end"/>
        </w:r>
      </w:hyperlink>
    </w:p>
    <w:p w:rsidR="0073604E" w:rsidRDefault="0073604E">
      <w:pPr>
        <w:pStyle w:val="TOC2"/>
        <w:tabs>
          <w:tab w:val="right" w:leader="dot" w:pos="7644"/>
        </w:tabs>
        <w:rPr>
          <w:rFonts w:ascii="Calibri" w:hAnsi="Calibri"/>
          <w:b w:val="0"/>
          <w:bCs w:val="0"/>
          <w:noProof/>
          <w:sz w:val="22"/>
          <w:szCs w:val="22"/>
          <w:lang w:eastAsia="sv-SE"/>
        </w:rPr>
      </w:pPr>
      <w:hyperlink w:anchor="_Toc327359176" w:history="1">
        <w:r w:rsidRPr="00EA656E">
          <w:rPr>
            <w:rStyle w:val="Hyperlink"/>
            <w:noProof/>
            <w:lang w:val="en-US"/>
          </w:rPr>
          <w:t>20. = Proposal for a Decision of the European Parliament and of the Council on the mobilisation of the European Globalisation Adjustment Fund in accordance with point 28 of the Interinstitutional Agreement of 17 May 2006 between the European Parliament, the Council and the Commission on budgetary discipline and sound financial management (application EGF/2012/000 TA 2012 - Technical assistance at the initiative of the Commission) = Proposal for transfer of appropriations N° DEC03/2012 within Section III - Commission - of the general budget for 2012</w:t>
        </w:r>
        <w:r>
          <w:rPr>
            <w:noProof/>
            <w:webHidden/>
          </w:rPr>
          <w:tab/>
        </w:r>
        <w:r>
          <w:rPr>
            <w:noProof/>
            <w:webHidden/>
          </w:rPr>
          <w:fldChar w:fldCharType="begin"/>
        </w:r>
        <w:r>
          <w:rPr>
            <w:noProof/>
            <w:webHidden/>
          </w:rPr>
          <w:instrText xml:space="preserve"> PAGEREF _Toc327359176 \h </w:instrText>
        </w:r>
        <w:r>
          <w:rPr>
            <w:noProof/>
            <w:webHidden/>
          </w:rPr>
        </w:r>
        <w:r>
          <w:rPr>
            <w:noProof/>
            <w:webHidden/>
          </w:rPr>
          <w:fldChar w:fldCharType="separate"/>
        </w:r>
        <w:r>
          <w:rPr>
            <w:noProof/>
            <w:webHidden/>
          </w:rPr>
          <w:t>18</w:t>
        </w:r>
        <w:r>
          <w:rPr>
            <w:noProof/>
            <w:webHidden/>
          </w:rPr>
          <w:fldChar w:fldCharType="end"/>
        </w:r>
      </w:hyperlink>
    </w:p>
    <w:p w:rsidR="0073604E" w:rsidRDefault="0073604E">
      <w:pPr>
        <w:pStyle w:val="TOC2"/>
        <w:tabs>
          <w:tab w:val="right" w:leader="dot" w:pos="7644"/>
        </w:tabs>
        <w:rPr>
          <w:rFonts w:ascii="Calibri" w:hAnsi="Calibri"/>
          <w:b w:val="0"/>
          <w:bCs w:val="0"/>
          <w:noProof/>
          <w:sz w:val="22"/>
          <w:szCs w:val="22"/>
          <w:lang w:eastAsia="sv-SE"/>
        </w:rPr>
      </w:pPr>
      <w:hyperlink w:anchor="_Toc327359177" w:history="1">
        <w:r w:rsidRPr="00EA656E">
          <w:rPr>
            <w:rStyle w:val="Hyperlink"/>
            <w:noProof/>
            <w:lang w:val="en-US"/>
          </w:rPr>
          <w:t>21. Council conclusions on the completion of the review of the European Union Strategy for the Baltic Sea Region</w:t>
        </w:r>
        <w:r>
          <w:rPr>
            <w:noProof/>
            <w:webHidden/>
          </w:rPr>
          <w:tab/>
        </w:r>
        <w:r>
          <w:rPr>
            <w:noProof/>
            <w:webHidden/>
          </w:rPr>
          <w:fldChar w:fldCharType="begin"/>
        </w:r>
        <w:r>
          <w:rPr>
            <w:noProof/>
            <w:webHidden/>
          </w:rPr>
          <w:instrText xml:space="preserve"> PAGEREF _Toc327359177 \h </w:instrText>
        </w:r>
        <w:r>
          <w:rPr>
            <w:noProof/>
            <w:webHidden/>
          </w:rPr>
        </w:r>
        <w:r>
          <w:rPr>
            <w:noProof/>
            <w:webHidden/>
          </w:rPr>
          <w:fldChar w:fldCharType="separate"/>
        </w:r>
        <w:r>
          <w:rPr>
            <w:noProof/>
            <w:webHidden/>
          </w:rPr>
          <w:t>18</w:t>
        </w:r>
        <w:r>
          <w:rPr>
            <w:noProof/>
            <w:webHidden/>
          </w:rPr>
          <w:fldChar w:fldCharType="end"/>
        </w:r>
      </w:hyperlink>
    </w:p>
    <w:p w:rsidR="0073604E" w:rsidRDefault="0073604E">
      <w:pPr>
        <w:pStyle w:val="TOC2"/>
        <w:tabs>
          <w:tab w:val="right" w:leader="dot" w:pos="7644"/>
        </w:tabs>
        <w:rPr>
          <w:rFonts w:ascii="Calibri" w:hAnsi="Calibri"/>
          <w:b w:val="0"/>
          <w:bCs w:val="0"/>
          <w:noProof/>
          <w:sz w:val="22"/>
          <w:szCs w:val="22"/>
          <w:lang w:eastAsia="sv-SE"/>
        </w:rPr>
      </w:pPr>
      <w:hyperlink w:anchor="_Toc327359178" w:history="1">
        <w:r w:rsidRPr="00EA656E">
          <w:rPr>
            <w:rStyle w:val="Hyperlink"/>
            <w:noProof/>
            <w:lang w:val="en-US"/>
          </w:rPr>
          <w:t>22. ECOFIN Report to the European Council on Tax issues = Endorsement</w:t>
        </w:r>
        <w:r>
          <w:rPr>
            <w:noProof/>
            <w:webHidden/>
          </w:rPr>
          <w:tab/>
        </w:r>
        <w:r>
          <w:rPr>
            <w:noProof/>
            <w:webHidden/>
          </w:rPr>
          <w:fldChar w:fldCharType="begin"/>
        </w:r>
        <w:r>
          <w:rPr>
            <w:noProof/>
            <w:webHidden/>
          </w:rPr>
          <w:instrText xml:space="preserve"> PAGEREF _Toc327359178 \h </w:instrText>
        </w:r>
        <w:r>
          <w:rPr>
            <w:noProof/>
            <w:webHidden/>
          </w:rPr>
        </w:r>
        <w:r>
          <w:rPr>
            <w:noProof/>
            <w:webHidden/>
          </w:rPr>
          <w:fldChar w:fldCharType="separate"/>
        </w:r>
        <w:r>
          <w:rPr>
            <w:noProof/>
            <w:webHidden/>
          </w:rPr>
          <w:t>20</w:t>
        </w:r>
        <w:r>
          <w:rPr>
            <w:noProof/>
            <w:webHidden/>
          </w:rPr>
          <w:fldChar w:fldCharType="end"/>
        </w:r>
      </w:hyperlink>
    </w:p>
    <w:p w:rsidR="0073604E" w:rsidRDefault="0073604E">
      <w:pPr>
        <w:pStyle w:val="TOC2"/>
        <w:tabs>
          <w:tab w:val="right" w:leader="dot" w:pos="7644"/>
        </w:tabs>
        <w:rPr>
          <w:rFonts w:ascii="Calibri" w:hAnsi="Calibri"/>
          <w:b w:val="0"/>
          <w:bCs w:val="0"/>
          <w:noProof/>
          <w:sz w:val="22"/>
          <w:szCs w:val="22"/>
          <w:lang w:eastAsia="sv-SE"/>
        </w:rPr>
      </w:pPr>
      <w:hyperlink w:anchor="_Toc327359179" w:history="1">
        <w:r w:rsidRPr="00EA656E">
          <w:rPr>
            <w:rStyle w:val="Hyperlink"/>
            <w:noProof/>
            <w:lang w:val="en-US"/>
          </w:rPr>
          <w:t>23. Report by Finance Ministers on Tax issues in the framework of the Euro Plus Pact = Endorsement</w:t>
        </w:r>
        <w:r>
          <w:rPr>
            <w:noProof/>
            <w:webHidden/>
          </w:rPr>
          <w:tab/>
        </w:r>
        <w:r>
          <w:rPr>
            <w:noProof/>
            <w:webHidden/>
          </w:rPr>
          <w:fldChar w:fldCharType="begin"/>
        </w:r>
        <w:r>
          <w:rPr>
            <w:noProof/>
            <w:webHidden/>
          </w:rPr>
          <w:instrText xml:space="preserve"> PAGEREF _Toc327359179 \h </w:instrText>
        </w:r>
        <w:r>
          <w:rPr>
            <w:noProof/>
            <w:webHidden/>
          </w:rPr>
        </w:r>
        <w:r>
          <w:rPr>
            <w:noProof/>
            <w:webHidden/>
          </w:rPr>
          <w:fldChar w:fldCharType="separate"/>
        </w:r>
        <w:r>
          <w:rPr>
            <w:noProof/>
            <w:webHidden/>
          </w:rPr>
          <w:t>20</w:t>
        </w:r>
        <w:r>
          <w:rPr>
            <w:noProof/>
            <w:webHidden/>
          </w:rPr>
          <w:fldChar w:fldCharType="end"/>
        </w:r>
      </w:hyperlink>
    </w:p>
    <w:p w:rsidR="0073604E" w:rsidRDefault="0073604E">
      <w:pPr>
        <w:pStyle w:val="TOC2"/>
        <w:tabs>
          <w:tab w:val="right" w:leader="dot" w:pos="7644"/>
        </w:tabs>
        <w:rPr>
          <w:rFonts w:ascii="Calibri" w:hAnsi="Calibri"/>
          <w:b w:val="0"/>
          <w:bCs w:val="0"/>
          <w:noProof/>
          <w:sz w:val="22"/>
          <w:szCs w:val="22"/>
          <w:lang w:eastAsia="sv-SE"/>
        </w:rPr>
      </w:pPr>
      <w:hyperlink w:anchor="_Toc327359180" w:history="1">
        <w:r w:rsidRPr="00EA656E">
          <w:rPr>
            <w:rStyle w:val="Hyperlink"/>
            <w:noProof/>
            <w:lang w:val="en-US"/>
          </w:rPr>
          <w:t>24. Council Regulation amending Regulation (EC) n°975/98 on denominations and technical specifications of euro coins intended for circulation</w:t>
        </w:r>
        <w:r>
          <w:rPr>
            <w:noProof/>
            <w:webHidden/>
          </w:rPr>
          <w:tab/>
        </w:r>
        <w:r>
          <w:rPr>
            <w:noProof/>
            <w:webHidden/>
          </w:rPr>
          <w:fldChar w:fldCharType="begin"/>
        </w:r>
        <w:r>
          <w:rPr>
            <w:noProof/>
            <w:webHidden/>
          </w:rPr>
          <w:instrText xml:space="preserve"> PAGEREF _Toc327359180 \h </w:instrText>
        </w:r>
        <w:r>
          <w:rPr>
            <w:noProof/>
            <w:webHidden/>
          </w:rPr>
        </w:r>
        <w:r>
          <w:rPr>
            <w:noProof/>
            <w:webHidden/>
          </w:rPr>
          <w:fldChar w:fldCharType="separate"/>
        </w:r>
        <w:r>
          <w:rPr>
            <w:noProof/>
            <w:webHidden/>
          </w:rPr>
          <w:t>21</w:t>
        </w:r>
        <w:r>
          <w:rPr>
            <w:noProof/>
            <w:webHidden/>
          </w:rPr>
          <w:fldChar w:fldCharType="end"/>
        </w:r>
      </w:hyperlink>
    </w:p>
    <w:p w:rsidR="0073604E" w:rsidRDefault="0073604E">
      <w:pPr>
        <w:pStyle w:val="TOC2"/>
        <w:tabs>
          <w:tab w:val="right" w:leader="dot" w:pos="7644"/>
        </w:tabs>
        <w:rPr>
          <w:rFonts w:ascii="Calibri" w:hAnsi="Calibri"/>
          <w:b w:val="0"/>
          <w:bCs w:val="0"/>
          <w:noProof/>
          <w:sz w:val="22"/>
          <w:szCs w:val="22"/>
          <w:lang w:eastAsia="sv-SE"/>
        </w:rPr>
      </w:pPr>
      <w:hyperlink w:anchor="_Toc327359181" w:history="1">
        <w:r w:rsidRPr="00EA656E">
          <w:rPr>
            <w:rStyle w:val="Hyperlink"/>
            <w:noProof/>
            <w:lang w:val="en-US"/>
          </w:rPr>
          <w:t>25. Code of conduct (Business Taxation) - Report to the Council - Draft Council conclusions</w:t>
        </w:r>
        <w:r>
          <w:rPr>
            <w:noProof/>
            <w:webHidden/>
          </w:rPr>
          <w:tab/>
        </w:r>
        <w:r>
          <w:rPr>
            <w:noProof/>
            <w:webHidden/>
          </w:rPr>
          <w:fldChar w:fldCharType="begin"/>
        </w:r>
        <w:r>
          <w:rPr>
            <w:noProof/>
            <w:webHidden/>
          </w:rPr>
          <w:instrText xml:space="preserve"> PAGEREF _Toc327359181 \h </w:instrText>
        </w:r>
        <w:r>
          <w:rPr>
            <w:noProof/>
            <w:webHidden/>
          </w:rPr>
        </w:r>
        <w:r>
          <w:rPr>
            <w:noProof/>
            <w:webHidden/>
          </w:rPr>
          <w:fldChar w:fldCharType="separate"/>
        </w:r>
        <w:r>
          <w:rPr>
            <w:noProof/>
            <w:webHidden/>
          </w:rPr>
          <w:t>22</w:t>
        </w:r>
        <w:r>
          <w:rPr>
            <w:noProof/>
            <w:webHidden/>
          </w:rPr>
          <w:fldChar w:fldCharType="end"/>
        </w:r>
      </w:hyperlink>
    </w:p>
    <w:p w:rsidR="0073604E" w:rsidRDefault="0073604E">
      <w:pPr>
        <w:pStyle w:val="TOC2"/>
        <w:tabs>
          <w:tab w:val="right" w:leader="dot" w:pos="7644"/>
        </w:tabs>
        <w:rPr>
          <w:rFonts w:ascii="Calibri" w:hAnsi="Calibri"/>
          <w:b w:val="0"/>
          <w:bCs w:val="0"/>
          <w:noProof/>
          <w:sz w:val="22"/>
          <w:szCs w:val="22"/>
          <w:lang w:eastAsia="sv-SE"/>
        </w:rPr>
      </w:pPr>
      <w:hyperlink w:anchor="_Toc327359182" w:history="1">
        <w:r w:rsidRPr="00EA656E">
          <w:rPr>
            <w:rStyle w:val="Hyperlink"/>
            <w:noProof/>
            <w:lang w:val="en-US"/>
          </w:rPr>
          <w:t>26. Draft European Council Decision on amending the status of Mayotte with regard to the European Union = Adoption</w:t>
        </w:r>
        <w:r>
          <w:rPr>
            <w:noProof/>
            <w:webHidden/>
          </w:rPr>
          <w:tab/>
        </w:r>
        <w:r>
          <w:rPr>
            <w:noProof/>
            <w:webHidden/>
          </w:rPr>
          <w:fldChar w:fldCharType="begin"/>
        </w:r>
        <w:r>
          <w:rPr>
            <w:noProof/>
            <w:webHidden/>
          </w:rPr>
          <w:instrText xml:space="preserve"> PAGEREF _Toc327359182 \h </w:instrText>
        </w:r>
        <w:r>
          <w:rPr>
            <w:noProof/>
            <w:webHidden/>
          </w:rPr>
        </w:r>
        <w:r>
          <w:rPr>
            <w:noProof/>
            <w:webHidden/>
          </w:rPr>
          <w:fldChar w:fldCharType="separate"/>
        </w:r>
        <w:r>
          <w:rPr>
            <w:noProof/>
            <w:webHidden/>
          </w:rPr>
          <w:t>23</w:t>
        </w:r>
        <w:r>
          <w:rPr>
            <w:noProof/>
            <w:webHidden/>
          </w:rPr>
          <w:fldChar w:fldCharType="end"/>
        </w:r>
      </w:hyperlink>
    </w:p>
    <w:p w:rsidR="0073604E" w:rsidRDefault="0073604E">
      <w:pPr>
        <w:pStyle w:val="TOC2"/>
        <w:tabs>
          <w:tab w:val="right" w:leader="dot" w:pos="7644"/>
        </w:tabs>
        <w:rPr>
          <w:rFonts w:ascii="Calibri" w:hAnsi="Calibri"/>
          <w:b w:val="0"/>
          <w:bCs w:val="0"/>
          <w:noProof/>
          <w:sz w:val="22"/>
          <w:szCs w:val="22"/>
          <w:lang w:eastAsia="sv-SE"/>
        </w:rPr>
      </w:pPr>
      <w:hyperlink w:anchor="_Toc327359183" w:history="1">
        <w:r w:rsidRPr="00EA656E">
          <w:rPr>
            <w:rStyle w:val="Hyperlink"/>
            <w:noProof/>
            <w:lang w:val="en-US"/>
          </w:rPr>
          <w:t>27. Committee of the Regions = Council Decision appointing a German alternate member of the Committee of the Regions</w:t>
        </w:r>
        <w:r>
          <w:rPr>
            <w:noProof/>
            <w:webHidden/>
          </w:rPr>
          <w:tab/>
        </w:r>
        <w:r>
          <w:rPr>
            <w:noProof/>
            <w:webHidden/>
          </w:rPr>
          <w:fldChar w:fldCharType="begin"/>
        </w:r>
        <w:r>
          <w:rPr>
            <w:noProof/>
            <w:webHidden/>
          </w:rPr>
          <w:instrText xml:space="preserve"> PAGEREF _Toc327359183 \h </w:instrText>
        </w:r>
        <w:r>
          <w:rPr>
            <w:noProof/>
            <w:webHidden/>
          </w:rPr>
        </w:r>
        <w:r>
          <w:rPr>
            <w:noProof/>
            <w:webHidden/>
          </w:rPr>
          <w:fldChar w:fldCharType="separate"/>
        </w:r>
        <w:r>
          <w:rPr>
            <w:noProof/>
            <w:webHidden/>
          </w:rPr>
          <w:t>24</w:t>
        </w:r>
        <w:r>
          <w:rPr>
            <w:noProof/>
            <w:webHidden/>
          </w:rPr>
          <w:fldChar w:fldCharType="end"/>
        </w:r>
      </w:hyperlink>
    </w:p>
    <w:p w:rsidR="0073604E" w:rsidRDefault="0073604E">
      <w:pPr>
        <w:pStyle w:val="TOC2"/>
        <w:tabs>
          <w:tab w:val="right" w:leader="dot" w:pos="7644"/>
        </w:tabs>
        <w:rPr>
          <w:rFonts w:ascii="Calibri" w:hAnsi="Calibri"/>
          <w:b w:val="0"/>
          <w:bCs w:val="0"/>
          <w:noProof/>
          <w:sz w:val="22"/>
          <w:szCs w:val="22"/>
          <w:lang w:eastAsia="sv-SE"/>
        </w:rPr>
      </w:pPr>
      <w:hyperlink w:anchor="_Toc327359184" w:history="1">
        <w:r w:rsidRPr="00EA656E">
          <w:rPr>
            <w:rStyle w:val="Hyperlink"/>
            <w:noProof/>
            <w:lang w:val="en-US"/>
          </w:rPr>
          <w:t>28. Antidumping = Proposal for a Council Implementing Regulation terminating the interim review of the anti-dumping measures concerning imports of furfuraldehyde originating in the People's Republic of China and repealing those measures</w:t>
        </w:r>
        <w:r>
          <w:rPr>
            <w:noProof/>
            <w:webHidden/>
          </w:rPr>
          <w:tab/>
        </w:r>
        <w:r>
          <w:rPr>
            <w:noProof/>
            <w:webHidden/>
          </w:rPr>
          <w:fldChar w:fldCharType="begin"/>
        </w:r>
        <w:r>
          <w:rPr>
            <w:noProof/>
            <w:webHidden/>
          </w:rPr>
          <w:instrText xml:space="preserve"> PAGEREF _Toc327359184 \h </w:instrText>
        </w:r>
        <w:r>
          <w:rPr>
            <w:noProof/>
            <w:webHidden/>
          </w:rPr>
        </w:r>
        <w:r>
          <w:rPr>
            <w:noProof/>
            <w:webHidden/>
          </w:rPr>
          <w:fldChar w:fldCharType="separate"/>
        </w:r>
        <w:r>
          <w:rPr>
            <w:noProof/>
            <w:webHidden/>
          </w:rPr>
          <w:t>24</w:t>
        </w:r>
        <w:r>
          <w:rPr>
            <w:noProof/>
            <w:webHidden/>
          </w:rPr>
          <w:fldChar w:fldCharType="end"/>
        </w:r>
      </w:hyperlink>
    </w:p>
    <w:p w:rsidR="0073604E" w:rsidRDefault="0073604E">
      <w:pPr>
        <w:pStyle w:val="TOC2"/>
        <w:tabs>
          <w:tab w:val="right" w:leader="dot" w:pos="7644"/>
        </w:tabs>
        <w:rPr>
          <w:rFonts w:ascii="Calibri" w:hAnsi="Calibri"/>
          <w:b w:val="0"/>
          <w:bCs w:val="0"/>
          <w:noProof/>
          <w:sz w:val="22"/>
          <w:szCs w:val="22"/>
          <w:lang w:eastAsia="sv-SE"/>
        </w:rPr>
      </w:pPr>
      <w:hyperlink w:anchor="_Toc327359185" w:history="1">
        <w:r w:rsidRPr="00EA656E">
          <w:rPr>
            <w:rStyle w:val="Hyperlink"/>
            <w:noProof/>
            <w:lang w:val="en-US"/>
          </w:rPr>
          <w:t>29. Proposal for a Council Decision on a position to be taken by the European Union within the Committee on Trade and Sustainable Development set up by the Free Trade Agreement between the European Union and its Member States, of the part, and the Republic of Korea, of the other part, as regards the operation of the Civil Society Forum and the establishment of the Panel of Experts to examine the matters in the areas falling within the scope of the Committee on Trade and Sustainable Development</w:t>
        </w:r>
        <w:r>
          <w:rPr>
            <w:noProof/>
            <w:webHidden/>
          </w:rPr>
          <w:tab/>
        </w:r>
        <w:r>
          <w:rPr>
            <w:noProof/>
            <w:webHidden/>
          </w:rPr>
          <w:fldChar w:fldCharType="begin"/>
        </w:r>
        <w:r>
          <w:rPr>
            <w:noProof/>
            <w:webHidden/>
          </w:rPr>
          <w:instrText xml:space="preserve"> PAGEREF _Toc327359185 \h </w:instrText>
        </w:r>
        <w:r>
          <w:rPr>
            <w:noProof/>
            <w:webHidden/>
          </w:rPr>
        </w:r>
        <w:r>
          <w:rPr>
            <w:noProof/>
            <w:webHidden/>
          </w:rPr>
          <w:fldChar w:fldCharType="separate"/>
        </w:r>
        <w:r>
          <w:rPr>
            <w:noProof/>
            <w:webHidden/>
          </w:rPr>
          <w:t>24</w:t>
        </w:r>
        <w:r>
          <w:rPr>
            <w:noProof/>
            <w:webHidden/>
          </w:rPr>
          <w:fldChar w:fldCharType="end"/>
        </w:r>
      </w:hyperlink>
    </w:p>
    <w:p w:rsidR="0073604E" w:rsidRDefault="0073604E">
      <w:pPr>
        <w:pStyle w:val="TOC2"/>
        <w:tabs>
          <w:tab w:val="right" w:leader="dot" w:pos="7644"/>
        </w:tabs>
        <w:rPr>
          <w:rFonts w:ascii="Calibri" w:hAnsi="Calibri"/>
          <w:b w:val="0"/>
          <w:bCs w:val="0"/>
          <w:noProof/>
          <w:sz w:val="22"/>
          <w:szCs w:val="22"/>
          <w:lang w:eastAsia="sv-SE"/>
        </w:rPr>
      </w:pPr>
      <w:hyperlink w:anchor="_Toc327359186" w:history="1">
        <w:r w:rsidRPr="00EA656E">
          <w:rPr>
            <w:rStyle w:val="Hyperlink"/>
            <w:noProof/>
            <w:lang w:val="en-US"/>
          </w:rPr>
          <w:t>30. Council Decision on the position to be taken by the European Union in the EEA Joint Committee concerning an amendment to Annex XIII (Transport) to the EEA Agreement</w:t>
        </w:r>
        <w:r>
          <w:rPr>
            <w:noProof/>
            <w:webHidden/>
          </w:rPr>
          <w:tab/>
        </w:r>
        <w:r>
          <w:rPr>
            <w:noProof/>
            <w:webHidden/>
          </w:rPr>
          <w:fldChar w:fldCharType="begin"/>
        </w:r>
        <w:r>
          <w:rPr>
            <w:noProof/>
            <w:webHidden/>
          </w:rPr>
          <w:instrText xml:space="preserve"> PAGEREF _Toc327359186 \h </w:instrText>
        </w:r>
        <w:r>
          <w:rPr>
            <w:noProof/>
            <w:webHidden/>
          </w:rPr>
        </w:r>
        <w:r>
          <w:rPr>
            <w:noProof/>
            <w:webHidden/>
          </w:rPr>
          <w:fldChar w:fldCharType="separate"/>
        </w:r>
        <w:r>
          <w:rPr>
            <w:noProof/>
            <w:webHidden/>
          </w:rPr>
          <w:t>25</w:t>
        </w:r>
        <w:r>
          <w:rPr>
            <w:noProof/>
            <w:webHidden/>
          </w:rPr>
          <w:fldChar w:fldCharType="end"/>
        </w:r>
      </w:hyperlink>
    </w:p>
    <w:p w:rsidR="0073604E" w:rsidRDefault="0073604E">
      <w:pPr>
        <w:pStyle w:val="TOC2"/>
        <w:tabs>
          <w:tab w:val="right" w:leader="dot" w:pos="7644"/>
        </w:tabs>
        <w:rPr>
          <w:rFonts w:ascii="Calibri" w:hAnsi="Calibri"/>
          <w:b w:val="0"/>
          <w:bCs w:val="0"/>
          <w:noProof/>
          <w:sz w:val="22"/>
          <w:szCs w:val="22"/>
          <w:lang w:eastAsia="sv-SE"/>
        </w:rPr>
      </w:pPr>
      <w:hyperlink w:anchor="_Toc327359187" w:history="1">
        <w:r w:rsidRPr="00EA656E">
          <w:rPr>
            <w:rStyle w:val="Hyperlink"/>
            <w:noProof/>
            <w:lang w:val="en-US"/>
          </w:rPr>
          <w:t>31. Council Decision extending the mandate of the European Union Special Representative for the South Caucasus and the crisis in Georgia</w:t>
        </w:r>
        <w:r>
          <w:rPr>
            <w:noProof/>
            <w:webHidden/>
          </w:rPr>
          <w:tab/>
        </w:r>
        <w:r>
          <w:rPr>
            <w:noProof/>
            <w:webHidden/>
          </w:rPr>
          <w:fldChar w:fldCharType="begin"/>
        </w:r>
        <w:r>
          <w:rPr>
            <w:noProof/>
            <w:webHidden/>
          </w:rPr>
          <w:instrText xml:space="preserve"> PAGEREF _Toc327359187 \h </w:instrText>
        </w:r>
        <w:r>
          <w:rPr>
            <w:noProof/>
            <w:webHidden/>
          </w:rPr>
        </w:r>
        <w:r>
          <w:rPr>
            <w:noProof/>
            <w:webHidden/>
          </w:rPr>
          <w:fldChar w:fldCharType="separate"/>
        </w:r>
        <w:r>
          <w:rPr>
            <w:noProof/>
            <w:webHidden/>
          </w:rPr>
          <w:t>26</w:t>
        </w:r>
        <w:r>
          <w:rPr>
            <w:noProof/>
            <w:webHidden/>
          </w:rPr>
          <w:fldChar w:fldCharType="end"/>
        </w:r>
      </w:hyperlink>
    </w:p>
    <w:p w:rsidR="0073604E" w:rsidRDefault="0073604E">
      <w:pPr>
        <w:pStyle w:val="TOC2"/>
        <w:tabs>
          <w:tab w:val="right" w:leader="dot" w:pos="7644"/>
        </w:tabs>
        <w:rPr>
          <w:rFonts w:ascii="Calibri" w:hAnsi="Calibri"/>
          <w:b w:val="0"/>
          <w:bCs w:val="0"/>
          <w:noProof/>
          <w:sz w:val="22"/>
          <w:szCs w:val="22"/>
          <w:lang w:eastAsia="sv-SE"/>
        </w:rPr>
      </w:pPr>
      <w:hyperlink w:anchor="_Toc327359188" w:history="1">
        <w:r w:rsidRPr="00EA656E">
          <w:rPr>
            <w:rStyle w:val="Hyperlink"/>
            <w:noProof/>
            <w:lang w:val="en-US"/>
          </w:rPr>
          <w:t>32. Council Decision extending the mandate of the European Union Special Representative for Sudan and South Sudan</w:t>
        </w:r>
        <w:r>
          <w:rPr>
            <w:noProof/>
            <w:webHidden/>
          </w:rPr>
          <w:tab/>
        </w:r>
        <w:r>
          <w:rPr>
            <w:noProof/>
            <w:webHidden/>
          </w:rPr>
          <w:fldChar w:fldCharType="begin"/>
        </w:r>
        <w:r>
          <w:rPr>
            <w:noProof/>
            <w:webHidden/>
          </w:rPr>
          <w:instrText xml:space="preserve"> PAGEREF _Toc327359188 \h </w:instrText>
        </w:r>
        <w:r>
          <w:rPr>
            <w:noProof/>
            <w:webHidden/>
          </w:rPr>
        </w:r>
        <w:r>
          <w:rPr>
            <w:noProof/>
            <w:webHidden/>
          </w:rPr>
          <w:fldChar w:fldCharType="separate"/>
        </w:r>
        <w:r>
          <w:rPr>
            <w:noProof/>
            <w:webHidden/>
          </w:rPr>
          <w:t>26</w:t>
        </w:r>
        <w:r>
          <w:rPr>
            <w:noProof/>
            <w:webHidden/>
          </w:rPr>
          <w:fldChar w:fldCharType="end"/>
        </w:r>
      </w:hyperlink>
    </w:p>
    <w:p w:rsidR="0073604E" w:rsidRDefault="0073604E">
      <w:pPr>
        <w:pStyle w:val="TOC2"/>
        <w:tabs>
          <w:tab w:val="right" w:leader="dot" w:pos="7644"/>
        </w:tabs>
        <w:rPr>
          <w:rFonts w:ascii="Calibri" w:hAnsi="Calibri"/>
          <w:b w:val="0"/>
          <w:bCs w:val="0"/>
          <w:noProof/>
          <w:sz w:val="22"/>
          <w:szCs w:val="22"/>
          <w:lang w:eastAsia="sv-SE"/>
        </w:rPr>
      </w:pPr>
      <w:hyperlink w:anchor="_Toc327359189" w:history="1">
        <w:r w:rsidRPr="00EA656E">
          <w:rPr>
            <w:rStyle w:val="Hyperlink"/>
            <w:noProof/>
            <w:lang w:val="en-US"/>
          </w:rPr>
          <w:t>33. Council Regulation amending Regulation (EU) n° 36/2012 concerning restrictive measures in view of the situation in Syria</w:t>
        </w:r>
        <w:r>
          <w:rPr>
            <w:noProof/>
            <w:webHidden/>
          </w:rPr>
          <w:tab/>
        </w:r>
        <w:r>
          <w:rPr>
            <w:noProof/>
            <w:webHidden/>
          </w:rPr>
          <w:fldChar w:fldCharType="begin"/>
        </w:r>
        <w:r>
          <w:rPr>
            <w:noProof/>
            <w:webHidden/>
          </w:rPr>
          <w:instrText xml:space="preserve"> PAGEREF _Toc327359189 \h </w:instrText>
        </w:r>
        <w:r>
          <w:rPr>
            <w:noProof/>
            <w:webHidden/>
          </w:rPr>
        </w:r>
        <w:r>
          <w:rPr>
            <w:noProof/>
            <w:webHidden/>
          </w:rPr>
          <w:fldChar w:fldCharType="separate"/>
        </w:r>
        <w:r>
          <w:rPr>
            <w:noProof/>
            <w:webHidden/>
          </w:rPr>
          <w:t>27</w:t>
        </w:r>
        <w:r>
          <w:rPr>
            <w:noProof/>
            <w:webHidden/>
          </w:rPr>
          <w:fldChar w:fldCharType="end"/>
        </w:r>
      </w:hyperlink>
    </w:p>
    <w:p w:rsidR="0073604E" w:rsidRDefault="0073604E">
      <w:pPr>
        <w:pStyle w:val="TOC2"/>
        <w:tabs>
          <w:tab w:val="right" w:leader="dot" w:pos="7644"/>
        </w:tabs>
        <w:rPr>
          <w:rFonts w:ascii="Calibri" w:hAnsi="Calibri"/>
          <w:b w:val="0"/>
          <w:bCs w:val="0"/>
          <w:noProof/>
          <w:sz w:val="22"/>
          <w:szCs w:val="22"/>
          <w:lang w:eastAsia="sv-SE"/>
        </w:rPr>
      </w:pPr>
      <w:hyperlink w:anchor="_Toc327359190" w:history="1">
        <w:r w:rsidRPr="00EA656E">
          <w:rPr>
            <w:rStyle w:val="Hyperlink"/>
            <w:noProof/>
            <w:lang w:val="en-US"/>
          </w:rPr>
          <w:t>34. Council Decision amending and extending Decision 2010/330/CFSP on the European Union Integrated Rule of Law Mission for Iraq, EUJUST LEX-IRAQ</w:t>
        </w:r>
        <w:r>
          <w:rPr>
            <w:noProof/>
            <w:webHidden/>
          </w:rPr>
          <w:tab/>
        </w:r>
        <w:r>
          <w:rPr>
            <w:noProof/>
            <w:webHidden/>
          </w:rPr>
          <w:fldChar w:fldCharType="begin"/>
        </w:r>
        <w:r>
          <w:rPr>
            <w:noProof/>
            <w:webHidden/>
          </w:rPr>
          <w:instrText xml:space="preserve"> PAGEREF _Toc327359190 \h </w:instrText>
        </w:r>
        <w:r>
          <w:rPr>
            <w:noProof/>
            <w:webHidden/>
          </w:rPr>
        </w:r>
        <w:r>
          <w:rPr>
            <w:noProof/>
            <w:webHidden/>
          </w:rPr>
          <w:fldChar w:fldCharType="separate"/>
        </w:r>
        <w:r>
          <w:rPr>
            <w:noProof/>
            <w:webHidden/>
          </w:rPr>
          <w:t>28</w:t>
        </w:r>
        <w:r>
          <w:rPr>
            <w:noProof/>
            <w:webHidden/>
          </w:rPr>
          <w:fldChar w:fldCharType="end"/>
        </w:r>
      </w:hyperlink>
    </w:p>
    <w:p w:rsidR="0073604E" w:rsidRDefault="0073604E">
      <w:pPr>
        <w:pStyle w:val="TOC2"/>
        <w:tabs>
          <w:tab w:val="right" w:leader="dot" w:pos="7644"/>
        </w:tabs>
        <w:rPr>
          <w:rFonts w:ascii="Calibri" w:hAnsi="Calibri"/>
          <w:b w:val="0"/>
          <w:bCs w:val="0"/>
          <w:noProof/>
          <w:sz w:val="22"/>
          <w:szCs w:val="22"/>
          <w:lang w:eastAsia="sv-SE"/>
        </w:rPr>
      </w:pPr>
      <w:hyperlink w:anchor="_Toc327359191" w:history="1">
        <w:r w:rsidRPr="00EA656E">
          <w:rPr>
            <w:rStyle w:val="Hyperlink"/>
            <w:noProof/>
            <w:lang w:val="en-US"/>
          </w:rPr>
          <w:t>35. Relations with the Gulf States/GCC = Preparation of the 22nd EU-GCC Joint Council and Ministerial meeting (Luxembourg, 25 June 2012): "Draft Elements for Co-Chairs" Statement/Joint Communiqué and Agenda</w:t>
        </w:r>
        <w:r>
          <w:rPr>
            <w:noProof/>
            <w:webHidden/>
          </w:rPr>
          <w:tab/>
        </w:r>
        <w:r>
          <w:rPr>
            <w:noProof/>
            <w:webHidden/>
          </w:rPr>
          <w:fldChar w:fldCharType="begin"/>
        </w:r>
        <w:r>
          <w:rPr>
            <w:noProof/>
            <w:webHidden/>
          </w:rPr>
          <w:instrText xml:space="preserve"> PAGEREF _Toc327359191 \h </w:instrText>
        </w:r>
        <w:r>
          <w:rPr>
            <w:noProof/>
            <w:webHidden/>
          </w:rPr>
        </w:r>
        <w:r>
          <w:rPr>
            <w:noProof/>
            <w:webHidden/>
          </w:rPr>
          <w:fldChar w:fldCharType="separate"/>
        </w:r>
        <w:r>
          <w:rPr>
            <w:noProof/>
            <w:webHidden/>
          </w:rPr>
          <w:t>29</w:t>
        </w:r>
        <w:r>
          <w:rPr>
            <w:noProof/>
            <w:webHidden/>
          </w:rPr>
          <w:fldChar w:fldCharType="end"/>
        </w:r>
      </w:hyperlink>
    </w:p>
    <w:p w:rsidR="0073604E" w:rsidRDefault="0073604E">
      <w:pPr>
        <w:pStyle w:val="TOC2"/>
        <w:tabs>
          <w:tab w:val="right" w:leader="dot" w:pos="7644"/>
        </w:tabs>
        <w:rPr>
          <w:rFonts w:ascii="Calibri" w:hAnsi="Calibri"/>
          <w:b w:val="0"/>
          <w:bCs w:val="0"/>
          <w:noProof/>
          <w:sz w:val="22"/>
          <w:szCs w:val="22"/>
          <w:lang w:eastAsia="sv-SE"/>
        </w:rPr>
      </w:pPr>
      <w:hyperlink w:anchor="_Toc327359192" w:history="1">
        <w:r w:rsidRPr="00EA656E">
          <w:rPr>
            <w:rStyle w:val="Hyperlink"/>
            <w:noProof/>
          </w:rPr>
          <w:t>36. EU-Counter-Terrorism/Security Strategy on Pakistan</w:t>
        </w:r>
        <w:r>
          <w:rPr>
            <w:noProof/>
            <w:webHidden/>
          </w:rPr>
          <w:tab/>
        </w:r>
        <w:r>
          <w:rPr>
            <w:noProof/>
            <w:webHidden/>
          </w:rPr>
          <w:fldChar w:fldCharType="begin"/>
        </w:r>
        <w:r>
          <w:rPr>
            <w:noProof/>
            <w:webHidden/>
          </w:rPr>
          <w:instrText xml:space="preserve"> PAGEREF _Toc327359192 \h </w:instrText>
        </w:r>
        <w:r>
          <w:rPr>
            <w:noProof/>
            <w:webHidden/>
          </w:rPr>
        </w:r>
        <w:r>
          <w:rPr>
            <w:noProof/>
            <w:webHidden/>
          </w:rPr>
          <w:fldChar w:fldCharType="separate"/>
        </w:r>
        <w:r>
          <w:rPr>
            <w:noProof/>
            <w:webHidden/>
          </w:rPr>
          <w:t>29</w:t>
        </w:r>
        <w:r>
          <w:rPr>
            <w:noProof/>
            <w:webHidden/>
          </w:rPr>
          <w:fldChar w:fldCharType="end"/>
        </w:r>
      </w:hyperlink>
    </w:p>
    <w:p w:rsidR="0073604E" w:rsidRDefault="0073604E">
      <w:pPr>
        <w:pStyle w:val="TOC2"/>
        <w:tabs>
          <w:tab w:val="right" w:leader="dot" w:pos="7644"/>
        </w:tabs>
        <w:rPr>
          <w:rFonts w:ascii="Calibri" w:hAnsi="Calibri"/>
          <w:b w:val="0"/>
          <w:bCs w:val="0"/>
          <w:noProof/>
          <w:sz w:val="22"/>
          <w:szCs w:val="22"/>
          <w:lang w:eastAsia="sv-SE"/>
        </w:rPr>
      </w:pPr>
      <w:hyperlink w:anchor="_Toc327359193" w:history="1">
        <w:r w:rsidRPr="00EA656E">
          <w:rPr>
            <w:rStyle w:val="Hyperlink"/>
            <w:noProof/>
            <w:lang w:val="en-US"/>
          </w:rPr>
          <w:t>37. Guidelines on the EU's Foreign and Security Policy in East Asia</w:t>
        </w:r>
        <w:r>
          <w:rPr>
            <w:noProof/>
            <w:webHidden/>
          </w:rPr>
          <w:tab/>
        </w:r>
        <w:r>
          <w:rPr>
            <w:noProof/>
            <w:webHidden/>
          </w:rPr>
          <w:fldChar w:fldCharType="begin"/>
        </w:r>
        <w:r>
          <w:rPr>
            <w:noProof/>
            <w:webHidden/>
          </w:rPr>
          <w:instrText xml:space="preserve"> PAGEREF _Toc327359193 \h </w:instrText>
        </w:r>
        <w:r>
          <w:rPr>
            <w:noProof/>
            <w:webHidden/>
          </w:rPr>
        </w:r>
        <w:r>
          <w:rPr>
            <w:noProof/>
            <w:webHidden/>
          </w:rPr>
          <w:fldChar w:fldCharType="separate"/>
        </w:r>
        <w:r>
          <w:rPr>
            <w:noProof/>
            <w:webHidden/>
          </w:rPr>
          <w:t>30</w:t>
        </w:r>
        <w:r>
          <w:rPr>
            <w:noProof/>
            <w:webHidden/>
          </w:rPr>
          <w:fldChar w:fldCharType="end"/>
        </w:r>
      </w:hyperlink>
    </w:p>
    <w:p w:rsidR="0073604E" w:rsidRDefault="0073604E">
      <w:pPr>
        <w:pStyle w:val="TOC2"/>
        <w:tabs>
          <w:tab w:val="right" w:leader="dot" w:pos="7644"/>
        </w:tabs>
        <w:rPr>
          <w:rFonts w:ascii="Calibri" w:hAnsi="Calibri"/>
          <w:b w:val="0"/>
          <w:bCs w:val="0"/>
          <w:noProof/>
          <w:sz w:val="22"/>
          <w:szCs w:val="22"/>
          <w:lang w:eastAsia="sv-SE"/>
        </w:rPr>
      </w:pPr>
      <w:hyperlink w:anchor="_Toc327359194" w:history="1">
        <w:r w:rsidRPr="00EA656E">
          <w:rPr>
            <w:rStyle w:val="Hyperlink"/>
            <w:noProof/>
            <w:lang w:val="en-US"/>
          </w:rPr>
          <w:t>38. CEPOL Annual Report for the year 2011</w:t>
        </w:r>
        <w:r>
          <w:rPr>
            <w:noProof/>
            <w:webHidden/>
          </w:rPr>
          <w:tab/>
        </w:r>
        <w:r>
          <w:rPr>
            <w:noProof/>
            <w:webHidden/>
          </w:rPr>
          <w:fldChar w:fldCharType="begin"/>
        </w:r>
        <w:r>
          <w:rPr>
            <w:noProof/>
            <w:webHidden/>
          </w:rPr>
          <w:instrText xml:space="preserve"> PAGEREF _Toc327359194 \h </w:instrText>
        </w:r>
        <w:r>
          <w:rPr>
            <w:noProof/>
            <w:webHidden/>
          </w:rPr>
        </w:r>
        <w:r>
          <w:rPr>
            <w:noProof/>
            <w:webHidden/>
          </w:rPr>
          <w:fldChar w:fldCharType="separate"/>
        </w:r>
        <w:r>
          <w:rPr>
            <w:noProof/>
            <w:webHidden/>
          </w:rPr>
          <w:t>31</w:t>
        </w:r>
        <w:r>
          <w:rPr>
            <w:noProof/>
            <w:webHidden/>
          </w:rPr>
          <w:fldChar w:fldCharType="end"/>
        </w:r>
      </w:hyperlink>
    </w:p>
    <w:p w:rsidR="0073604E" w:rsidRDefault="0073604E">
      <w:pPr>
        <w:pStyle w:val="TOC2"/>
        <w:tabs>
          <w:tab w:val="right" w:leader="dot" w:pos="7644"/>
        </w:tabs>
        <w:rPr>
          <w:rFonts w:ascii="Calibri" w:hAnsi="Calibri"/>
          <w:b w:val="0"/>
          <w:bCs w:val="0"/>
          <w:noProof/>
          <w:sz w:val="22"/>
          <w:szCs w:val="22"/>
          <w:lang w:eastAsia="sv-SE"/>
        </w:rPr>
      </w:pPr>
      <w:hyperlink w:anchor="_Toc327359195" w:history="1">
        <w:r w:rsidRPr="00EA656E">
          <w:rPr>
            <w:rStyle w:val="Hyperlink"/>
            <w:noProof/>
            <w:lang w:val="en-US"/>
          </w:rPr>
          <w:t>39. General Report on Europol's activities in 2011</w:t>
        </w:r>
        <w:r>
          <w:rPr>
            <w:noProof/>
            <w:webHidden/>
          </w:rPr>
          <w:tab/>
        </w:r>
        <w:r>
          <w:rPr>
            <w:noProof/>
            <w:webHidden/>
          </w:rPr>
          <w:fldChar w:fldCharType="begin"/>
        </w:r>
        <w:r>
          <w:rPr>
            <w:noProof/>
            <w:webHidden/>
          </w:rPr>
          <w:instrText xml:space="preserve"> PAGEREF _Toc327359195 \h </w:instrText>
        </w:r>
        <w:r>
          <w:rPr>
            <w:noProof/>
            <w:webHidden/>
          </w:rPr>
        </w:r>
        <w:r>
          <w:rPr>
            <w:noProof/>
            <w:webHidden/>
          </w:rPr>
          <w:fldChar w:fldCharType="separate"/>
        </w:r>
        <w:r>
          <w:rPr>
            <w:noProof/>
            <w:webHidden/>
          </w:rPr>
          <w:t>32</w:t>
        </w:r>
        <w:r>
          <w:rPr>
            <w:noProof/>
            <w:webHidden/>
          </w:rPr>
          <w:fldChar w:fldCharType="end"/>
        </w:r>
      </w:hyperlink>
    </w:p>
    <w:p w:rsidR="0073604E" w:rsidRDefault="0073604E">
      <w:pPr>
        <w:pStyle w:val="TOC2"/>
        <w:tabs>
          <w:tab w:val="right" w:leader="dot" w:pos="7644"/>
        </w:tabs>
        <w:rPr>
          <w:rFonts w:ascii="Calibri" w:hAnsi="Calibri"/>
          <w:b w:val="0"/>
          <w:bCs w:val="0"/>
          <w:noProof/>
          <w:sz w:val="22"/>
          <w:szCs w:val="22"/>
          <w:lang w:eastAsia="sv-SE"/>
        </w:rPr>
      </w:pPr>
      <w:hyperlink w:anchor="_Toc327359196" w:history="1">
        <w:r w:rsidRPr="00EA656E">
          <w:rPr>
            <w:rStyle w:val="Hyperlink"/>
            <w:noProof/>
            <w:lang w:val="en-US"/>
          </w:rPr>
          <w:t>40. Council conclusions on the 2011 Report from the Commission on the Application of the EU Charter of Fundamental Rights = Agreement</w:t>
        </w:r>
        <w:r>
          <w:rPr>
            <w:noProof/>
            <w:webHidden/>
          </w:rPr>
          <w:tab/>
        </w:r>
        <w:r>
          <w:rPr>
            <w:noProof/>
            <w:webHidden/>
          </w:rPr>
          <w:fldChar w:fldCharType="begin"/>
        </w:r>
        <w:r>
          <w:rPr>
            <w:noProof/>
            <w:webHidden/>
          </w:rPr>
          <w:instrText xml:space="preserve"> PAGEREF _Toc327359196 \h </w:instrText>
        </w:r>
        <w:r>
          <w:rPr>
            <w:noProof/>
            <w:webHidden/>
          </w:rPr>
        </w:r>
        <w:r>
          <w:rPr>
            <w:noProof/>
            <w:webHidden/>
          </w:rPr>
          <w:fldChar w:fldCharType="separate"/>
        </w:r>
        <w:r>
          <w:rPr>
            <w:noProof/>
            <w:webHidden/>
          </w:rPr>
          <w:t>32</w:t>
        </w:r>
        <w:r>
          <w:rPr>
            <w:noProof/>
            <w:webHidden/>
          </w:rPr>
          <w:fldChar w:fldCharType="end"/>
        </w:r>
      </w:hyperlink>
    </w:p>
    <w:p w:rsidR="0073604E" w:rsidRDefault="0073604E">
      <w:pPr>
        <w:pStyle w:val="TOC1"/>
        <w:tabs>
          <w:tab w:val="right" w:leader="dot" w:pos="7644"/>
        </w:tabs>
        <w:rPr>
          <w:rFonts w:ascii="Calibri" w:hAnsi="Calibri"/>
          <w:b w:val="0"/>
          <w:bCs w:val="0"/>
          <w:caps w:val="0"/>
          <w:noProof/>
          <w:sz w:val="22"/>
          <w:szCs w:val="22"/>
          <w:lang w:eastAsia="sv-SE"/>
        </w:rPr>
      </w:pPr>
      <w:hyperlink w:anchor="_Toc327359197" w:history="1">
        <w:r w:rsidRPr="00EA656E">
          <w:rPr>
            <w:rStyle w:val="Hyperlink"/>
            <w:noProof/>
          </w:rPr>
          <w:t>Troliga A-punkter inför kommande rådsmöten som godkändes vid SJK 2012-06-11.</w:t>
        </w:r>
        <w:r>
          <w:rPr>
            <w:noProof/>
            <w:webHidden/>
          </w:rPr>
          <w:tab/>
        </w:r>
        <w:r>
          <w:rPr>
            <w:noProof/>
            <w:webHidden/>
          </w:rPr>
          <w:fldChar w:fldCharType="begin"/>
        </w:r>
        <w:r>
          <w:rPr>
            <w:noProof/>
            <w:webHidden/>
          </w:rPr>
          <w:instrText xml:space="preserve"> PAGEREF _Toc327359197 \h </w:instrText>
        </w:r>
        <w:r>
          <w:rPr>
            <w:noProof/>
            <w:webHidden/>
          </w:rPr>
        </w:r>
        <w:r>
          <w:rPr>
            <w:noProof/>
            <w:webHidden/>
          </w:rPr>
          <w:fldChar w:fldCharType="separate"/>
        </w:r>
        <w:r>
          <w:rPr>
            <w:noProof/>
            <w:webHidden/>
          </w:rPr>
          <w:t>33</w:t>
        </w:r>
        <w:r>
          <w:rPr>
            <w:noProof/>
            <w:webHidden/>
          </w:rPr>
          <w:fldChar w:fldCharType="end"/>
        </w:r>
      </w:hyperlink>
    </w:p>
    <w:p w:rsidR="0073604E" w:rsidRDefault="0073604E">
      <w:pPr>
        <w:pStyle w:val="TOC2"/>
        <w:tabs>
          <w:tab w:val="right" w:leader="dot" w:pos="7644"/>
        </w:tabs>
        <w:rPr>
          <w:rFonts w:ascii="Calibri" w:hAnsi="Calibri"/>
          <w:b w:val="0"/>
          <w:bCs w:val="0"/>
          <w:noProof/>
          <w:sz w:val="22"/>
          <w:szCs w:val="22"/>
          <w:lang w:eastAsia="sv-SE"/>
        </w:rPr>
      </w:pPr>
      <w:hyperlink w:anchor="_Toc327359198" w:history="1">
        <w:r w:rsidRPr="00EA656E">
          <w:rPr>
            <w:rStyle w:val="Hyperlink"/>
            <w:noProof/>
          </w:rPr>
          <w:t>41. Meddelande från kommissionen till Europaparlamentet och rådet om det europeiska innovationspartnerskapet för produktivitet och hållbarhet inom jordbruket</w:t>
        </w:r>
        <w:r>
          <w:rPr>
            <w:noProof/>
            <w:webHidden/>
          </w:rPr>
          <w:tab/>
        </w:r>
        <w:r>
          <w:rPr>
            <w:noProof/>
            <w:webHidden/>
          </w:rPr>
          <w:fldChar w:fldCharType="begin"/>
        </w:r>
        <w:r>
          <w:rPr>
            <w:noProof/>
            <w:webHidden/>
          </w:rPr>
          <w:instrText xml:space="preserve"> PAGEREF _Toc327359198 \h </w:instrText>
        </w:r>
        <w:r>
          <w:rPr>
            <w:noProof/>
            <w:webHidden/>
          </w:rPr>
        </w:r>
        <w:r>
          <w:rPr>
            <w:noProof/>
            <w:webHidden/>
          </w:rPr>
          <w:fldChar w:fldCharType="separate"/>
        </w:r>
        <w:r>
          <w:rPr>
            <w:noProof/>
            <w:webHidden/>
          </w:rPr>
          <w:t>33</w:t>
        </w:r>
        <w:r>
          <w:rPr>
            <w:noProof/>
            <w:webHidden/>
          </w:rPr>
          <w:fldChar w:fldCharType="end"/>
        </w:r>
      </w:hyperlink>
    </w:p>
    <w:p w:rsidR="0073604E" w:rsidRDefault="0073604E">
      <w:pPr>
        <w:pStyle w:val="RKnormal"/>
        <w:ind w:left="0"/>
        <w:rPr>
          <w:b/>
          <w:bCs/>
        </w:rPr>
      </w:pPr>
      <w:r>
        <w:rPr>
          <w:b/>
          <w:bCs/>
        </w:rPr>
        <w:fldChar w:fldCharType="end"/>
      </w:r>
    </w:p>
    <w:p w:rsidR="0073604E" w:rsidRDefault="0073604E">
      <w:pPr>
        <w:pStyle w:val="Heading1"/>
        <w:tabs>
          <w:tab w:val="clear" w:pos="1134"/>
          <w:tab w:val="left" w:pos="0"/>
        </w:tabs>
      </w:pPr>
      <w:r>
        <w:br w:type="page"/>
      </w: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27359154"/>
      <w:r>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73604E" w:rsidRPr="001479E8" w:rsidRDefault="0073604E" w:rsidP="001479E8">
      <w:pPr>
        <w:tabs>
          <w:tab w:val="left" w:pos="1843"/>
        </w:tabs>
        <w:rPr>
          <w:lang w:val="en-US"/>
        </w:rPr>
      </w:pPr>
      <w:r>
        <w:t xml:space="preserve">Nedan återges en förteckning över de frågor som lösts i förberedande instanser. Dessa frågor kommer att eller har presenterats på någon av de officiella listor med A-punkter från rådssekretariatet. </w:t>
      </w:r>
      <w:r w:rsidRPr="00D36ECC">
        <w:rPr>
          <w:lang w:val="en-US"/>
        </w:rPr>
        <w:t xml:space="preserve">Vissa A-punkter föranleder inga annoteringar. </w:t>
      </w:r>
      <w:bookmarkStart w:id="55" w:name="Punkt"/>
      <w:bookmarkEnd w:id="55"/>
    </w:p>
    <w:p w:rsidR="0073604E" w:rsidRPr="001479E8" w:rsidRDefault="0073604E" w:rsidP="001479E8">
      <w:pPr>
        <w:pStyle w:val="Heading1"/>
        <w:tabs>
          <w:tab w:val="clear" w:pos="1134"/>
          <w:tab w:val="left" w:pos="0"/>
        </w:tabs>
      </w:pPr>
      <w:bookmarkStart w:id="56" w:name="_Toc327359155"/>
      <w:r w:rsidRPr="001479E8">
        <w:t xml:space="preserve">Troliga A-punkter inför kommande rådsmöten som förväntas godkännas vid Coreper I </w:t>
      </w:r>
      <w:r>
        <w:t>2012-06-14.</w:t>
      </w:r>
      <w:bookmarkEnd w:id="56"/>
      <w:r>
        <w:t xml:space="preserve"> </w:t>
      </w:r>
    </w:p>
    <w:p w:rsidR="0073604E" w:rsidRDefault="0073604E" w:rsidP="007C78C9">
      <w:pPr>
        <w:pStyle w:val="Heading2"/>
        <w:rPr>
          <w:lang w:val="en-US"/>
        </w:rPr>
      </w:pPr>
      <w:bookmarkStart w:id="57" w:name="_Toc327359156"/>
      <w:r w:rsidRPr="00D36ECC">
        <w:rPr>
          <w:lang w:val="en-US"/>
        </w:rPr>
        <w:t>1. Replies to written questions put to the Council by Members of the European Parliament (+)</w:t>
      </w:r>
      <w:bookmarkEnd w:id="57"/>
    </w:p>
    <w:p w:rsidR="0073604E" w:rsidRDefault="0073604E" w:rsidP="001479E8">
      <w:r w:rsidRPr="001479E8">
        <w:t>(a) n° E-002918/2012 put by Karima Delli "Work programme of the Social Protection Committee on tackling homelessness and housing exclusion" (b) n° P-002996/2012 put by Miguel Portas "Treaty on Stability, Coordination and Governance in the Economic and Monetary Union"</w:t>
      </w:r>
    </w:p>
    <w:p w:rsidR="0073604E" w:rsidRDefault="0073604E" w:rsidP="001479E8">
      <w:pPr>
        <w:rPr>
          <w:lang w:val="en-US"/>
        </w:rPr>
      </w:pPr>
      <w:r w:rsidRPr="001479E8">
        <w:rPr>
          <w:lang w:val="en-US"/>
        </w:rPr>
        <w:t xml:space="preserve">(c) n° E-004119/2012 put by Ana Gomes "ECB mandate and EU economic governance" </w:t>
      </w:r>
    </w:p>
    <w:p w:rsidR="0073604E" w:rsidRDefault="0073604E" w:rsidP="001479E8">
      <w:pPr>
        <w:rPr>
          <w:lang w:val="en-US"/>
        </w:rPr>
      </w:pPr>
      <w:r w:rsidRPr="001479E8">
        <w:rPr>
          <w:lang w:val="en-US"/>
        </w:rPr>
        <w:t xml:space="preserve">(d) n° E-004331/2012 put by Nikolaos Chountis "Penalties provided for by the Accession Partnership if Turkey freezes talks with the EU"  </w:t>
      </w:r>
    </w:p>
    <w:p w:rsidR="0073604E" w:rsidRDefault="0073604E" w:rsidP="001479E8">
      <w:pPr>
        <w:rPr>
          <w:lang w:val="en-US"/>
        </w:rPr>
      </w:pPr>
      <w:r w:rsidRPr="001479E8">
        <w:rPr>
          <w:lang w:val="en-US"/>
        </w:rPr>
        <w:t xml:space="preserve">(e) n° E-004928/2012 put by Artur Zasada "Guidelines for the TEN-T network, the admissibility of Class III navigation"  </w:t>
      </w:r>
    </w:p>
    <w:p w:rsidR="0073604E" w:rsidRPr="001479E8" w:rsidRDefault="0073604E" w:rsidP="001479E8">
      <w:pPr>
        <w:rPr>
          <w:lang w:val="en-US"/>
        </w:rPr>
      </w:pPr>
      <w:r w:rsidRPr="001479E8">
        <w:rPr>
          <w:lang w:val="en-US"/>
        </w:rPr>
        <w:t>(f) n° E-004990/2012 put by Daniël van der Stoep "Withdrawal from the European Union on the basis of Article 50 of the Treaty on European Union"</w:t>
      </w:r>
    </w:p>
    <w:p w:rsidR="0073604E" w:rsidRPr="00D36ECC" w:rsidRDefault="0073604E">
      <w:pPr>
        <w:pStyle w:val="RKnormal"/>
        <w:tabs>
          <w:tab w:val="clear" w:pos="1843"/>
          <w:tab w:val="left" w:pos="0"/>
        </w:tabs>
        <w:ind w:left="0"/>
        <w:rPr>
          <w:lang w:val="en-US"/>
        </w:rPr>
      </w:pPr>
    </w:p>
    <w:p w:rsidR="0073604E" w:rsidRPr="007C78C9" w:rsidRDefault="0073604E" w:rsidP="007C78C9">
      <w:r>
        <w:t>10836/12, 10083/12, 10061/12, 10398/12, 10787/12, 10457/12</w:t>
      </w:r>
    </w:p>
    <w:p w:rsidR="0073604E" w:rsidRDefault="0073604E">
      <w:pPr>
        <w:pStyle w:val="RKnormal"/>
        <w:tabs>
          <w:tab w:val="clear" w:pos="1843"/>
          <w:tab w:val="left" w:pos="0"/>
        </w:tabs>
        <w:ind w:left="0"/>
      </w:pPr>
    </w:p>
    <w:p w:rsidR="0073604E" w:rsidRPr="007C78C9" w:rsidRDefault="0073604E" w:rsidP="007C78C9">
      <w:r>
        <w:t>Ansvarigt departement: Statsrådsberedningen</w:t>
      </w:r>
    </w:p>
    <w:p w:rsidR="0073604E" w:rsidRDefault="0073604E">
      <w:pPr>
        <w:pStyle w:val="RKnormal"/>
        <w:tabs>
          <w:tab w:val="clear" w:pos="1843"/>
          <w:tab w:val="left" w:pos="0"/>
        </w:tabs>
        <w:ind w:left="0"/>
      </w:pPr>
    </w:p>
    <w:p w:rsidR="0073604E" w:rsidRPr="007C78C9" w:rsidRDefault="0073604E" w:rsidP="007C78C9">
      <w:r>
        <w:t>Ansvarigt statsråd: Birgitta Ohlsson</w:t>
      </w:r>
    </w:p>
    <w:p w:rsidR="0073604E" w:rsidRDefault="0073604E">
      <w:pPr>
        <w:pStyle w:val="RKnormal"/>
        <w:tabs>
          <w:tab w:val="clear" w:pos="1843"/>
          <w:tab w:val="left" w:pos="0"/>
        </w:tabs>
        <w:ind w:left="0"/>
      </w:pPr>
    </w:p>
    <w:p w:rsidR="0073604E" w:rsidRDefault="0073604E" w:rsidP="003E7D15">
      <w:r>
        <w:t>Ansvarigt departement: Arbetsmarknadsdepartementet</w:t>
      </w:r>
    </w:p>
    <w:p w:rsidR="0073604E" w:rsidRDefault="0073604E" w:rsidP="003E7D15"/>
    <w:p w:rsidR="0073604E" w:rsidRDefault="0073604E" w:rsidP="003E7D15">
      <w:r>
        <w:t>Ansvarigt statsråd: Erik Ullenhag</w:t>
      </w:r>
    </w:p>
    <w:p w:rsidR="0073604E" w:rsidRDefault="0073604E" w:rsidP="003E7D15"/>
    <w:p w:rsidR="0073604E" w:rsidRDefault="0073604E" w:rsidP="003E7D15">
      <w:r>
        <w:t>Förväntas godkännas av Coreper I den 14 juni 2012</w:t>
      </w:r>
    </w:p>
    <w:p w:rsidR="0073604E" w:rsidRDefault="0073604E" w:rsidP="003E7D15"/>
    <w:p w:rsidR="0073604E" w:rsidRPr="00D36ECC" w:rsidRDefault="0073604E" w:rsidP="001479E8">
      <w:pPr>
        <w:rPr>
          <w:lang w:val="en-US"/>
        </w:rPr>
      </w:pPr>
      <w:r w:rsidRPr="00D36ECC">
        <w:rPr>
          <w:lang w:val="en-US"/>
        </w:rPr>
        <w:t>Föranleder ingen annotering.</w:t>
      </w:r>
    </w:p>
    <w:p w:rsidR="0073604E" w:rsidRPr="007C78C9" w:rsidRDefault="0073604E" w:rsidP="007C78C9">
      <w:pPr>
        <w:pStyle w:val="Heading2"/>
      </w:pPr>
      <w:bookmarkStart w:id="58" w:name="_Toc327359157"/>
      <w:r w:rsidRPr="00D36ECC">
        <w:rPr>
          <w:lang w:val="en-US"/>
        </w:rPr>
        <w:t>2. Case before the Court of Justice Reference for a preliminary ruling C-154/12 (S.A. Isera &amp; Scaldis Sugar e.a.)</w:t>
      </w:r>
      <w:r>
        <w:rPr>
          <w:lang w:val="en-US"/>
        </w:rPr>
        <w:t xml:space="preserve"> </w:t>
      </w:r>
      <w:r w:rsidRPr="00D36ECC">
        <w:rPr>
          <w:lang w:val="en-US"/>
        </w:rPr>
        <w:t xml:space="preserve">= </w:t>
      </w:r>
      <w:r>
        <w:t>Information note for the Permanent Representatives Committee (Part 1)</w:t>
      </w:r>
      <w:bookmarkEnd w:id="58"/>
    </w:p>
    <w:p w:rsidR="0073604E" w:rsidRPr="007C78C9" w:rsidRDefault="0073604E" w:rsidP="007C78C9">
      <w:r>
        <w:t>11036/12</w:t>
      </w:r>
    </w:p>
    <w:p w:rsidR="0073604E" w:rsidRDefault="0073604E">
      <w:pPr>
        <w:pStyle w:val="RKnormal"/>
        <w:tabs>
          <w:tab w:val="clear" w:pos="1843"/>
          <w:tab w:val="left" w:pos="0"/>
        </w:tabs>
        <w:ind w:left="0"/>
      </w:pPr>
    </w:p>
    <w:p w:rsidR="0073604E" w:rsidRPr="007C78C9" w:rsidRDefault="0073604E" w:rsidP="007C78C9">
      <w:r>
        <w:t>Ansvarigt departement: Utrikesdepartementet</w:t>
      </w:r>
    </w:p>
    <w:p w:rsidR="0073604E" w:rsidRDefault="0073604E">
      <w:pPr>
        <w:pStyle w:val="RKnormal"/>
        <w:tabs>
          <w:tab w:val="clear" w:pos="1843"/>
          <w:tab w:val="left" w:pos="0"/>
        </w:tabs>
        <w:ind w:left="0"/>
      </w:pPr>
    </w:p>
    <w:p w:rsidR="0073604E" w:rsidRPr="007C78C9" w:rsidRDefault="0073604E" w:rsidP="007C78C9">
      <w:r>
        <w:t>Ansvarigt statsråd: Birgitta Ohlsson</w:t>
      </w:r>
    </w:p>
    <w:p w:rsidR="0073604E" w:rsidRDefault="0073604E">
      <w:pPr>
        <w:pStyle w:val="RKnormal"/>
        <w:tabs>
          <w:tab w:val="clear" w:pos="1843"/>
          <w:tab w:val="left" w:pos="0"/>
        </w:tabs>
        <w:ind w:left="0"/>
      </w:pPr>
    </w:p>
    <w:p w:rsidR="0073604E" w:rsidRPr="007C78C9" w:rsidRDefault="0073604E" w:rsidP="007C78C9">
      <w:r>
        <w:t>Förväntas godkännas av Coreper I den 14 juni 2012</w:t>
      </w:r>
    </w:p>
    <w:p w:rsidR="0073604E" w:rsidRDefault="0073604E">
      <w:pPr>
        <w:pStyle w:val="RKnormal"/>
        <w:tabs>
          <w:tab w:val="clear" w:pos="1843"/>
          <w:tab w:val="left" w:pos="0"/>
        </w:tabs>
        <w:ind w:left="0"/>
      </w:pPr>
    </w:p>
    <w:p w:rsidR="0073604E" w:rsidRPr="00D36ECC" w:rsidRDefault="0073604E" w:rsidP="004B4B26">
      <w:pPr>
        <w:rPr>
          <w:lang w:val="en-US"/>
        </w:rPr>
      </w:pPr>
      <w:r w:rsidRPr="00D36ECC">
        <w:rPr>
          <w:lang w:val="en-US"/>
        </w:rPr>
        <w:t>Föranleder ingen annotering.</w:t>
      </w:r>
    </w:p>
    <w:p w:rsidR="0073604E" w:rsidRPr="00D36ECC" w:rsidRDefault="0073604E" w:rsidP="007C78C9">
      <w:pPr>
        <w:pStyle w:val="Heading2"/>
        <w:rPr>
          <w:lang w:val="en-US"/>
        </w:rPr>
      </w:pPr>
      <w:bookmarkStart w:id="59" w:name="_Toc327359158"/>
      <w:r w:rsidRPr="00D36ECC">
        <w:rPr>
          <w:lang w:val="en-US"/>
        </w:rPr>
        <w:t>3. Council Decision appointing the members and alternate members of the Governing Board of the European Agency for Safety and Health at work for Luxembourg</w:t>
      </w:r>
      <w:r>
        <w:rPr>
          <w:lang w:val="en-US"/>
        </w:rPr>
        <w:t xml:space="preserve"> </w:t>
      </w:r>
      <w:r w:rsidRPr="00D36ECC">
        <w:rPr>
          <w:lang w:val="en-US"/>
        </w:rPr>
        <w:t>= Adoption</w:t>
      </w:r>
      <w:bookmarkEnd w:id="59"/>
    </w:p>
    <w:p w:rsidR="0073604E" w:rsidRPr="007C78C9" w:rsidRDefault="0073604E" w:rsidP="007C78C9">
      <w:r>
        <w:t>9694/12, 10227/12</w:t>
      </w:r>
    </w:p>
    <w:p w:rsidR="0073604E" w:rsidRDefault="0073604E">
      <w:pPr>
        <w:pStyle w:val="RKnormal"/>
        <w:tabs>
          <w:tab w:val="clear" w:pos="1843"/>
          <w:tab w:val="left" w:pos="0"/>
        </w:tabs>
        <w:ind w:left="0"/>
      </w:pPr>
    </w:p>
    <w:p w:rsidR="0073604E" w:rsidRPr="007C78C9" w:rsidRDefault="0073604E" w:rsidP="007C78C9">
      <w:r>
        <w:t>Ansvarigt departement: Arbetsmarknadsdepartementet</w:t>
      </w:r>
    </w:p>
    <w:p w:rsidR="0073604E" w:rsidRDefault="0073604E">
      <w:pPr>
        <w:pStyle w:val="RKnormal"/>
        <w:tabs>
          <w:tab w:val="clear" w:pos="1843"/>
          <w:tab w:val="left" w:pos="0"/>
        </w:tabs>
        <w:ind w:left="0"/>
      </w:pPr>
    </w:p>
    <w:p w:rsidR="0073604E" w:rsidRPr="007C78C9" w:rsidRDefault="0073604E" w:rsidP="007C78C9">
      <w:r>
        <w:t>Ansvarigt statsråd: Hillevi Engström</w:t>
      </w:r>
    </w:p>
    <w:p w:rsidR="0073604E" w:rsidRDefault="0073604E">
      <w:pPr>
        <w:pStyle w:val="RKnormal"/>
        <w:tabs>
          <w:tab w:val="clear" w:pos="1843"/>
          <w:tab w:val="left" w:pos="0"/>
        </w:tabs>
        <w:ind w:left="0"/>
      </w:pPr>
    </w:p>
    <w:p w:rsidR="0073604E" w:rsidRPr="007C78C9" w:rsidRDefault="0073604E" w:rsidP="007C78C9">
      <w:r>
        <w:t>Förväntas godkännas av Coreper I den 14 juni 2012</w:t>
      </w:r>
    </w:p>
    <w:p w:rsidR="0073604E" w:rsidRDefault="0073604E">
      <w:pPr>
        <w:pStyle w:val="RKnormal"/>
        <w:tabs>
          <w:tab w:val="clear" w:pos="1843"/>
          <w:tab w:val="left" w:pos="0"/>
        </w:tabs>
        <w:ind w:left="0"/>
      </w:pPr>
    </w:p>
    <w:p w:rsidR="0073604E" w:rsidRDefault="0073604E" w:rsidP="007C78C9">
      <w:r>
        <w:t xml:space="preserve">Avsikt med behandlingen i rådet: </w:t>
      </w:r>
    </w:p>
    <w:p w:rsidR="0073604E" w:rsidRDefault="0073604E" w:rsidP="007C78C9">
      <w:r>
        <w:t xml:space="preserve">Rådet föreslås anta beslut om utnämning av ledamöter och suppleanter i styrelsen för Europeiska arbetsmiljöbyrån för Luxembourg samt besluta att för kännedom offentliggöra beslutet i Europeiska unionens officiella tidning. </w:t>
      </w:r>
    </w:p>
    <w:p w:rsidR="0073604E" w:rsidRDefault="0073604E" w:rsidP="007C78C9"/>
    <w:p w:rsidR="0073604E" w:rsidRDefault="0073604E" w:rsidP="007C78C9">
      <w:r>
        <w:t xml:space="preserve">Hur regeringen ställer sig till den blivande a-punkten: </w:t>
      </w:r>
    </w:p>
    <w:p w:rsidR="0073604E" w:rsidRDefault="0073604E" w:rsidP="007C78C9">
      <w:r>
        <w:t>Regeringen avser rösta ja till beslut om utnämning av ledamöter och suppleanter i styrelsen för Europeiska arbetsmiljöbyrån för Luxembourg samt offentliggörning av beslutet i Europeiska unionens officiella tidning.</w:t>
      </w:r>
    </w:p>
    <w:p w:rsidR="0073604E" w:rsidRDefault="0073604E" w:rsidP="007C78C9"/>
    <w:p w:rsidR="0073604E" w:rsidRDefault="0073604E" w:rsidP="007C78C9">
      <w:r>
        <w:t xml:space="preserve">Bakgrund: </w:t>
      </w:r>
    </w:p>
    <w:p w:rsidR="0073604E" w:rsidRDefault="0073604E" w:rsidP="007C78C9">
      <w:r>
        <w:t>Europeiska arbetsmiljöbyrån i Bilbao samarbetar med regeringar, arbetsgivare och arbetstagare för att främja en riskförebyggande kultur. De analyserar nya vetenskapliga undersökningar och statistik över arbetsplatsrisker och sprider information, god praxis och råd till olika målgrupper, bland annat till arbetsmarknadens parter. Styrelsen består av företrädare för regeringar, arbetsgivare och arbetstagare i de olika EU-medlemsstaterna, företrädare för Europeiska kommissionen samt observatörer. Rådet utser ledamöter och suppleanter bland ledamöterna och suppleanterna i Rådgivande kommittén för arbetsmiljöfrågor.</w:t>
      </w:r>
    </w:p>
    <w:p w:rsidR="0073604E" w:rsidRDefault="0073604E" w:rsidP="007C78C9"/>
    <w:p w:rsidR="0073604E" w:rsidRDefault="0073604E" w:rsidP="004B4B26">
      <w:r>
        <w:t>Genom beslut 22 november 2010 utnämnde rådet ledamöter och suppleanter i styrelsen för Europeiska arbetsmiljöbyrån. Vissa skulle dock utnämnas vid ett senare tillfälle. Rådets sekretariat har nu mottagit förtäckningarna med ytterligare kandidater till ledamöter och suppleanter till Europeiska arbetsmiljöbyrån från Luxembourg.</w:t>
      </w:r>
    </w:p>
    <w:p w:rsidR="0073604E" w:rsidRPr="00D36ECC" w:rsidRDefault="0073604E" w:rsidP="007C78C9">
      <w:pPr>
        <w:pStyle w:val="Heading2"/>
        <w:rPr>
          <w:lang w:val="en-US"/>
        </w:rPr>
      </w:pPr>
      <w:bookmarkStart w:id="60" w:name="_Toc327359159"/>
      <w:r w:rsidRPr="00D36ECC">
        <w:rPr>
          <w:lang w:val="en-US"/>
        </w:rPr>
        <w:t>4. Advisory Committee on Safety and Health at Work Appointment of Ms Irena UPZARE, Latvian member, in place of Ms Liene VANCANE, who has resigned</w:t>
      </w:r>
      <w:r>
        <w:rPr>
          <w:lang w:val="en-US"/>
        </w:rPr>
        <w:t xml:space="preserve"> </w:t>
      </w:r>
      <w:r w:rsidRPr="00D36ECC">
        <w:rPr>
          <w:lang w:val="en-US"/>
        </w:rPr>
        <w:t>= Adoption</w:t>
      </w:r>
      <w:bookmarkEnd w:id="60"/>
    </w:p>
    <w:p w:rsidR="0073604E" w:rsidRPr="007C78C9" w:rsidRDefault="0073604E" w:rsidP="007C78C9">
      <w:r>
        <w:t>10656/12</w:t>
      </w:r>
    </w:p>
    <w:p w:rsidR="0073604E" w:rsidRDefault="0073604E">
      <w:pPr>
        <w:pStyle w:val="RKnormal"/>
        <w:tabs>
          <w:tab w:val="clear" w:pos="1843"/>
          <w:tab w:val="left" w:pos="0"/>
        </w:tabs>
        <w:ind w:left="0"/>
      </w:pPr>
    </w:p>
    <w:p w:rsidR="0073604E" w:rsidRPr="007C78C9" w:rsidRDefault="0073604E" w:rsidP="007C78C9">
      <w:r>
        <w:t>Ansvarigt departement: Arbetsmarknadsdepartementet</w:t>
      </w:r>
    </w:p>
    <w:p w:rsidR="0073604E" w:rsidRDefault="0073604E">
      <w:pPr>
        <w:pStyle w:val="RKnormal"/>
        <w:tabs>
          <w:tab w:val="clear" w:pos="1843"/>
          <w:tab w:val="left" w:pos="0"/>
        </w:tabs>
        <w:ind w:left="0"/>
      </w:pPr>
    </w:p>
    <w:p w:rsidR="0073604E" w:rsidRPr="007C78C9" w:rsidRDefault="0073604E" w:rsidP="007C78C9">
      <w:r>
        <w:t>Ansvarigt statsråd: Hillevi Engström</w:t>
      </w:r>
    </w:p>
    <w:p w:rsidR="0073604E" w:rsidRDefault="0073604E">
      <w:pPr>
        <w:pStyle w:val="RKnormal"/>
        <w:tabs>
          <w:tab w:val="clear" w:pos="1843"/>
          <w:tab w:val="left" w:pos="0"/>
        </w:tabs>
        <w:ind w:left="0"/>
      </w:pPr>
    </w:p>
    <w:p w:rsidR="0073604E" w:rsidRPr="007C78C9" w:rsidRDefault="0073604E" w:rsidP="007C78C9">
      <w:r>
        <w:t>Förväntas godkännas av Coreper I den 14 juni 2012</w:t>
      </w:r>
    </w:p>
    <w:p w:rsidR="0073604E" w:rsidRDefault="0073604E">
      <w:pPr>
        <w:pStyle w:val="RKnormal"/>
        <w:tabs>
          <w:tab w:val="clear" w:pos="1843"/>
          <w:tab w:val="left" w:pos="0"/>
        </w:tabs>
        <w:ind w:left="0"/>
      </w:pPr>
    </w:p>
    <w:p w:rsidR="0073604E" w:rsidRPr="00D36ECC" w:rsidRDefault="0073604E" w:rsidP="004B4B26">
      <w:pPr>
        <w:rPr>
          <w:lang w:val="en-US"/>
        </w:rPr>
      </w:pPr>
      <w:r w:rsidRPr="00D36ECC">
        <w:rPr>
          <w:lang w:val="en-US"/>
        </w:rPr>
        <w:t>Föranleder ingen annotering.</w:t>
      </w:r>
    </w:p>
    <w:p w:rsidR="0073604E" w:rsidRPr="00D36ECC" w:rsidRDefault="0073604E" w:rsidP="007C78C9">
      <w:pPr>
        <w:pStyle w:val="Heading2"/>
        <w:rPr>
          <w:lang w:val="en-US"/>
        </w:rPr>
      </w:pPr>
      <w:bookmarkStart w:id="61" w:name="_Toc327359160"/>
      <w:r w:rsidRPr="00D36ECC">
        <w:rPr>
          <w:lang w:val="en-US"/>
        </w:rPr>
        <w:t>5. Governing Board of the European Agency for Safety and Health at Work Appointment of Ms Irena UPZARE, Latvian member, in place of Ms Liene VANCANE, who has resigned</w:t>
      </w:r>
      <w:r>
        <w:rPr>
          <w:lang w:val="en-US"/>
        </w:rPr>
        <w:t xml:space="preserve"> </w:t>
      </w:r>
      <w:r w:rsidRPr="00D36ECC">
        <w:rPr>
          <w:lang w:val="en-US"/>
        </w:rPr>
        <w:t>= Adoption</w:t>
      </w:r>
      <w:bookmarkEnd w:id="61"/>
    </w:p>
    <w:p w:rsidR="0073604E" w:rsidRPr="007C78C9" w:rsidRDefault="0073604E" w:rsidP="007C78C9">
      <w:r>
        <w:t>10669/12</w:t>
      </w:r>
    </w:p>
    <w:p w:rsidR="0073604E" w:rsidRDefault="0073604E">
      <w:pPr>
        <w:pStyle w:val="RKnormal"/>
        <w:tabs>
          <w:tab w:val="clear" w:pos="1843"/>
          <w:tab w:val="left" w:pos="0"/>
        </w:tabs>
        <w:ind w:left="0"/>
      </w:pPr>
    </w:p>
    <w:p w:rsidR="0073604E" w:rsidRPr="007C78C9" w:rsidRDefault="0073604E" w:rsidP="007C78C9">
      <w:r>
        <w:t>Ansvarigt departement: Arbetsmarknadsdepartementet</w:t>
      </w:r>
    </w:p>
    <w:p w:rsidR="0073604E" w:rsidRDefault="0073604E">
      <w:pPr>
        <w:pStyle w:val="RKnormal"/>
        <w:tabs>
          <w:tab w:val="clear" w:pos="1843"/>
          <w:tab w:val="left" w:pos="0"/>
        </w:tabs>
        <w:ind w:left="0"/>
      </w:pPr>
    </w:p>
    <w:p w:rsidR="0073604E" w:rsidRPr="007C78C9" w:rsidRDefault="0073604E" w:rsidP="007C78C9">
      <w:r>
        <w:t>Ansvarigt statsråd: Hillevi Engström</w:t>
      </w:r>
    </w:p>
    <w:p w:rsidR="0073604E" w:rsidRDefault="0073604E">
      <w:pPr>
        <w:pStyle w:val="RKnormal"/>
        <w:tabs>
          <w:tab w:val="clear" w:pos="1843"/>
          <w:tab w:val="left" w:pos="0"/>
        </w:tabs>
        <w:ind w:left="0"/>
      </w:pPr>
    </w:p>
    <w:p w:rsidR="0073604E" w:rsidRPr="007C78C9" w:rsidRDefault="0073604E" w:rsidP="007C78C9">
      <w:r>
        <w:t>Förväntas godkännas av Coreper I den 14 juni 2012</w:t>
      </w:r>
    </w:p>
    <w:p w:rsidR="0073604E" w:rsidRDefault="0073604E">
      <w:pPr>
        <w:pStyle w:val="RKnormal"/>
        <w:tabs>
          <w:tab w:val="clear" w:pos="1843"/>
          <w:tab w:val="left" w:pos="0"/>
        </w:tabs>
        <w:ind w:left="0"/>
      </w:pPr>
    </w:p>
    <w:p w:rsidR="0073604E" w:rsidRPr="00D36ECC" w:rsidRDefault="0073604E" w:rsidP="004B4B26">
      <w:pPr>
        <w:rPr>
          <w:lang w:val="en-US"/>
        </w:rPr>
      </w:pPr>
      <w:r w:rsidRPr="00D36ECC">
        <w:rPr>
          <w:lang w:val="en-US"/>
        </w:rPr>
        <w:t>Föranleder ingen annotering.</w:t>
      </w:r>
    </w:p>
    <w:p w:rsidR="0073604E" w:rsidRDefault="0073604E">
      <w:pPr>
        <w:spacing w:line="240" w:lineRule="auto"/>
        <w:rPr>
          <w:rFonts w:ascii="Arial" w:hAnsi="Arial" w:cs="Arial"/>
          <w:b/>
          <w:i/>
          <w:iCs/>
          <w:kern w:val="28"/>
          <w:lang w:val="en-US"/>
        </w:rPr>
      </w:pPr>
      <w:r>
        <w:rPr>
          <w:lang w:val="en-US"/>
        </w:rPr>
        <w:br w:type="page"/>
      </w:r>
    </w:p>
    <w:p w:rsidR="0073604E" w:rsidRPr="00D36ECC" w:rsidRDefault="0073604E" w:rsidP="007C78C9">
      <w:pPr>
        <w:pStyle w:val="Heading2"/>
        <w:rPr>
          <w:lang w:val="en-US"/>
        </w:rPr>
      </w:pPr>
      <w:bookmarkStart w:id="62" w:name="_Toc327359161"/>
      <w:r w:rsidRPr="00D36ECC">
        <w:rPr>
          <w:lang w:val="en-US"/>
        </w:rPr>
        <w:t>6. Governing Board of the European Foundation for the Improvement of Living and Working Conditions Appointment of Ms Paloma GARCIA GARCIA, Spanish member, in place of Ms María de MINGO CORRAL, who has resigned</w:t>
      </w:r>
      <w:r>
        <w:rPr>
          <w:lang w:val="en-US"/>
        </w:rPr>
        <w:t xml:space="preserve"> </w:t>
      </w:r>
      <w:r w:rsidRPr="00D36ECC">
        <w:rPr>
          <w:lang w:val="en-US"/>
        </w:rPr>
        <w:t>= Adoption</w:t>
      </w:r>
      <w:bookmarkEnd w:id="62"/>
    </w:p>
    <w:p w:rsidR="0073604E" w:rsidRPr="007C78C9" w:rsidRDefault="0073604E" w:rsidP="007C78C9">
      <w:r>
        <w:t>10673/12</w:t>
      </w:r>
    </w:p>
    <w:p w:rsidR="0073604E" w:rsidRDefault="0073604E">
      <w:pPr>
        <w:pStyle w:val="RKnormal"/>
        <w:tabs>
          <w:tab w:val="clear" w:pos="1843"/>
          <w:tab w:val="left" w:pos="0"/>
        </w:tabs>
        <w:ind w:left="0"/>
      </w:pPr>
    </w:p>
    <w:p w:rsidR="0073604E" w:rsidRPr="007C78C9" w:rsidRDefault="0073604E" w:rsidP="007C78C9">
      <w:r>
        <w:t>Ansvarigt departement: Arbetsmarknadsdepartementet</w:t>
      </w:r>
    </w:p>
    <w:p w:rsidR="0073604E" w:rsidRDefault="0073604E">
      <w:pPr>
        <w:pStyle w:val="RKnormal"/>
        <w:tabs>
          <w:tab w:val="clear" w:pos="1843"/>
          <w:tab w:val="left" w:pos="0"/>
        </w:tabs>
        <w:ind w:left="0"/>
      </w:pPr>
    </w:p>
    <w:p w:rsidR="0073604E" w:rsidRPr="007C78C9" w:rsidRDefault="0073604E" w:rsidP="007C78C9">
      <w:r>
        <w:t>Ansvarigt statsråd: Hillevi Engström</w:t>
      </w:r>
    </w:p>
    <w:p w:rsidR="0073604E" w:rsidRDefault="0073604E">
      <w:pPr>
        <w:pStyle w:val="RKnormal"/>
        <w:tabs>
          <w:tab w:val="clear" w:pos="1843"/>
          <w:tab w:val="left" w:pos="0"/>
        </w:tabs>
        <w:ind w:left="0"/>
      </w:pPr>
    </w:p>
    <w:p w:rsidR="0073604E" w:rsidRPr="007C78C9" w:rsidRDefault="0073604E" w:rsidP="007C78C9">
      <w:r>
        <w:t>Förväntas godkännas av Coreper I den 14 juni 2012</w:t>
      </w:r>
    </w:p>
    <w:p w:rsidR="0073604E" w:rsidRDefault="0073604E">
      <w:pPr>
        <w:pStyle w:val="RKnormal"/>
        <w:tabs>
          <w:tab w:val="clear" w:pos="1843"/>
          <w:tab w:val="left" w:pos="0"/>
        </w:tabs>
        <w:ind w:left="0"/>
      </w:pPr>
    </w:p>
    <w:p w:rsidR="0073604E" w:rsidRPr="00D36ECC" w:rsidRDefault="0073604E" w:rsidP="004B4B26">
      <w:pPr>
        <w:rPr>
          <w:lang w:val="en-US"/>
        </w:rPr>
      </w:pPr>
      <w:r w:rsidRPr="00D36ECC">
        <w:rPr>
          <w:lang w:val="en-US"/>
        </w:rPr>
        <w:t>Föranleder ingen annotering.</w:t>
      </w:r>
    </w:p>
    <w:p w:rsidR="0073604E" w:rsidRPr="00D36ECC" w:rsidRDefault="0073604E" w:rsidP="007C78C9">
      <w:pPr>
        <w:pStyle w:val="Heading2"/>
        <w:rPr>
          <w:lang w:val="en-US"/>
        </w:rPr>
      </w:pPr>
      <w:bookmarkStart w:id="63" w:name="_Toc327359162"/>
      <w:r w:rsidRPr="00D36ECC">
        <w:rPr>
          <w:lang w:val="en-US"/>
        </w:rPr>
        <w:t>7. Governing Board of the European Foundation for the Improvement of Living and Working Conditions Appointment of Ms Rikke Maria HARHOFF, Danish alternate member, in place of Ms Lisbet MØLLER NIELSEN, who has resigned</w:t>
      </w:r>
      <w:r>
        <w:rPr>
          <w:lang w:val="en-US"/>
        </w:rPr>
        <w:t xml:space="preserve"> </w:t>
      </w:r>
      <w:r w:rsidRPr="00D36ECC">
        <w:rPr>
          <w:lang w:val="en-US"/>
        </w:rPr>
        <w:t>= Adoption</w:t>
      </w:r>
      <w:bookmarkEnd w:id="63"/>
    </w:p>
    <w:p w:rsidR="0073604E" w:rsidRPr="007C78C9" w:rsidRDefault="0073604E" w:rsidP="007C78C9">
      <w:r>
        <w:t>10677/12</w:t>
      </w:r>
    </w:p>
    <w:p w:rsidR="0073604E" w:rsidRDefault="0073604E">
      <w:pPr>
        <w:pStyle w:val="RKnormal"/>
        <w:tabs>
          <w:tab w:val="clear" w:pos="1843"/>
          <w:tab w:val="left" w:pos="0"/>
        </w:tabs>
        <w:ind w:left="0"/>
      </w:pPr>
    </w:p>
    <w:p w:rsidR="0073604E" w:rsidRPr="007C78C9" w:rsidRDefault="0073604E" w:rsidP="007C78C9">
      <w:r>
        <w:t>Ansvarigt departement: Arbetsmarknadsdepartementet</w:t>
      </w:r>
    </w:p>
    <w:p w:rsidR="0073604E" w:rsidRDefault="0073604E">
      <w:pPr>
        <w:pStyle w:val="RKnormal"/>
        <w:tabs>
          <w:tab w:val="clear" w:pos="1843"/>
          <w:tab w:val="left" w:pos="0"/>
        </w:tabs>
        <w:ind w:left="0"/>
      </w:pPr>
    </w:p>
    <w:p w:rsidR="0073604E" w:rsidRPr="007C78C9" w:rsidRDefault="0073604E" w:rsidP="007C78C9">
      <w:r>
        <w:t>Ansvarigt statsråd: Hillevi Engström</w:t>
      </w:r>
    </w:p>
    <w:p w:rsidR="0073604E" w:rsidRDefault="0073604E">
      <w:pPr>
        <w:pStyle w:val="RKnormal"/>
        <w:tabs>
          <w:tab w:val="clear" w:pos="1843"/>
          <w:tab w:val="left" w:pos="0"/>
        </w:tabs>
        <w:ind w:left="0"/>
      </w:pPr>
    </w:p>
    <w:p w:rsidR="0073604E" w:rsidRPr="007C78C9" w:rsidRDefault="0073604E" w:rsidP="007C78C9">
      <w:r>
        <w:t>Förväntas godkännas av Coreper I den 14 juni 2012</w:t>
      </w:r>
    </w:p>
    <w:p w:rsidR="0073604E" w:rsidRDefault="0073604E">
      <w:pPr>
        <w:pStyle w:val="RKnormal"/>
        <w:tabs>
          <w:tab w:val="clear" w:pos="1843"/>
          <w:tab w:val="left" w:pos="0"/>
        </w:tabs>
        <w:ind w:left="0"/>
      </w:pPr>
    </w:p>
    <w:p w:rsidR="0073604E" w:rsidRPr="00D36ECC" w:rsidRDefault="0073604E" w:rsidP="004B4B26">
      <w:pPr>
        <w:rPr>
          <w:lang w:val="en-US"/>
        </w:rPr>
      </w:pPr>
      <w:r w:rsidRPr="00D36ECC">
        <w:rPr>
          <w:lang w:val="en-US"/>
        </w:rPr>
        <w:t xml:space="preserve">Föranleder ingen annotering. </w:t>
      </w:r>
    </w:p>
    <w:p w:rsidR="0073604E" w:rsidRPr="00D36ECC" w:rsidRDefault="0073604E" w:rsidP="007C78C9">
      <w:pPr>
        <w:pStyle w:val="Heading2"/>
        <w:rPr>
          <w:lang w:val="en-US"/>
        </w:rPr>
      </w:pPr>
      <w:bookmarkStart w:id="64" w:name="_Toc327359163"/>
      <w:r w:rsidRPr="00D36ECC">
        <w:rPr>
          <w:lang w:val="en-US"/>
        </w:rPr>
        <w:t>8. Proposal for a Council Decision on the position to be taken by the European Union within the relevant Committees of the United Nations Economic Commission for Europe regarding the adaptation to technical progress of Regulations Nos 11, 13H, 30, 44, 49, 54, 64, 101, 106 and 121 and regarding the adaptation to technical progress of Global Technical Regulation No 1 concerning door locks and retention components of the United Nations Economic Commission for Europe</w:t>
      </w:r>
      <w:r>
        <w:rPr>
          <w:lang w:val="en-US"/>
        </w:rPr>
        <w:t xml:space="preserve"> </w:t>
      </w:r>
      <w:r w:rsidRPr="00D36ECC">
        <w:rPr>
          <w:lang w:val="en-US"/>
        </w:rPr>
        <w:t>= Adoption</w:t>
      </w:r>
      <w:bookmarkEnd w:id="64"/>
    </w:p>
    <w:p w:rsidR="0073604E" w:rsidRPr="007C78C9" w:rsidRDefault="0073604E" w:rsidP="007C78C9">
      <w:r>
        <w:t>10917/12</w:t>
      </w:r>
    </w:p>
    <w:p w:rsidR="0073604E" w:rsidRDefault="0073604E">
      <w:pPr>
        <w:pStyle w:val="RKnormal"/>
        <w:tabs>
          <w:tab w:val="clear" w:pos="1843"/>
          <w:tab w:val="left" w:pos="0"/>
        </w:tabs>
        <w:ind w:left="0"/>
      </w:pPr>
    </w:p>
    <w:p w:rsidR="0073604E" w:rsidRPr="007C78C9" w:rsidRDefault="0073604E" w:rsidP="007C78C9">
      <w:r>
        <w:t>Ansvarigt departement: Näringsdepartementet</w:t>
      </w:r>
    </w:p>
    <w:p w:rsidR="0073604E" w:rsidRDefault="0073604E">
      <w:pPr>
        <w:pStyle w:val="RKnormal"/>
        <w:tabs>
          <w:tab w:val="clear" w:pos="1843"/>
          <w:tab w:val="left" w:pos="0"/>
        </w:tabs>
        <w:ind w:left="0"/>
      </w:pPr>
    </w:p>
    <w:p w:rsidR="0073604E" w:rsidRPr="007C78C9" w:rsidRDefault="0073604E" w:rsidP="007C78C9">
      <w:r>
        <w:t>Ansvarigt statsråd: Catharina Elmsäter Svärd</w:t>
      </w:r>
    </w:p>
    <w:p w:rsidR="0073604E" w:rsidRDefault="0073604E">
      <w:pPr>
        <w:pStyle w:val="RKnormal"/>
        <w:tabs>
          <w:tab w:val="clear" w:pos="1843"/>
          <w:tab w:val="left" w:pos="0"/>
        </w:tabs>
        <w:ind w:left="0"/>
      </w:pPr>
    </w:p>
    <w:p w:rsidR="0073604E" w:rsidRPr="007C78C9" w:rsidRDefault="0073604E" w:rsidP="007C78C9">
      <w:r>
        <w:t>Förväntas godkännas av Coreper I den 14 juni 2012</w:t>
      </w:r>
    </w:p>
    <w:p w:rsidR="0073604E" w:rsidRDefault="0073604E">
      <w:pPr>
        <w:pStyle w:val="RKnormal"/>
        <w:tabs>
          <w:tab w:val="clear" w:pos="1843"/>
          <w:tab w:val="left" w:pos="0"/>
        </w:tabs>
        <w:ind w:left="0"/>
      </w:pPr>
    </w:p>
    <w:p w:rsidR="0073604E" w:rsidRDefault="0073604E" w:rsidP="007C78C9">
      <w:r>
        <w:t xml:space="preserve">Avsikt med behandlingen i rådet: </w:t>
      </w:r>
    </w:p>
    <w:p w:rsidR="0073604E" w:rsidRDefault="0073604E" w:rsidP="007C78C9">
      <w:r>
        <w:t>Förslag till ändringar i ECE reglementen.</w:t>
      </w:r>
    </w:p>
    <w:p w:rsidR="0073604E" w:rsidRDefault="0073604E" w:rsidP="007C78C9"/>
    <w:p w:rsidR="0073604E" w:rsidRDefault="0073604E" w:rsidP="007C78C9">
      <w:r>
        <w:t xml:space="preserve">Hur regeringen ställer sig till den blivande A-punkten: </w:t>
      </w:r>
    </w:p>
    <w:p w:rsidR="0073604E" w:rsidRDefault="0073604E" w:rsidP="007C78C9">
      <w:r>
        <w:t xml:space="preserve">De föreslagna ändringarna kan antas. </w:t>
      </w:r>
    </w:p>
    <w:p w:rsidR="0073604E" w:rsidRDefault="0073604E" w:rsidP="007C78C9"/>
    <w:p w:rsidR="0073604E" w:rsidRDefault="0073604E" w:rsidP="007C78C9">
      <w:r>
        <w:t>Bakgrund:</w:t>
      </w:r>
    </w:p>
    <w:p w:rsidR="0073604E" w:rsidRDefault="0073604E" w:rsidP="007C78C9">
      <w:r>
        <w:t>Kommissionen överlämnade detta förslag till rådet den 4 juni. På internationell nivå utvecklar UNECE harmoniserade krav för att motverka tekniska barriärer i handeln med motorfordon mellan de parter som undertecknat 1958 års FN/ECE-överenskommelse om tekniska föreskrifter för hjulförsedda fordon. EU är kontraktspartner och röstar för medlemsstaterna. Det föreslagna rådsbeslutet definierar unionens position beträffande ändringar, tillägg och rättelser till de beslut som ska fattas i juni 2012 vid möte med UNECE WP 29. I annexet beskrivs de komponenter som omfattas av ändringar såsom dörrlås, bromsar, däck mm.</w:t>
      </w:r>
    </w:p>
    <w:p w:rsidR="0073604E" w:rsidRDefault="0073604E" w:rsidP="007C78C9"/>
    <w:p w:rsidR="0073604E" w:rsidRDefault="0073604E" w:rsidP="004B4B26">
      <w:r>
        <w:t>Dessa ändringar i ECE reglementen har diskuterats i Teknisk genomförandekommitté, motorfordon TCMV den 16 maj och i Rådsarbetsgruppen den 8 juni med enhälligt beslut ställde sig bakom förslaget.</w:t>
      </w:r>
    </w:p>
    <w:p w:rsidR="0073604E" w:rsidRPr="00D36ECC" w:rsidRDefault="0073604E" w:rsidP="007C78C9">
      <w:pPr>
        <w:pStyle w:val="Heading2"/>
        <w:rPr>
          <w:lang w:val="en-US"/>
        </w:rPr>
      </w:pPr>
      <w:bookmarkStart w:id="65" w:name="_Toc327359164"/>
      <w:r w:rsidRPr="00D36ECC">
        <w:rPr>
          <w:lang w:val="en-US"/>
        </w:rPr>
        <w:t>9. Council Regulation amending Regulation (EU) No 7/2010 opening and providing for the management of autonomous tariff quotas of the Union for certain agricultural and industrial products</w:t>
      </w:r>
      <w:r>
        <w:rPr>
          <w:lang w:val="en-US"/>
        </w:rPr>
        <w:t xml:space="preserve"> </w:t>
      </w:r>
      <w:r w:rsidRPr="00D36ECC">
        <w:rPr>
          <w:lang w:val="en-US"/>
        </w:rPr>
        <w:t>= Adoption</w:t>
      </w:r>
      <w:bookmarkEnd w:id="65"/>
    </w:p>
    <w:p w:rsidR="0073604E" w:rsidRPr="007C78C9" w:rsidRDefault="0073604E" w:rsidP="007C78C9">
      <w:r>
        <w:t>10149/12, 10233/12</w:t>
      </w:r>
    </w:p>
    <w:p w:rsidR="0073604E" w:rsidRDefault="0073604E">
      <w:pPr>
        <w:pStyle w:val="RKnormal"/>
        <w:tabs>
          <w:tab w:val="clear" w:pos="1843"/>
          <w:tab w:val="left" w:pos="0"/>
        </w:tabs>
        <w:ind w:left="0"/>
      </w:pPr>
    </w:p>
    <w:p w:rsidR="0073604E" w:rsidRPr="007C78C9" w:rsidRDefault="0073604E" w:rsidP="007C78C9">
      <w:r>
        <w:t>Ansvarigt departement: Utrikesdepartementet</w:t>
      </w:r>
    </w:p>
    <w:p w:rsidR="0073604E" w:rsidRDefault="0073604E">
      <w:pPr>
        <w:pStyle w:val="RKnormal"/>
        <w:tabs>
          <w:tab w:val="clear" w:pos="1843"/>
          <w:tab w:val="left" w:pos="0"/>
        </w:tabs>
        <w:ind w:left="0"/>
      </w:pPr>
    </w:p>
    <w:p w:rsidR="0073604E" w:rsidRPr="007C78C9" w:rsidRDefault="0073604E" w:rsidP="007C78C9">
      <w:r>
        <w:t>Ansvarigt statsråd: Ewa Björling</w:t>
      </w:r>
    </w:p>
    <w:p w:rsidR="0073604E" w:rsidRDefault="0073604E">
      <w:pPr>
        <w:pStyle w:val="RKnormal"/>
        <w:tabs>
          <w:tab w:val="clear" w:pos="1843"/>
          <w:tab w:val="left" w:pos="0"/>
        </w:tabs>
        <w:ind w:left="0"/>
      </w:pPr>
    </w:p>
    <w:p w:rsidR="0073604E" w:rsidRPr="007C78C9" w:rsidRDefault="0073604E" w:rsidP="007C78C9">
      <w:r>
        <w:t>Tidigare behandling vid rådsmöte: Rådet för utrikesfrågor</w:t>
      </w:r>
    </w:p>
    <w:p w:rsidR="0073604E" w:rsidRDefault="0073604E">
      <w:pPr>
        <w:pStyle w:val="RKnormal"/>
        <w:tabs>
          <w:tab w:val="clear" w:pos="1843"/>
          <w:tab w:val="left" w:pos="0"/>
        </w:tabs>
        <w:ind w:left="0"/>
      </w:pPr>
    </w:p>
    <w:p w:rsidR="0073604E" w:rsidRPr="007C78C9" w:rsidRDefault="0073604E" w:rsidP="007C78C9">
      <w:r>
        <w:t>Förväntas godkännas av Coreper I den 14 juni 2012</w:t>
      </w:r>
    </w:p>
    <w:p w:rsidR="0073604E" w:rsidRDefault="0073604E">
      <w:pPr>
        <w:pStyle w:val="RKnormal"/>
        <w:tabs>
          <w:tab w:val="clear" w:pos="1843"/>
          <w:tab w:val="left" w:pos="0"/>
        </w:tabs>
        <w:ind w:left="0"/>
      </w:pPr>
    </w:p>
    <w:p w:rsidR="0073604E" w:rsidRDefault="0073604E" w:rsidP="004B4B26">
      <w:r>
        <w:t>Rådet föreslås fatta beslut om uppdatering av bilaga till förordningen 7/2010 rörande autonoma tullkvoter för vissa produkter. Regeringen avser rösta ja till förslaget. Förslaget innebär möjlighet att importera angivna råvaror och insatsvaror tullfritt inom en viss kvot/volym. Detta rör varor som ej finns att tillgå inom EU. Förslaget har behandlats i KOM:s arbetsgrupp economic tariff questions group, där enighet råder om förslaget.</w:t>
      </w:r>
    </w:p>
    <w:p w:rsidR="0073604E" w:rsidRPr="00D36ECC" w:rsidRDefault="0073604E" w:rsidP="007C78C9">
      <w:pPr>
        <w:pStyle w:val="Heading2"/>
        <w:rPr>
          <w:lang w:val="en-US"/>
        </w:rPr>
      </w:pPr>
      <w:bookmarkStart w:id="66" w:name="_Toc327359165"/>
      <w:r w:rsidRPr="00D36ECC">
        <w:rPr>
          <w:lang w:val="en-US"/>
        </w:rPr>
        <w:t>10. Council Regulation amending Regulation (EU) No 1344/2011 suspending the autonomous Common Customs Tariff duties on certain agricultural, fishery and industrial products</w:t>
      </w:r>
      <w:r>
        <w:rPr>
          <w:lang w:val="en-US"/>
        </w:rPr>
        <w:t xml:space="preserve"> </w:t>
      </w:r>
      <w:r w:rsidRPr="00D36ECC">
        <w:rPr>
          <w:lang w:val="en-US"/>
        </w:rPr>
        <w:t>= Adoption</w:t>
      </w:r>
      <w:bookmarkEnd w:id="66"/>
    </w:p>
    <w:p w:rsidR="0073604E" w:rsidRPr="007C78C9" w:rsidRDefault="0073604E" w:rsidP="007C78C9">
      <w:r>
        <w:t>10150/12, 10234/12</w:t>
      </w:r>
    </w:p>
    <w:p w:rsidR="0073604E" w:rsidRDefault="0073604E">
      <w:pPr>
        <w:pStyle w:val="RKnormal"/>
        <w:tabs>
          <w:tab w:val="clear" w:pos="1843"/>
          <w:tab w:val="left" w:pos="0"/>
        </w:tabs>
        <w:ind w:left="0"/>
      </w:pPr>
    </w:p>
    <w:p w:rsidR="0073604E" w:rsidRPr="007C78C9" w:rsidRDefault="0073604E" w:rsidP="007C78C9">
      <w:r>
        <w:t>Ansvarigt departement: Utrikesdepartementet</w:t>
      </w:r>
    </w:p>
    <w:p w:rsidR="0073604E" w:rsidRDefault="0073604E">
      <w:pPr>
        <w:pStyle w:val="RKnormal"/>
        <w:tabs>
          <w:tab w:val="clear" w:pos="1843"/>
          <w:tab w:val="left" w:pos="0"/>
        </w:tabs>
        <w:ind w:left="0"/>
      </w:pPr>
    </w:p>
    <w:p w:rsidR="0073604E" w:rsidRPr="007C78C9" w:rsidRDefault="0073604E" w:rsidP="007C78C9">
      <w:r>
        <w:t>Ansvarigt statsråd: Ewa Björling</w:t>
      </w:r>
    </w:p>
    <w:p w:rsidR="0073604E" w:rsidRDefault="0073604E">
      <w:pPr>
        <w:pStyle w:val="RKnormal"/>
        <w:tabs>
          <w:tab w:val="clear" w:pos="1843"/>
          <w:tab w:val="left" w:pos="0"/>
        </w:tabs>
        <w:ind w:left="0"/>
      </w:pPr>
    </w:p>
    <w:p w:rsidR="0073604E" w:rsidRPr="007C78C9" w:rsidRDefault="0073604E" w:rsidP="007C78C9">
      <w:r>
        <w:t>Tidigare behandling vid rådsmöte: Rådet för utrikesfrågor</w:t>
      </w:r>
    </w:p>
    <w:p w:rsidR="0073604E" w:rsidRDefault="0073604E">
      <w:pPr>
        <w:pStyle w:val="RKnormal"/>
        <w:tabs>
          <w:tab w:val="clear" w:pos="1843"/>
          <w:tab w:val="left" w:pos="0"/>
        </w:tabs>
        <w:ind w:left="0"/>
      </w:pPr>
    </w:p>
    <w:p w:rsidR="0073604E" w:rsidRPr="007C78C9" w:rsidRDefault="0073604E" w:rsidP="007C78C9">
      <w:r>
        <w:t>Förväntas godkännas av Coreper I den 14 juni 2012</w:t>
      </w:r>
    </w:p>
    <w:p w:rsidR="0073604E" w:rsidRDefault="0073604E">
      <w:pPr>
        <w:pStyle w:val="RKnormal"/>
        <w:tabs>
          <w:tab w:val="clear" w:pos="1843"/>
          <w:tab w:val="left" w:pos="0"/>
        </w:tabs>
        <w:ind w:left="0"/>
      </w:pPr>
    </w:p>
    <w:p w:rsidR="0073604E" w:rsidRDefault="0073604E" w:rsidP="004B4B26">
      <w:r>
        <w:t xml:space="preserve">Rådet föreslås fatta beslut om uppdatering av bilaga till förordningen 1344/2011 rörande autonoma tullsuspensioner för vissa produkter. Regeringen avser rösta ja till förslaget. Förslaget innebär möjlighet att importera angivna råvaror och insatsvaror tullfritt till EU. Detta rör varor som ej finns att tillgå inom EU. Förslaget har behandlats i KOM:s agricultural economic tariff questions group där enighet råder om förslaget. </w:t>
      </w:r>
    </w:p>
    <w:p w:rsidR="0073604E" w:rsidRPr="00D36ECC" w:rsidRDefault="0073604E" w:rsidP="007C78C9">
      <w:pPr>
        <w:pStyle w:val="Heading2"/>
        <w:rPr>
          <w:lang w:val="en-US"/>
        </w:rPr>
      </w:pPr>
      <w:bookmarkStart w:id="67" w:name="_Toc327359166"/>
      <w:r w:rsidRPr="00D36ECC">
        <w:rPr>
          <w:lang w:val="en-US"/>
        </w:rPr>
        <w:t>11. Draft Council decision updating the negotiating directives for the WIPO Diplomatic Conference on the protection of audiovisual performances (Beijing, June 20 to 26, 2012)</w:t>
      </w:r>
      <w:r>
        <w:rPr>
          <w:lang w:val="en-US"/>
        </w:rPr>
        <w:t xml:space="preserve"> </w:t>
      </w:r>
      <w:r w:rsidRPr="00D36ECC">
        <w:rPr>
          <w:lang w:val="en-US"/>
        </w:rPr>
        <w:t>= Adoption</w:t>
      </w:r>
      <w:bookmarkEnd w:id="67"/>
    </w:p>
    <w:p w:rsidR="0073604E" w:rsidRPr="007C78C9" w:rsidRDefault="0073604E" w:rsidP="007C78C9">
      <w:r>
        <w:t>11056/12</w:t>
      </w:r>
    </w:p>
    <w:p w:rsidR="0073604E" w:rsidRDefault="0073604E">
      <w:pPr>
        <w:pStyle w:val="RKnormal"/>
        <w:tabs>
          <w:tab w:val="clear" w:pos="1843"/>
          <w:tab w:val="left" w:pos="0"/>
        </w:tabs>
        <w:ind w:left="0"/>
      </w:pPr>
    </w:p>
    <w:p w:rsidR="0073604E" w:rsidRPr="007C78C9" w:rsidRDefault="0073604E" w:rsidP="007C78C9">
      <w:r>
        <w:t>Ansvarigt departement: Justitiedepartementet</w:t>
      </w:r>
    </w:p>
    <w:p w:rsidR="0073604E" w:rsidRDefault="0073604E">
      <w:pPr>
        <w:pStyle w:val="RKnormal"/>
        <w:tabs>
          <w:tab w:val="clear" w:pos="1843"/>
          <w:tab w:val="left" w:pos="0"/>
        </w:tabs>
        <w:ind w:left="0"/>
      </w:pPr>
    </w:p>
    <w:p w:rsidR="0073604E" w:rsidRPr="007C78C9" w:rsidRDefault="0073604E" w:rsidP="007C78C9">
      <w:r>
        <w:t>Ansvarigt statsråd: Beatrice Ask</w:t>
      </w:r>
    </w:p>
    <w:p w:rsidR="0073604E" w:rsidRDefault="0073604E">
      <w:pPr>
        <w:pStyle w:val="RKnormal"/>
        <w:tabs>
          <w:tab w:val="clear" w:pos="1843"/>
          <w:tab w:val="left" w:pos="0"/>
        </w:tabs>
        <w:ind w:left="0"/>
      </w:pPr>
    </w:p>
    <w:p w:rsidR="0073604E" w:rsidRPr="007C78C9" w:rsidRDefault="0073604E" w:rsidP="007C78C9">
      <w:r>
        <w:t>Förväntas godkännas av Coreper I den 14 juni 2012</w:t>
      </w:r>
    </w:p>
    <w:p w:rsidR="0073604E" w:rsidRDefault="0073604E">
      <w:pPr>
        <w:pStyle w:val="RKnormal"/>
        <w:tabs>
          <w:tab w:val="clear" w:pos="1843"/>
          <w:tab w:val="left" w:pos="0"/>
        </w:tabs>
        <w:ind w:left="0"/>
      </w:pPr>
    </w:p>
    <w:p w:rsidR="0073604E" w:rsidRDefault="0073604E" w:rsidP="007C78C9">
      <w:r>
        <w:t>Avsikt med behandlingen i rådet:</w:t>
      </w:r>
    </w:p>
    <w:p w:rsidR="0073604E" w:rsidRDefault="0073604E" w:rsidP="007C78C9">
      <w:r>
        <w:t>Rådet föreslås anta ändringar i förhandlingsdirektiven för diplomatkonferensen om skydd för audiovisuella framföranden</w:t>
      </w:r>
    </w:p>
    <w:p w:rsidR="0073604E" w:rsidRDefault="0073604E" w:rsidP="007C78C9"/>
    <w:p w:rsidR="0073604E" w:rsidRDefault="0073604E" w:rsidP="007C78C9">
      <w:r>
        <w:t>Hur regeringen ställer sig till den blivande A-punkten:</w:t>
      </w:r>
    </w:p>
    <w:p w:rsidR="0073604E" w:rsidRDefault="0073604E" w:rsidP="007C78C9">
      <w:r>
        <w:t xml:space="preserve">Regeringen avser att rösta ja till att rådet antar ändringarna i förhandlingsdirektiven. </w:t>
      </w:r>
    </w:p>
    <w:p w:rsidR="0073604E" w:rsidRDefault="0073604E" w:rsidP="007C78C9"/>
    <w:p w:rsidR="0073604E" w:rsidRDefault="0073604E" w:rsidP="007C78C9">
      <w:r>
        <w:t>Bakgrund:</w:t>
      </w:r>
    </w:p>
    <w:p w:rsidR="0073604E" w:rsidRDefault="0073604E" w:rsidP="003E7D15">
      <w:r>
        <w:t xml:space="preserve">År 2000 avbröts en av WIPO (FN:s specialorgan för immaterialrätt) anordnad diplomatkonferens om skydd för audiovisuella framföranden. Någon överenskommelse om ett nytt avtal om skydd för utövande konstnärers rättigheter i samband med sådana framföranden kunde då inte nås. Rådet hade inför konferensen beslutat om ett förhandlingsmandat och förhandlingsdirektiv för kommissionen. Diplomatkonferensen ska nu återupptas. Det nu aktuella rådsbeslutet syftar till att uppdatera de tidigare beslutade förhandlingsdirektiven bl.a. genom att lägga till ett senare tillkommet direktiv till uppräkningen av de EU-rättsakter som avtalet ska vara förenligt med. </w:t>
      </w:r>
    </w:p>
    <w:p w:rsidR="0073604E" w:rsidRPr="00D36ECC" w:rsidRDefault="0073604E" w:rsidP="004B4B26">
      <w:pPr>
        <w:pStyle w:val="Heading2"/>
        <w:rPr>
          <w:lang w:val="en-US"/>
        </w:rPr>
      </w:pPr>
      <w:bookmarkStart w:id="68" w:name="_Toc327359167"/>
      <w:r w:rsidRPr="00D36ECC">
        <w:rPr>
          <w:lang w:val="en-US"/>
        </w:rPr>
        <w:t>12. Commission Regulation (EU) No .../.. amending Annex II to Regulation (EC) No 1333/2008 of the European Parliament and of the Council as regards the use of Benzoic acid - benzoates (E 210-213) in alcohol-free counterparts of wine</w:t>
      </w:r>
      <w:r>
        <w:rPr>
          <w:lang w:val="en-US"/>
        </w:rPr>
        <w:t xml:space="preserve"> </w:t>
      </w:r>
      <w:r w:rsidRPr="00D36ECC">
        <w:rPr>
          <w:lang w:val="en-US"/>
        </w:rPr>
        <w:t>= Decision not to oppose adoption</w:t>
      </w:r>
      <w:bookmarkEnd w:id="68"/>
    </w:p>
    <w:p w:rsidR="0073604E" w:rsidRPr="007C78C9" w:rsidRDefault="0073604E" w:rsidP="007C78C9">
      <w:r>
        <w:t>10866/12, 8859/12</w:t>
      </w:r>
    </w:p>
    <w:p w:rsidR="0073604E" w:rsidRDefault="0073604E">
      <w:pPr>
        <w:pStyle w:val="RKnormal"/>
        <w:tabs>
          <w:tab w:val="clear" w:pos="1843"/>
          <w:tab w:val="left" w:pos="0"/>
        </w:tabs>
        <w:ind w:left="0"/>
      </w:pPr>
    </w:p>
    <w:p w:rsidR="0073604E" w:rsidRPr="007C78C9" w:rsidRDefault="0073604E" w:rsidP="007C78C9">
      <w:r>
        <w:t>Ansvarigt departement: Landsbygdsdepartementet</w:t>
      </w:r>
    </w:p>
    <w:p w:rsidR="0073604E" w:rsidRDefault="0073604E">
      <w:pPr>
        <w:pStyle w:val="RKnormal"/>
        <w:tabs>
          <w:tab w:val="clear" w:pos="1843"/>
          <w:tab w:val="left" w:pos="0"/>
        </w:tabs>
        <w:ind w:left="0"/>
      </w:pPr>
    </w:p>
    <w:p w:rsidR="0073604E" w:rsidRPr="007C78C9" w:rsidRDefault="0073604E" w:rsidP="007C78C9">
      <w:r>
        <w:t>Ansvarigt statsråd: Eskil Erlandsson</w:t>
      </w:r>
    </w:p>
    <w:p w:rsidR="0073604E" w:rsidRDefault="0073604E">
      <w:pPr>
        <w:pStyle w:val="RKnormal"/>
        <w:tabs>
          <w:tab w:val="clear" w:pos="1843"/>
          <w:tab w:val="left" w:pos="0"/>
        </w:tabs>
        <w:ind w:left="0"/>
      </w:pPr>
    </w:p>
    <w:p w:rsidR="0073604E" w:rsidRPr="007C78C9" w:rsidRDefault="0073604E" w:rsidP="007C78C9">
      <w:r>
        <w:t>Förväntas godkännas av Coreper I den 14 juni 2012</w:t>
      </w:r>
    </w:p>
    <w:p w:rsidR="0073604E" w:rsidRDefault="0073604E">
      <w:pPr>
        <w:pStyle w:val="RKnormal"/>
        <w:tabs>
          <w:tab w:val="clear" w:pos="1843"/>
          <w:tab w:val="left" w:pos="0"/>
        </w:tabs>
        <w:ind w:left="0"/>
      </w:pPr>
    </w:p>
    <w:p w:rsidR="0073604E" w:rsidRDefault="0073604E" w:rsidP="004B4B26">
      <w:r>
        <w:t>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w:t>
      </w:r>
    </w:p>
    <w:p w:rsidR="0073604E" w:rsidRDefault="0073604E">
      <w:pPr>
        <w:spacing w:line="240" w:lineRule="auto"/>
        <w:rPr>
          <w:rFonts w:ascii="Arial" w:hAnsi="Arial" w:cs="Arial"/>
          <w:b/>
          <w:i/>
          <w:iCs/>
          <w:kern w:val="28"/>
          <w:lang w:val="en-US"/>
        </w:rPr>
      </w:pPr>
      <w:r>
        <w:rPr>
          <w:lang w:val="en-US"/>
        </w:rPr>
        <w:br w:type="page"/>
      </w:r>
    </w:p>
    <w:p w:rsidR="0073604E" w:rsidRPr="00D36ECC" w:rsidRDefault="0073604E" w:rsidP="007C78C9">
      <w:pPr>
        <w:pStyle w:val="Heading2"/>
        <w:rPr>
          <w:lang w:val="en-US"/>
        </w:rPr>
      </w:pPr>
      <w:bookmarkStart w:id="69" w:name="_Toc327359168"/>
      <w:r w:rsidRPr="00D36ECC">
        <w:rPr>
          <w:lang w:val="en-US"/>
        </w:rPr>
        <w:t>13. Commission Regulation (EU) No .../.. amending Annex II to Regulation (EC) No 1333/2008 of the European Parliament and of the Council as regards the use of Polysorbates (E 432-436) in coconut milk</w:t>
      </w:r>
      <w:r>
        <w:rPr>
          <w:lang w:val="en-US"/>
        </w:rPr>
        <w:t xml:space="preserve"> </w:t>
      </w:r>
      <w:r w:rsidRPr="00D36ECC">
        <w:rPr>
          <w:lang w:val="en-US"/>
        </w:rPr>
        <w:t>= Decision not to oppose adoption</w:t>
      </w:r>
      <w:bookmarkEnd w:id="69"/>
    </w:p>
    <w:p w:rsidR="0073604E" w:rsidRPr="007C78C9" w:rsidRDefault="0073604E" w:rsidP="007C78C9">
      <w:r>
        <w:t>10867/12, 8931/12</w:t>
      </w:r>
    </w:p>
    <w:p w:rsidR="0073604E" w:rsidRDefault="0073604E">
      <w:pPr>
        <w:pStyle w:val="RKnormal"/>
        <w:tabs>
          <w:tab w:val="clear" w:pos="1843"/>
          <w:tab w:val="left" w:pos="0"/>
        </w:tabs>
        <w:ind w:left="0"/>
      </w:pPr>
    </w:p>
    <w:p w:rsidR="0073604E" w:rsidRPr="007C78C9" w:rsidRDefault="0073604E" w:rsidP="007C78C9">
      <w:r>
        <w:t>Ansvarigt departement: Landsbygdsdepartementet</w:t>
      </w:r>
    </w:p>
    <w:p w:rsidR="0073604E" w:rsidRDefault="0073604E">
      <w:pPr>
        <w:pStyle w:val="RKnormal"/>
        <w:tabs>
          <w:tab w:val="clear" w:pos="1843"/>
          <w:tab w:val="left" w:pos="0"/>
        </w:tabs>
        <w:ind w:left="0"/>
      </w:pPr>
    </w:p>
    <w:p w:rsidR="0073604E" w:rsidRPr="007C78C9" w:rsidRDefault="0073604E" w:rsidP="007C78C9">
      <w:r>
        <w:t>Ansvarigt statsråd: Eskil Erlandsson</w:t>
      </w:r>
    </w:p>
    <w:p w:rsidR="0073604E" w:rsidRDefault="0073604E">
      <w:pPr>
        <w:pStyle w:val="RKnormal"/>
        <w:tabs>
          <w:tab w:val="clear" w:pos="1843"/>
          <w:tab w:val="left" w:pos="0"/>
        </w:tabs>
        <w:ind w:left="0"/>
      </w:pPr>
    </w:p>
    <w:p w:rsidR="0073604E" w:rsidRPr="007C78C9" w:rsidRDefault="0073604E" w:rsidP="007C78C9">
      <w:r>
        <w:t>Förväntas godkännas av Coreper I den 14 juni 2012</w:t>
      </w:r>
    </w:p>
    <w:p w:rsidR="0073604E" w:rsidRDefault="0073604E">
      <w:pPr>
        <w:pStyle w:val="RKnormal"/>
        <w:tabs>
          <w:tab w:val="clear" w:pos="1843"/>
          <w:tab w:val="left" w:pos="0"/>
        </w:tabs>
        <w:ind w:left="0"/>
      </w:pPr>
    </w:p>
    <w:p w:rsidR="0073604E" w:rsidRDefault="0073604E" w:rsidP="004B4B26">
      <w:r>
        <w:t>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w:t>
      </w:r>
    </w:p>
    <w:p w:rsidR="0073604E" w:rsidRPr="00D36ECC" w:rsidRDefault="0073604E" w:rsidP="007C78C9">
      <w:pPr>
        <w:pStyle w:val="Heading2"/>
        <w:rPr>
          <w:lang w:val="en-US"/>
        </w:rPr>
      </w:pPr>
      <w:bookmarkStart w:id="70" w:name="_Toc327359169"/>
      <w:r w:rsidRPr="00D36ECC">
        <w:rPr>
          <w:lang w:val="en-US"/>
        </w:rPr>
        <w:t>14. Draft Commission Regulation (EU) No .../.. of XXX on transitional measures concerning the Union list of flavourings and source materials set out in Annex I of Regulation (EC) No 1334/2008</w:t>
      </w:r>
      <w:r>
        <w:rPr>
          <w:lang w:val="en-US"/>
        </w:rPr>
        <w:t xml:space="preserve"> </w:t>
      </w:r>
      <w:r w:rsidRPr="00D36ECC">
        <w:rPr>
          <w:lang w:val="en-US"/>
        </w:rPr>
        <w:t>= Decision not to oppose adoption</w:t>
      </w:r>
      <w:bookmarkEnd w:id="70"/>
    </w:p>
    <w:p w:rsidR="0073604E" w:rsidRPr="007C78C9" w:rsidRDefault="0073604E" w:rsidP="007C78C9">
      <w:r>
        <w:t>10880/12, 9739/12</w:t>
      </w:r>
    </w:p>
    <w:p w:rsidR="0073604E" w:rsidRDefault="0073604E">
      <w:pPr>
        <w:pStyle w:val="RKnormal"/>
        <w:tabs>
          <w:tab w:val="clear" w:pos="1843"/>
          <w:tab w:val="left" w:pos="0"/>
        </w:tabs>
        <w:ind w:left="0"/>
      </w:pPr>
    </w:p>
    <w:p w:rsidR="0073604E" w:rsidRPr="007C78C9" w:rsidRDefault="0073604E" w:rsidP="007C78C9">
      <w:r>
        <w:t>Ansvarigt departement: Landsbygdsdepartementet</w:t>
      </w:r>
    </w:p>
    <w:p w:rsidR="0073604E" w:rsidRDefault="0073604E">
      <w:pPr>
        <w:pStyle w:val="RKnormal"/>
        <w:tabs>
          <w:tab w:val="clear" w:pos="1843"/>
          <w:tab w:val="left" w:pos="0"/>
        </w:tabs>
        <w:ind w:left="0"/>
      </w:pPr>
    </w:p>
    <w:p w:rsidR="0073604E" w:rsidRPr="007C78C9" w:rsidRDefault="0073604E" w:rsidP="007C78C9">
      <w:r>
        <w:t>Ansvarigt statsråd: Eskil Erlandsson</w:t>
      </w:r>
    </w:p>
    <w:p w:rsidR="0073604E" w:rsidRDefault="0073604E">
      <w:pPr>
        <w:pStyle w:val="RKnormal"/>
        <w:tabs>
          <w:tab w:val="clear" w:pos="1843"/>
          <w:tab w:val="left" w:pos="0"/>
        </w:tabs>
        <w:ind w:left="0"/>
      </w:pPr>
    </w:p>
    <w:p w:rsidR="0073604E" w:rsidRPr="007C78C9" w:rsidRDefault="0073604E" w:rsidP="007C78C9">
      <w:r>
        <w:t>Förväntas godkännas av Coreper I den 14 juni 2012</w:t>
      </w:r>
    </w:p>
    <w:p w:rsidR="0073604E" w:rsidRDefault="0073604E">
      <w:pPr>
        <w:pStyle w:val="RKnormal"/>
        <w:tabs>
          <w:tab w:val="clear" w:pos="1843"/>
          <w:tab w:val="left" w:pos="0"/>
        </w:tabs>
        <w:ind w:left="0"/>
      </w:pPr>
    </w:p>
    <w:p w:rsidR="0073604E" w:rsidRDefault="0073604E" w:rsidP="004B4B26">
      <w:r>
        <w:t>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w:t>
      </w:r>
    </w:p>
    <w:p w:rsidR="0073604E" w:rsidRPr="00D36ECC" w:rsidRDefault="0073604E" w:rsidP="007C78C9">
      <w:pPr>
        <w:pStyle w:val="Heading2"/>
        <w:rPr>
          <w:lang w:val="en-US"/>
        </w:rPr>
      </w:pPr>
      <w:bookmarkStart w:id="71" w:name="_Toc327359170"/>
      <w:r w:rsidRPr="00D36ECC">
        <w:rPr>
          <w:lang w:val="en-US"/>
        </w:rPr>
        <w:t>15. Draft Commission Regulation (EU) No .../.. of XXX amending Annex II to Regulation (EC) No 1333/2008 of the European Parliament and of the Council as regards the use of Talc (E 553b) and Carnauba wax (E 903) on unpeeled coloured boiled eggs and the use of Shellac (E 904) on unpeeled boiled eggs</w:t>
      </w:r>
      <w:r>
        <w:rPr>
          <w:lang w:val="en-US"/>
        </w:rPr>
        <w:t xml:space="preserve"> </w:t>
      </w:r>
      <w:r w:rsidRPr="00D36ECC">
        <w:rPr>
          <w:lang w:val="en-US"/>
        </w:rPr>
        <w:t>= Decision not to oppose adoption</w:t>
      </w:r>
      <w:bookmarkEnd w:id="71"/>
    </w:p>
    <w:p w:rsidR="0073604E" w:rsidRPr="007C78C9" w:rsidRDefault="0073604E" w:rsidP="007C78C9">
      <w:r>
        <w:t>10881/12, 9975/12</w:t>
      </w:r>
    </w:p>
    <w:p w:rsidR="0073604E" w:rsidRDefault="0073604E">
      <w:pPr>
        <w:pStyle w:val="RKnormal"/>
        <w:tabs>
          <w:tab w:val="clear" w:pos="1843"/>
          <w:tab w:val="left" w:pos="0"/>
        </w:tabs>
        <w:ind w:left="0"/>
      </w:pPr>
    </w:p>
    <w:p w:rsidR="0073604E" w:rsidRPr="007C78C9" w:rsidRDefault="0073604E" w:rsidP="007C78C9">
      <w:r>
        <w:t>Ansvarigt departement: Landsbygdsdepartementet</w:t>
      </w:r>
    </w:p>
    <w:p w:rsidR="0073604E" w:rsidRDefault="0073604E">
      <w:pPr>
        <w:pStyle w:val="RKnormal"/>
        <w:tabs>
          <w:tab w:val="clear" w:pos="1843"/>
          <w:tab w:val="left" w:pos="0"/>
        </w:tabs>
        <w:ind w:left="0"/>
      </w:pPr>
    </w:p>
    <w:p w:rsidR="0073604E" w:rsidRPr="007C78C9" w:rsidRDefault="0073604E" w:rsidP="007C78C9">
      <w:r>
        <w:t>Ansvarigt statsråd: Eskil Erlandsson</w:t>
      </w:r>
    </w:p>
    <w:p w:rsidR="0073604E" w:rsidRDefault="0073604E">
      <w:pPr>
        <w:pStyle w:val="RKnormal"/>
        <w:tabs>
          <w:tab w:val="clear" w:pos="1843"/>
          <w:tab w:val="left" w:pos="0"/>
        </w:tabs>
        <w:ind w:left="0"/>
      </w:pPr>
    </w:p>
    <w:p w:rsidR="0073604E" w:rsidRPr="007C78C9" w:rsidRDefault="0073604E" w:rsidP="007C78C9">
      <w:r>
        <w:t>Förväntas godkännas av Coreper I den 14 juni 2012</w:t>
      </w:r>
    </w:p>
    <w:p w:rsidR="0073604E" w:rsidRDefault="0073604E">
      <w:pPr>
        <w:pStyle w:val="RKnormal"/>
        <w:tabs>
          <w:tab w:val="clear" w:pos="1843"/>
          <w:tab w:val="left" w:pos="0"/>
        </w:tabs>
        <w:ind w:left="0"/>
      </w:pPr>
    </w:p>
    <w:p w:rsidR="0073604E" w:rsidRDefault="0073604E" w:rsidP="004B4B26">
      <w:r>
        <w:t>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w:t>
      </w:r>
    </w:p>
    <w:p w:rsidR="0073604E" w:rsidRPr="00D36ECC" w:rsidRDefault="0073604E" w:rsidP="007C78C9">
      <w:pPr>
        <w:pStyle w:val="Heading2"/>
        <w:rPr>
          <w:lang w:val="en-US"/>
        </w:rPr>
      </w:pPr>
      <w:bookmarkStart w:id="72" w:name="_Toc327359171"/>
      <w:r w:rsidRPr="00D36ECC">
        <w:rPr>
          <w:lang w:val="en-US"/>
        </w:rPr>
        <w:t>16. Proposal for a Directive of the European Parliament and of the Council amending Directive 2008/106/EC of the European Parliament and of the Council on the minimum level of training of seafarers (First reading) (Legislative deliberation)</w:t>
      </w:r>
      <w:r>
        <w:rPr>
          <w:lang w:val="en-US"/>
        </w:rPr>
        <w:t xml:space="preserve"> </w:t>
      </w:r>
      <w:r w:rsidRPr="00D36ECC">
        <w:rPr>
          <w:lang w:val="en-US"/>
        </w:rPr>
        <w:t>= Information on the mandate for the trilogue</w:t>
      </w:r>
      <w:bookmarkEnd w:id="72"/>
    </w:p>
    <w:p w:rsidR="0073604E" w:rsidRPr="007C78C9" w:rsidRDefault="0073604E" w:rsidP="007C78C9">
      <w:r>
        <w:t>10874/12</w:t>
      </w:r>
    </w:p>
    <w:p w:rsidR="0073604E" w:rsidRDefault="0073604E">
      <w:pPr>
        <w:pStyle w:val="RKnormal"/>
        <w:tabs>
          <w:tab w:val="clear" w:pos="1843"/>
          <w:tab w:val="left" w:pos="0"/>
        </w:tabs>
        <w:ind w:left="0"/>
      </w:pPr>
    </w:p>
    <w:p w:rsidR="0073604E" w:rsidRPr="007C78C9" w:rsidRDefault="0073604E" w:rsidP="007C78C9">
      <w:r>
        <w:t>Ansvarigt departement: Näringsdepartementet</w:t>
      </w:r>
    </w:p>
    <w:p w:rsidR="0073604E" w:rsidRDefault="0073604E">
      <w:pPr>
        <w:pStyle w:val="RKnormal"/>
        <w:tabs>
          <w:tab w:val="clear" w:pos="1843"/>
          <w:tab w:val="left" w:pos="0"/>
        </w:tabs>
        <w:ind w:left="0"/>
      </w:pPr>
    </w:p>
    <w:p w:rsidR="0073604E" w:rsidRDefault="0073604E" w:rsidP="007C78C9">
      <w:r>
        <w:t>Ansvarigt statsråd: Catharina Elmsäter Svärd</w:t>
      </w:r>
    </w:p>
    <w:p w:rsidR="0073604E" w:rsidRPr="007C78C9" w:rsidRDefault="0073604E" w:rsidP="007C78C9"/>
    <w:p w:rsidR="0073604E" w:rsidRDefault="0073604E" w:rsidP="004B4B26">
      <w:r w:rsidRPr="000E7EC5">
        <w:t>Förväntas godkännas av Coreper I den 14 juni 2012</w:t>
      </w:r>
    </w:p>
    <w:p w:rsidR="0073604E" w:rsidRDefault="0073604E" w:rsidP="004B4B26">
      <w:r w:rsidRPr="000E7EC5">
        <w:t>Avsikt med behandlingen i rådet: COREPER inbjuds att notera överenskommelsen om förhandlingsmandat för trilogen. Rådet föreslås godkänna ordförandens förslag till mandat för trilogen.</w:t>
      </w:r>
    </w:p>
    <w:p w:rsidR="0073604E" w:rsidRPr="00D36ECC" w:rsidRDefault="0073604E" w:rsidP="007C78C9">
      <w:pPr>
        <w:pStyle w:val="Heading2"/>
        <w:rPr>
          <w:lang w:val="en-US"/>
        </w:rPr>
      </w:pPr>
      <w:bookmarkStart w:id="73" w:name="_Toc327359172"/>
      <w:r w:rsidRPr="00D36ECC">
        <w:rPr>
          <w:lang w:val="en-US"/>
        </w:rPr>
        <w:t>17. Proposal for a Directive of the European Parliament and of the Council on certain permitted uses of orphan works (First reading) (Legislative deliberation)</w:t>
      </w:r>
      <w:r>
        <w:rPr>
          <w:lang w:val="en-US"/>
        </w:rPr>
        <w:t xml:space="preserve"> </w:t>
      </w:r>
      <w:r w:rsidRPr="00D36ECC">
        <w:rPr>
          <w:lang w:val="en-US"/>
        </w:rPr>
        <w:t>= Approval of the final compromise text</w:t>
      </w:r>
      <w:bookmarkEnd w:id="73"/>
    </w:p>
    <w:p w:rsidR="0073604E" w:rsidRPr="007C78C9" w:rsidRDefault="0073604E" w:rsidP="007C78C9">
      <w:r>
        <w:t>10953/12</w:t>
      </w:r>
    </w:p>
    <w:p w:rsidR="0073604E" w:rsidRDefault="0073604E">
      <w:pPr>
        <w:pStyle w:val="RKnormal"/>
        <w:tabs>
          <w:tab w:val="clear" w:pos="1843"/>
          <w:tab w:val="left" w:pos="0"/>
        </w:tabs>
        <w:ind w:left="0"/>
      </w:pPr>
    </w:p>
    <w:p w:rsidR="0073604E" w:rsidRPr="007C78C9" w:rsidRDefault="0073604E" w:rsidP="007C78C9">
      <w:r>
        <w:t>Ansvarigt departement: Justitiedepartementet</w:t>
      </w:r>
    </w:p>
    <w:p w:rsidR="0073604E" w:rsidRDefault="0073604E">
      <w:pPr>
        <w:pStyle w:val="RKnormal"/>
        <w:tabs>
          <w:tab w:val="clear" w:pos="1843"/>
          <w:tab w:val="left" w:pos="0"/>
        </w:tabs>
        <w:ind w:left="0"/>
      </w:pPr>
    </w:p>
    <w:p w:rsidR="0073604E" w:rsidRPr="007C78C9" w:rsidRDefault="0073604E" w:rsidP="007C78C9">
      <w:r>
        <w:t>Ansvarigt statsråd: Beatrice Ask</w:t>
      </w:r>
    </w:p>
    <w:p w:rsidR="0073604E" w:rsidRDefault="0073604E">
      <w:pPr>
        <w:pStyle w:val="RKnormal"/>
        <w:tabs>
          <w:tab w:val="clear" w:pos="1843"/>
          <w:tab w:val="left" w:pos="0"/>
        </w:tabs>
        <w:ind w:left="0"/>
      </w:pPr>
    </w:p>
    <w:p w:rsidR="0073604E" w:rsidRPr="007C78C9" w:rsidRDefault="0073604E" w:rsidP="007C78C9">
      <w:r>
        <w:t>Tidigare behandling i EU -nämnden: 2011-12-02</w:t>
      </w:r>
    </w:p>
    <w:p w:rsidR="0073604E" w:rsidRDefault="0073604E">
      <w:pPr>
        <w:pStyle w:val="RKnormal"/>
        <w:tabs>
          <w:tab w:val="clear" w:pos="1843"/>
          <w:tab w:val="left" w:pos="0"/>
        </w:tabs>
        <w:ind w:left="0"/>
      </w:pPr>
    </w:p>
    <w:p w:rsidR="0073604E" w:rsidRPr="007C78C9" w:rsidRDefault="0073604E" w:rsidP="007C78C9">
      <w:r>
        <w:t>Tidigare behandling vid rådsmöte: Konkurrenskraftsrådet</w:t>
      </w:r>
    </w:p>
    <w:p w:rsidR="0073604E" w:rsidRDefault="0073604E">
      <w:pPr>
        <w:pStyle w:val="RKnormal"/>
        <w:tabs>
          <w:tab w:val="clear" w:pos="1843"/>
          <w:tab w:val="left" w:pos="0"/>
        </w:tabs>
        <w:ind w:left="0"/>
      </w:pPr>
    </w:p>
    <w:p w:rsidR="0073604E" w:rsidRPr="007C78C9" w:rsidRDefault="0073604E" w:rsidP="007C78C9">
      <w:r>
        <w:t>Förväntas godkännas av Coreper I den 14 juni 2012</w:t>
      </w:r>
    </w:p>
    <w:p w:rsidR="0073604E" w:rsidRDefault="0073604E">
      <w:pPr>
        <w:pStyle w:val="RKnormal"/>
        <w:tabs>
          <w:tab w:val="clear" w:pos="1843"/>
          <w:tab w:val="left" w:pos="0"/>
        </w:tabs>
        <w:ind w:left="0"/>
      </w:pPr>
    </w:p>
    <w:p w:rsidR="0073604E" w:rsidRDefault="0073604E" w:rsidP="007C78C9">
      <w:r>
        <w:t>Avsikt med behandlingen i rådet:</w:t>
      </w:r>
    </w:p>
    <w:p w:rsidR="0073604E" w:rsidRDefault="0073604E" w:rsidP="007C78C9">
      <w:r>
        <w:t>Om Europaparlamentet antar förslaget till direktiv kommer det att föreslås för antagande i rådet.</w:t>
      </w:r>
    </w:p>
    <w:p w:rsidR="0073604E" w:rsidRDefault="0073604E" w:rsidP="007C78C9"/>
    <w:p w:rsidR="0073604E" w:rsidRDefault="0073604E" w:rsidP="007C78C9">
      <w:r>
        <w:t>Hur regeringen ställer sig till den blivande A-punkten:</w:t>
      </w:r>
    </w:p>
    <w:p w:rsidR="0073604E" w:rsidRDefault="0073604E" w:rsidP="007C78C9">
      <w:r>
        <w:t xml:space="preserve">Om Europaparlamentet röstar ja till kompromissförslaget avser regeringen, med reservation för kommande juristlingvistgranskning, att i rådet rösta ja till ett antagande av direktivet i denna utformning. </w:t>
      </w:r>
    </w:p>
    <w:p w:rsidR="0073604E" w:rsidRDefault="0073604E" w:rsidP="007C78C9"/>
    <w:p w:rsidR="0073604E" w:rsidRDefault="0073604E" w:rsidP="007C78C9">
      <w:r>
        <w:t>Bakgrund:</w:t>
      </w:r>
    </w:p>
    <w:p w:rsidR="0073604E" w:rsidRDefault="0073604E" w:rsidP="007C78C9">
      <w:r>
        <w:t>Förslaget lades fram av kommissionen i maj 2011. Under det danska ordförandeskapet har informella triloger hållits med EP i syfte att nå en förstaläsningsöverenskommelse. Företrädare för rådet, KOM och EP har nu kommit överens om ett kompromissförslag. Sverige kan godta överenskommelsen. Den aktuella texten ska genomgå juristlingvistgranskning. En förstaläsningsöverenskommelse förutsätter att förslaget först antas av Europaparlamentet och sedan av rådet. Ett antagande i rådet är därför inte omedelbart förestående.</w:t>
      </w:r>
    </w:p>
    <w:p w:rsidR="0073604E" w:rsidRDefault="0073604E" w:rsidP="007C78C9"/>
    <w:p w:rsidR="0073604E" w:rsidRDefault="0073604E" w:rsidP="004B4B26">
      <w:r>
        <w:t xml:space="preserve">Förslaget avser att underlätta för institutioner som bibliotek och arkiv att digitalisera och göra föräldralösa verk i sina samlingar tillgängliga på internet. Problemet med föräldralösa verk, dvs. verk där rättighetshavarna är okända eller inte går att nå, är främst att det inte går att få tillstånd till användningen.  Förslaget bygger på att ett verks status som föräldralöst fastställs efter det att efterforskningar gjorts för att identifiera och lokalisera rättighetshavaren (”omsorgsfull efterforskning”). Denna status ska sedan erkännas i andra medlemsstater. Medlemsstaterna ska se till att de aktuella institutionerna under vissa förutsättningar kan använda verk som är föräldralösa. Sverige har under förhandlingarna bevakat möjligheterna att genom s.k. avtalslicenser lösa problemet med att få tillstånd till att använda föräldralösa verk. Förslaget har i denna del utvecklats positivt. </w:t>
      </w:r>
    </w:p>
    <w:p w:rsidR="0073604E" w:rsidRDefault="0073604E" w:rsidP="00597E46">
      <w:pPr>
        <w:pStyle w:val="Heading1"/>
      </w:pPr>
      <w:bookmarkStart w:id="74" w:name="_Toc327359173"/>
      <w:r w:rsidRPr="004B4B26">
        <w:t>Troliga A-punkter inför kommande rådsmöten som förväntas godkännas vid Coreper II 2012-06-14.</w:t>
      </w:r>
      <w:bookmarkEnd w:id="74"/>
      <w:r>
        <w:t xml:space="preserve"> </w:t>
      </w:r>
    </w:p>
    <w:p w:rsidR="0073604E" w:rsidRPr="004B4B26" w:rsidRDefault="0073604E" w:rsidP="007C78C9">
      <w:pPr>
        <w:pStyle w:val="Heading2"/>
        <w:rPr>
          <w:lang w:val="en-US"/>
        </w:rPr>
      </w:pPr>
      <w:bookmarkStart w:id="75" w:name="_Toc327359174"/>
      <w:r w:rsidRPr="004B4B26">
        <w:rPr>
          <w:lang w:val="en-US"/>
        </w:rPr>
        <w:t>18. Proposal for transfer of appropriations N° DEC12/2012 within Section III - Commission - of the general budget for 2012</w:t>
      </w:r>
      <w:bookmarkEnd w:id="75"/>
    </w:p>
    <w:p w:rsidR="0073604E" w:rsidRPr="007C78C9" w:rsidRDefault="0073604E" w:rsidP="007C78C9">
      <w:r>
        <w:t>10629/12</w:t>
      </w:r>
    </w:p>
    <w:p w:rsidR="0073604E" w:rsidRDefault="0073604E">
      <w:pPr>
        <w:pStyle w:val="RKnormal"/>
        <w:tabs>
          <w:tab w:val="clear" w:pos="1843"/>
          <w:tab w:val="left" w:pos="0"/>
        </w:tabs>
        <w:ind w:left="0"/>
      </w:pPr>
    </w:p>
    <w:p w:rsidR="0073604E" w:rsidRPr="007C78C9" w:rsidRDefault="0073604E" w:rsidP="007C78C9">
      <w:r>
        <w:t>Ansvarigt departement: Finansdepartementet</w:t>
      </w:r>
    </w:p>
    <w:p w:rsidR="0073604E" w:rsidRDefault="0073604E">
      <w:pPr>
        <w:pStyle w:val="RKnormal"/>
        <w:tabs>
          <w:tab w:val="clear" w:pos="1843"/>
          <w:tab w:val="left" w:pos="0"/>
        </w:tabs>
        <w:ind w:left="0"/>
      </w:pPr>
    </w:p>
    <w:p w:rsidR="0073604E" w:rsidRPr="007C78C9" w:rsidRDefault="0073604E" w:rsidP="007C78C9">
      <w:r>
        <w:t>Ansvarigt statsråd: Anders Borg</w:t>
      </w:r>
    </w:p>
    <w:p w:rsidR="0073604E" w:rsidRDefault="0073604E">
      <w:pPr>
        <w:pStyle w:val="RKnormal"/>
        <w:tabs>
          <w:tab w:val="clear" w:pos="1843"/>
          <w:tab w:val="left" w:pos="0"/>
        </w:tabs>
        <w:ind w:left="0"/>
      </w:pPr>
    </w:p>
    <w:p w:rsidR="0073604E" w:rsidRPr="007C78C9" w:rsidRDefault="0073604E" w:rsidP="007C78C9">
      <w:r>
        <w:t>Förväntas godkännas av Coreper II den 14 juni 2012</w:t>
      </w:r>
    </w:p>
    <w:p w:rsidR="0073604E" w:rsidRDefault="0073604E">
      <w:pPr>
        <w:pStyle w:val="RKnormal"/>
        <w:tabs>
          <w:tab w:val="clear" w:pos="1843"/>
          <w:tab w:val="left" w:pos="0"/>
        </w:tabs>
        <w:ind w:left="0"/>
      </w:pPr>
    </w:p>
    <w:p w:rsidR="0073604E" w:rsidRDefault="0073604E" w:rsidP="007C78C9">
      <w:r>
        <w:t xml:space="preserve">Avsikt med behandlingen i rådet: </w:t>
      </w:r>
    </w:p>
    <w:p w:rsidR="0073604E" w:rsidRDefault="0073604E" w:rsidP="007C78C9">
      <w:r>
        <w:t xml:space="preserve">Rådet föreslås anta beslutet om överföring. </w:t>
      </w:r>
    </w:p>
    <w:p w:rsidR="0073604E" w:rsidRDefault="0073604E" w:rsidP="007C78C9"/>
    <w:p w:rsidR="0073604E" w:rsidRDefault="0073604E" w:rsidP="007C78C9">
      <w:r>
        <w:t xml:space="preserve">Hur regeringen ställer sig till den blivande a-punkten: </w:t>
      </w:r>
    </w:p>
    <w:p w:rsidR="0073604E" w:rsidRDefault="0073604E" w:rsidP="007C78C9">
      <w:r>
        <w:t>Regeringen ställer sig bakom beslutet till överföringen.</w:t>
      </w:r>
    </w:p>
    <w:p w:rsidR="0073604E" w:rsidRDefault="0073604E" w:rsidP="007C78C9"/>
    <w:p w:rsidR="0073604E" w:rsidRDefault="0073604E" w:rsidP="007C78C9">
      <w:r>
        <w:t xml:space="preserve">Bakgrund: </w:t>
      </w:r>
    </w:p>
    <w:p w:rsidR="0073604E" w:rsidRDefault="0073604E" w:rsidP="007C78C9">
      <w:r>
        <w:t>Kommissionen har föreslagit att överföra så kallade icke-differentierade anslag till ett belopp om 9,5 miljoner euro mellan budgetposterna för de totala ramanslagen XX 01 02 01 (extern personal knuten till institutionen) och XX 01 02 11 (andra administrativa utgifter för institutionen).</w:t>
      </w:r>
    </w:p>
    <w:p w:rsidR="0073604E" w:rsidRDefault="0073604E" w:rsidP="007C78C9">
      <w:r>
        <w:t xml:space="preserve"> </w:t>
      </w:r>
    </w:p>
    <w:p w:rsidR="0073604E" w:rsidRDefault="0073604E" w:rsidP="007C78C9">
      <w:r>
        <w:t>Målsättningen med denna överföring är att matcha tillgängliga anslag till generaldirektoratens prioriterade behov genom att frigöra anslag för extern personal och andra decentraliserade administrativa utgifter.</w:t>
      </w:r>
    </w:p>
    <w:p w:rsidR="0073604E" w:rsidRDefault="0073604E" w:rsidP="007C78C9"/>
    <w:p w:rsidR="0073604E" w:rsidRDefault="0073604E" w:rsidP="004B4B26">
      <w:r>
        <w:t xml:space="preserve">Efter diskussion i Budgetkommittéen den 5 juni 2012 fattades ett beslut med kvalificerad majoritet att Coreper ska rekommendera rådet att godkänna den föreslagna överföringen av anslag och förslaget till ändringsskrivelse från ordförandeskapet i bilagan.  </w:t>
      </w:r>
    </w:p>
    <w:p w:rsidR="0073604E" w:rsidRPr="00D36ECC" w:rsidRDefault="0073604E" w:rsidP="007C78C9">
      <w:pPr>
        <w:pStyle w:val="Heading2"/>
        <w:rPr>
          <w:lang w:val="en-US"/>
        </w:rPr>
      </w:pPr>
      <w:bookmarkStart w:id="76" w:name="_Toc327359175"/>
      <w:r w:rsidRPr="00D36ECC">
        <w:rPr>
          <w:lang w:val="en-US"/>
        </w:rPr>
        <w:t>19. Proposal for transfer of appropriations N° DEC13/2012 within Section III - Commission - of the general budget for 2012</w:t>
      </w:r>
      <w:bookmarkEnd w:id="76"/>
    </w:p>
    <w:p w:rsidR="0073604E" w:rsidRPr="007C78C9" w:rsidRDefault="0073604E" w:rsidP="007C78C9">
      <w:r>
        <w:t>10862/12</w:t>
      </w:r>
    </w:p>
    <w:p w:rsidR="0073604E" w:rsidRDefault="0073604E">
      <w:pPr>
        <w:pStyle w:val="RKnormal"/>
        <w:tabs>
          <w:tab w:val="clear" w:pos="1843"/>
          <w:tab w:val="left" w:pos="0"/>
        </w:tabs>
        <w:ind w:left="0"/>
      </w:pPr>
    </w:p>
    <w:p w:rsidR="0073604E" w:rsidRPr="007C78C9" w:rsidRDefault="0073604E" w:rsidP="007C78C9">
      <w:r>
        <w:t>Ansvarigt departement: Finansdepartementet</w:t>
      </w:r>
    </w:p>
    <w:p w:rsidR="0073604E" w:rsidRDefault="0073604E">
      <w:pPr>
        <w:pStyle w:val="RKnormal"/>
        <w:tabs>
          <w:tab w:val="clear" w:pos="1843"/>
          <w:tab w:val="left" w:pos="0"/>
        </w:tabs>
        <w:ind w:left="0"/>
      </w:pPr>
    </w:p>
    <w:p w:rsidR="0073604E" w:rsidRPr="007C78C9" w:rsidRDefault="0073604E" w:rsidP="007C78C9">
      <w:r>
        <w:t>Ansvarigt statsråd: Anders Borg</w:t>
      </w:r>
    </w:p>
    <w:p w:rsidR="0073604E" w:rsidRDefault="0073604E">
      <w:pPr>
        <w:pStyle w:val="RKnormal"/>
        <w:tabs>
          <w:tab w:val="clear" w:pos="1843"/>
          <w:tab w:val="left" w:pos="0"/>
        </w:tabs>
        <w:ind w:left="0"/>
      </w:pPr>
    </w:p>
    <w:p w:rsidR="0073604E" w:rsidRPr="007C78C9" w:rsidRDefault="0073604E" w:rsidP="007C78C9">
      <w:r>
        <w:t>Förväntas godkännas av Coreper II den 14 juni 2012</w:t>
      </w:r>
    </w:p>
    <w:p w:rsidR="0073604E" w:rsidRDefault="0073604E">
      <w:pPr>
        <w:pStyle w:val="RKnormal"/>
        <w:tabs>
          <w:tab w:val="clear" w:pos="1843"/>
          <w:tab w:val="left" w:pos="0"/>
        </w:tabs>
        <w:ind w:left="0"/>
      </w:pPr>
    </w:p>
    <w:p w:rsidR="0073604E" w:rsidRDefault="0073604E" w:rsidP="007C78C9">
      <w:r>
        <w:t xml:space="preserve">Avsikt med behandlingen i rådet: </w:t>
      </w:r>
    </w:p>
    <w:p w:rsidR="0073604E" w:rsidRDefault="0073604E" w:rsidP="007C78C9">
      <w:r>
        <w:t>Godkännande av överföring av medel i EU-budgeten.</w:t>
      </w:r>
    </w:p>
    <w:p w:rsidR="0073604E" w:rsidRDefault="0073604E" w:rsidP="007C78C9"/>
    <w:p w:rsidR="0073604E" w:rsidRDefault="0073604E" w:rsidP="007C78C9">
      <w:r>
        <w:t xml:space="preserve">Hur regeringen ställer sig till den blivande a-punkten: </w:t>
      </w:r>
    </w:p>
    <w:p w:rsidR="0073604E" w:rsidRDefault="0073604E" w:rsidP="007C78C9">
      <w:r>
        <w:t xml:space="preserve">Regeringen har inga invändningar. </w:t>
      </w:r>
    </w:p>
    <w:p w:rsidR="0073604E" w:rsidRDefault="0073604E" w:rsidP="007C78C9"/>
    <w:p w:rsidR="0073604E" w:rsidRDefault="0073604E" w:rsidP="007C78C9">
      <w:r>
        <w:t xml:space="preserve">Bakgrund: </w:t>
      </w:r>
    </w:p>
    <w:p w:rsidR="0073604E" w:rsidRDefault="0073604E" w:rsidP="007C78C9">
      <w:r>
        <w:t xml:space="preserve">Kommissionen föreslår i föreliggande förslag till överföring att 40 miljoner euro i åtagandeanslag förs anslaget 40 02 42, Katastrofreserven, till anslaget 23 02 02, Livsmedelsbistånd. </w:t>
      </w:r>
    </w:p>
    <w:p w:rsidR="0073604E" w:rsidRDefault="0073604E" w:rsidP="007C78C9"/>
    <w:p w:rsidR="0073604E" w:rsidRDefault="0073604E" w:rsidP="007C78C9">
      <w:r>
        <w:t xml:space="preserve">När det gäller betalningsbemyndiganden begär kommissionen ingen ökning med hänsyn till att det vid denna tidpunkt på året fortfarande finns tillräckliga betalningsbemyndiganden under de budgetrubriker som berörs. Kommissionen flaggar emellertid för att ytterligare förstärkningar kan komma att bli aktuella senare under året. </w:t>
      </w:r>
    </w:p>
    <w:p w:rsidR="0073604E" w:rsidRDefault="0073604E" w:rsidP="007C78C9"/>
    <w:p w:rsidR="0073604E" w:rsidRDefault="0073604E" w:rsidP="007C78C9">
      <w:r>
        <w:t>Överföringen syftar till att förstärka anslaget för humanitärt bistånd i synnerhet livsmedelsbistånd för att tillgodose brådskande behov till följd av livsmedelskrisen i Sahelområdet och säkerställa en lämplig framtida kapacitet för insatser.</w:t>
      </w:r>
    </w:p>
    <w:p w:rsidR="0073604E" w:rsidRDefault="0073604E" w:rsidP="007C78C9"/>
    <w:p w:rsidR="0073604E" w:rsidRDefault="0073604E" w:rsidP="007C78C9">
      <w:r>
        <w:t>Överföringen görs med stöd av Fördraget om EU:s funktionssätt art. 314 om det årliga budgetförfarandet och Rådets förordning (EG, Euratom) nr 1605/2002 av den 25 juni 2002 med budgetförordning för Europeiska gemenskapernas allmänna budget, art. 22-24.</w:t>
      </w:r>
    </w:p>
    <w:p w:rsidR="0073604E" w:rsidRDefault="0073604E" w:rsidP="007C78C9"/>
    <w:p w:rsidR="0073604E" w:rsidRPr="00D36ECC" w:rsidRDefault="0073604E" w:rsidP="004B4B26">
      <w:pPr>
        <w:rPr>
          <w:lang w:val="en-US"/>
        </w:rPr>
      </w:pPr>
      <w:r>
        <w:t xml:space="preserve">Överföringen behandlades och godkändes vid budgetkommitténs möte den 5 juni 2012. </w:t>
      </w:r>
      <w:r w:rsidRPr="00D36ECC">
        <w:rPr>
          <w:lang w:val="en-US"/>
        </w:rPr>
        <w:t>Dokumenten är godkända.</w:t>
      </w:r>
    </w:p>
    <w:p w:rsidR="0073604E" w:rsidRPr="00D36ECC" w:rsidRDefault="0073604E" w:rsidP="007C78C9">
      <w:pPr>
        <w:pStyle w:val="Heading2"/>
        <w:rPr>
          <w:lang w:val="en-US"/>
        </w:rPr>
      </w:pPr>
      <w:bookmarkStart w:id="77" w:name="_Toc327359176"/>
      <w:r w:rsidRPr="00D36ECC">
        <w:rPr>
          <w:lang w:val="en-US"/>
        </w:rPr>
        <w:t>20. = Proposal for a Decision of the European Parliament and of the Council on the mobilisation of the European Globalisation Adjustment Fund in accordance with point 28 of the Interinstitutional Agreement of 17 May 2006 between the European Parliament, the Council and the Commission on budgetary discipline and sound financial management (application EGF/2012/000 TA 2012 - Technical assistance at the initiative of the Commission) = Proposal for transfer of appropriations N° DEC03/2012 within Section III - Commission - of the general budget for 2012</w:t>
      </w:r>
      <w:bookmarkEnd w:id="77"/>
    </w:p>
    <w:p w:rsidR="0073604E" w:rsidRPr="007C78C9" w:rsidRDefault="0073604E" w:rsidP="007C78C9">
      <w:r>
        <w:t>10813/12</w:t>
      </w:r>
    </w:p>
    <w:p w:rsidR="0073604E" w:rsidRDefault="0073604E">
      <w:pPr>
        <w:pStyle w:val="RKnormal"/>
        <w:tabs>
          <w:tab w:val="clear" w:pos="1843"/>
          <w:tab w:val="left" w:pos="0"/>
        </w:tabs>
        <w:ind w:left="0"/>
      </w:pPr>
    </w:p>
    <w:p w:rsidR="0073604E" w:rsidRPr="007C78C9" w:rsidRDefault="0073604E" w:rsidP="007C78C9">
      <w:r>
        <w:t>Ansvarigt departement: Finansdepartementet</w:t>
      </w:r>
    </w:p>
    <w:p w:rsidR="0073604E" w:rsidRDefault="0073604E">
      <w:pPr>
        <w:pStyle w:val="RKnormal"/>
        <w:tabs>
          <w:tab w:val="clear" w:pos="1843"/>
          <w:tab w:val="left" w:pos="0"/>
        </w:tabs>
        <w:ind w:left="0"/>
      </w:pPr>
    </w:p>
    <w:p w:rsidR="0073604E" w:rsidRPr="007C78C9" w:rsidRDefault="0073604E" w:rsidP="007C78C9">
      <w:r>
        <w:t>Ansvarigt statsråd: Anders Borg</w:t>
      </w:r>
    </w:p>
    <w:p w:rsidR="0073604E" w:rsidRDefault="0073604E">
      <w:pPr>
        <w:pStyle w:val="RKnormal"/>
        <w:tabs>
          <w:tab w:val="clear" w:pos="1843"/>
          <w:tab w:val="left" w:pos="0"/>
        </w:tabs>
        <w:ind w:left="0"/>
      </w:pPr>
    </w:p>
    <w:p w:rsidR="0073604E" w:rsidRPr="007C78C9" w:rsidRDefault="0073604E" w:rsidP="007C78C9">
      <w:r>
        <w:t>Förväntas godkännas av Coreper II den 14 juni 2012</w:t>
      </w:r>
    </w:p>
    <w:p w:rsidR="0073604E" w:rsidRDefault="0073604E">
      <w:pPr>
        <w:pStyle w:val="RKnormal"/>
        <w:tabs>
          <w:tab w:val="clear" w:pos="1843"/>
          <w:tab w:val="left" w:pos="0"/>
        </w:tabs>
        <w:ind w:left="0"/>
      </w:pPr>
    </w:p>
    <w:p w:rsidR="0073604E" w:rsidRDefault="0073604E" w:rsidP="007C78C9">
      <w:r>
        <w:t xml:space="preserve">Avsikt med behandlingen i rådet: </w:t>
      </w:r>
    </w:p>
    <w:p w:rsidR="0073604E" w:rsidRDefault="0073604E" w:rsidP="007C78C9">
      <w:r>
        <w:t xml:space="preserve">Rådet föreslås anta beslutet om överföring. </w:t>
      </w:r>
    </w:p>
    <w:p w:rsidR="0073604E" w:rsidRDefault="0073604E" w:rsidP="007C78C9"/>
    <w:p w:rsidR="0073604E" w:rsidRDefault="0073604E" w:rsidP="007C78C9">
      <w:r>
        <w:t xml:space="preserve">Hur regeringen ställer sig till den blivande a-punkten: </w:t>
      </w:r>
    </w:p>
    <w:p w:rsidR="0073604E" w:rsidRDefault="0073604E" w:rsidP="007C78C9">
      <w:r>
        <w:t>Regeringen ställer sig bakom beslutet till överföringen.</w:t>
      </w:r>
    </w:p>
    <w:p w:rsidR="0073604E" w:rsidRDefault="0073604E" w:rsidP="007C78C9"/>
    <w:p w:rsidR="0073604E" w:rsidRDefault="0073604E" w:rsidP="007C78C9">
      <w:r>
        <w:t xml:space="preserve">Bakgrund: </w:t>
      </w:r>
    </w:p>
    <w:p w:rsidR="0073604E" w:rsidRDefault="0073604E" w:rsidP="007C78C9">
      <w:r>
        <w:t>Kommissionen har föreslagit att åtagandeanslaget för det tekniska stödet inom ramen för Europeiska fonden för justering av globaliseringseffekter ska öka med 1 120 000 euro år 2012. Ökningen föreslås finansieras genom en överföring från anslaget 40 02 43 Reserv för Europeiska fonden för justering för globaliseringseffekter till anslaget 04 01 04 14 Europeiska fonden för justering för globaliseringseffekter – Administrativa utgifter.</w:t>
      </w:r>
    </w:p>
    <w:p w:rsidR="0073604E" w:rsidRDefault="0073604E" w:rsidP="007C78C9"/>
    <w:p w:rsidR="0073604E" w:rsidRDefault="0073604E" w:rsidP="004B4B26">
      <w:r>
        <w:t xml:space="preserve">Efter diskussion i rådet presenterade ordförandeskapet ett kompromissförslag som antogs och som innebär att 730 000 euro överförs.  </w:t>
      </w:r>
    </w:p>
    <w:p w:rsidR="0073604E" w:rsidRPr="00D36ECC" w:rsidRDefault="0073604E" w:rsidP="007C78C9">
      <w:pPr>
        <w:pStyle w:val="Heading2"/>
        <w:rPr>
          <w:lang w:val="en-US"/>
        </w:rPr>
      </w:pPr>
      <w:bookmarkStart w:id="78" w:name="_Toc327359177"/>
      <w:r w:rsidRPr="00D36ECC">
        <w:rPr>
          <w:lang w:val="en-US"/>
        </w:rPr>
        <w:t>21. Council conclusions on the completion of the review of the European Union Strategy for the Baltic Sea Region</w:t>
      </w:r>
      <w:bookmarkEnd w:id="78"/>
    </w:p>
    <w:p w:rsidR="0073604E" w:rsidRPr="007C78C9" w:rsidRDefault="0073604E" w:rsidP="007C78C9">
      <w:r>
        <w:t>10984/12, 10054/12</w:t>
      </w:r>
    </w:p>
    <w:p w:rsidR="0073604E" w:rsidRDefault="0073604E">
      <w:pPr>
        <w:pStyle w:val="RKnormal"/>
        <w:tabs>
          <w:tab w:val="clear" w:pos="1843"/>
          <w:tab w:val="left" w:pos="0"/>
        </w:tabs>
        <w:ind w:left="0"/>
      </w:pPr>
    </w:p>
    <w:p w:rsidR="0073604E" w:rsidRPr="007C78C9" w:rsidRDefault="0073604E" w:rsidP="007C78C9">
      <w:r>
        <w:t>Ansvarigt departement: Statsrådsberedningen</w:t>
      </w:r>
    </w:p>
    <w:p w:rsidR="0073604E" w:rsidRDefault="0073604E">
      <w:pPr>
        <w:pStyle w:val="RKnormal"/>
        <w:tabs>
          <w:tab w:val="clear" w:pos="1843"/>
          <w:tab w:val="left" w:pos="0"/>
        </w:tabs>
        <w:ind w:left="0"/>
      </w:pPr>
    </w:p>
    <w:p w:rsidR="0073604E" w:rsidRPr="007C78C9" w:rsidRDefault="0073604E" w:rsidP="007C78C9">
      <w:r>
        <w:t>Ansvarigt statsråd: Birgitta Ohlsson</w:t>
      </w:r>
    </w:p>
    <w:p w:rsidR="0073604E" w:rsidRDefault="0073604E">
      <w:pPr>
        <w:pStyle w:val="RKnormal"/>
        <w:tabs>
          <w:tab w:val="clear" w:pos="1843"/>
          <w:tab w:val="left" w:pos="0"/>
        </w:tabs>
        <w:ind w:left="0"/>
      </w:pPr>
    </w:p>
    <w:p w:rsidR="0073604E" w:rsidRDefault="0073604E" w:rsidP="004B4B26">
      <w:r w:rsidRPr="002C5357">
        <w:t>Förväntas godkännas av Coreper II den 14 juni 2012</w:t>
      </w:r>
      <w:r>
        <w:t xml:space="preserve"> </w:t>
      </w:r>
    </w:p>
    <w:p w:rsidR="0073604E" w:rsidRDefault="0073604E" w:rsidP="002C5357">
      <w:r>
        <w:t xml:space="preserve">Avsikt med behandlingen i rådet: </w:t>
      </w:r>
    </w:p>
    <w:p w:rsidR="0073604E" w:rsidRDefault="0073604E" w:rsidP="002C5357">
      <w:r>
        <w:t>Rådet föreslås anta slutsatser beträffande EU:s strategi för Östersjöregionen.</w:t>
      </w:r>
    </w:p>
    <w:p w:rsidR="0073604E" w:rsidRDefault="0073604E" w:rsidP="002C5357"/>
    <w:p w:rsidR="0073604E" w:rsidRDefault="0073604E" w:rsidP="002C5357">
      <w:r>
        <w:t xml:space="preserve">Hur regeringen ställer sig till den blivande A-punkten: </w:t>
      </w:r>
    </w:p>
    <w:p w:rsidR="0073604E" w:rsidRDefault="0073604E" w:rsidP="002C5357">
      <w:r>
        <w:t>Regeringen avser att rösta ja.</w:t>
      </w:r>
    </w:p>
    <w:p w:rsidR="0073604E" w:rsidRDefault="0073604E" w:rsidP="002C5357"/>
    <w:p w:rsidR="0073604E" w:rsidRDefault="0073604E" w:rsidP="002C5357">
      <w:r>
        <w:t>Bakgrund:</w:t>
      </w:r>
    </w:p>
    <w:p w:rsidR="0073604E" w:rsidRDefault="0073604E" w:rsidP="002C5357">
      <w:r>
        <w:t xml:space="preserve">EU:s strategi för Östersjöregionen antogs under det svenska EU-ordförandeskapet hösten 2009. Europeiska rådet uppmanade i oktober 2010 kommissionen att lämna en framstegsrapport om genomförandet av EU:s strategi för Östersjöområdet. Kommissionens rapport, som presenterades i juni 2011, visade på ett flertal konkreta resultat så här långt men också på behovet av förbättringar inom vissa områden. Under det polska EU-ordförandeskapet hösten 2011 antogs slutsatser som blev startskottet för den översyn av strategin som nu pågår. </w:t>
      </w:r>
    </w:p>
    <w:p w:rsidR="0073604E" w:rsidRDefault="0073604E" w:rsidP="002C5357"/>
    <w:p w:rsidR="0073604E" w:rsidRDefault="0073604E" w:rsidP="002C5357">
      <w:r>
        <w:t xml:space="preserve">Den 23 mars i år presenterade kommissionen sitt meddelande om en översyn av strategin. Kommissionens meddelande ligger till grund för de rådslutsatser som avses antas vid Allmänna rådets möte den 26 juni 2012. </w:t>
      </w:r>
    </w:p>
    <w:p w:rsidR="0073604E" w:rsidRDefault="0073604E" w:rsidP="002C5357"/>
    <w:p w:rsidR="0073604E" w:rsidRDefault="0073604E" w:rsidP="002C5357">
      <w:r>
        <w:t>Rådslutsatserna i korthet:</w:t>
      </w:r>
    </w:p>
    <w:p w:rsidR="0073604E" w:rsidRDefault="0073604E" w:rsidP="00C06830">
      <w:pPr>
        <w:pStyle w:val="ListParagraph"/>
        <w:numPr>
          <w:ilvl w:val="0"/>
          <w:numId w:val="16"/>
        </w:numPr>
      </w:pPr>
      <w:r>
        <w:t>Införandet av mål i strategin. En målstruktur bidrar till ökad fokusering i arbetet, underlättar det kommunikativa budskapet och möjliggör regelbunden utvärdering och uppvisande av resultat.</w:t>
      </w:r>
    </w:p>
    <w:p w:rsidR="0073604E" w:rsidRDefault="0073604E" w:rsidP="00C06830">
      <w:pPr>
        <w:pStyle w:val="ListParagraph"/>
        <w:numPr>
          <w:ilvl w:val="0"/>
          <w:numId w:val="16"/>
        </w:numPr>
      </w:pPr>
      <w:r>
        <w:t xml:space="preserve">Tre övergripande och politiskt vägledande mål (ersätter de tidigare fyra pelarna): 1. Save the Sea (Rädda havsmiljön), 2. Connect the Region (Länka samman regionen) och 3. Increase Prosperity (Ökat välstånd). </w:t>
      </w:r>
    </w:p>
    <w:p w:rsidR="0073604E" w:rsidRDefault="0073604E" w:rsidP="00C06830">
      <w:pPr>
        <w:pStyle w:val="ListParagraph"/>
        <w:numPr>
          <w:ilvl w:val="0"/>
          <w:numId w:val="16"/>
        </w:numPr>
      </w:pPr>
      <w:r>
        <w:t xml:space="preserve">Till dessa övergripande mål hör flertalet underliggande mål, mätbara mål och indikatorer. Mål och indikatorer beskrivs i en bilaga till slutsatserna. </w:t>
      </w:r>
    </w:p>
    <w:p w:rsidR="0073604E" w:rsidRDefault="0073604E" w:rsidP="00C06830">
      <w:pPr>
        <w:pStyle w:val="ListParagraph"/>
        <w:numPr>
          <w:ilvl w:val="0"/>
          <w:numId w:val="16"/>
        </w:numPr>
      </w:pPr>
      <w:r>
        <w:t>En tydlig beskrivning av roller och ansvar hos ett antal nyckelaktörer beskrivs likaså i en bilaga till slutsatserna.</w:t>
      </w:r>
    </w:p>
    <w:p w:rsidR="0073604E" w:rsidRDefault="0073604E" w:rsidP="00C06830">
      <w:pPr>
        <w:pStyle w:val="ListParagraph"/>
        <w:numPr>
          <w:ilvl w:val="0"/>
          <w:numId w:val="16"/>
        </w:numPr>
      </w:pPr>
      <w:r>
        <w:t xml:space="preserve">Ett välkomnande av kommunikationssatsningar för ökad spridning av information om genomförandet av strategin, bl.a. genom att strategin fått en egen webbsida. </w:t>
      </w:r>
    </w:p>
    <w:p w:rsidR="0073604E" w:rsidRDefault="0073604E" w:rsidP="00C06830">
      <w:pPr>
        <w:pStyle w:val="ListParagraph"/>
        <w:numPr>
          <w:ilvl w:val="0"/>
          <w:numId w:val="16"/>
        </w:numPr>
      </w:pPr>
      <w:r>
        <w:t xml:space="preserve">Ett stärkande språk kring ökat deltagande av berörda parter, inklusive den privata sektorn. </w:t>
      </w:r>
    </w:p>
    <w:p w:rsidR="0073604E" w:rsidRDefault="0073604E" w:rsidP="002C5357">
      <w:pPr>
        <w:pStyle w:val="ListParagraph"/>
        <w:numPr>
          <w:ilvl w:val="0"/>
          <w:numId w:val="16"/>
        </w:numPr>
      </w:pPr>
      <w:r>
        <w:t>Avseende finansiering hänvisar slutsatstexten till kommissionens meddelande från den 23 mars 2012.</w:t>
      </w:r>
    </w:p>
    <w:p w:rsidR="0073604E" w:rsidRDefault="0073604E" w:rsidP="002C5357">
      <w:pPr>
        <w:pStyle w:val="ListParagraph"/>
        <w:numPr>
          <w:ilvl w:val="0"/>
          <w:numId w:val="16"/>
        </w:numPr>
      </w:pPr>
      <w:r>
        <w:t>Strategins handlingsplan ska revideras som en följd av översynen.</w:t>
      </w:r>
    </w:p>
    <w:p w:rsidR="0073604E" w:rsidRPr="00D36ECC" w:rsidRDefault="0073604E" w:rsidP="007C78C9">
      <w:pPr>
        <w:pStyle w:val="Heading2"/>
        <w:rPr>
          <w:lang w:val="en-US"/>
        </w:rPr>
      </w:pPr>
      <w:bookmarkStart w:id="79" w:name="_Toc327359178"/>
      <w:r w:rsidRPr="00D36ECC">
        <w:rPr>
          <w:lang w:val="en-US"/>
        </w:rPr>
        <w:t>22. ECOFIN Report to the European Council on Tax issues</w:t>
      </w:r>
      <w:r>
        <w:rPr>
          <w:lang w:val="en-US"/>
        </w:rPr>
        <w:t xml:space="preserve"> </w:t>
      </w:r>
      <w:r w:rsidRPr="00D36ECC">
        <w:rPr>
          <w:lang w:val="en-US"/>
        </w:rPr>
        <w:t>= Endorsement</w:t>
      </w:r>
      <w:bookmarkEnd w:id="79"/>
    </w:p>
    <w:p w:rsidR="0073604E" w:rsidRPr="007C78C9" w:rsidRDefault="0073604E" w:rsidP="007C78C9">
      <w:r>
        <w:t>10823/12</w:t>
      </w:r>
    </w:p>
    <w:p w:rsidR="0073604E" w:rsidRDefault="0073604E">
      <w:pPr>
        <w:pStyle w:val="RKnormal"/>
        <w:tabs>
          <w:tab w:val="clear" w:pos="1843"/>
          <w:tab w:val="left" w:pos="0"/>
        </w:tabs>
        <w:ind w:left="0"/>
      </w:pPr>
    </w:p>
    <w:p w:rsidR="0073604E" w:rsidRPr="007C78C9" w:rsidRDefault="0073604E" w:rsidP="007C78C9">
      <w:r>
        <w:t>Ansvarigt departement: Finansdepartementet</w:t>
      </w:r>
    </w:p>
    <w:p w:rsidR="0073604E" w:rsidRDefault="0073604E">
      <w:pPr>
        <w:pStyle w:val="RKnormal"/>
        <w:tabs>
          <w:tab w:val="clear" w:pos="1843"/>
          <w:tab w:val="left" w:pos="0"/>
        </w:tabs>
        <w:ind w:left="0"/>
      </w:pPr>
    </w:p>
    <w:p w:rsidR="0073604E" w:rsidRPr="007C78C9" w:rsidRDefault="0073604E" w:rsidP="007C78C9">
      <w:r>
        <w:t>Ansvarigt statsråd: Anders Borg</w:t>
      </w:r>
    </w:p>
    <w:p w:rsidR="0073604E" w:rsidRDefault="0073604E">
      <w:pPr>
        <w:pStyle w:val="RKnormal"/>
        <w:tabs>
          <w:tab w:val="clear" w:pos="1843"/>
          <w:tab w:val="left" w:pos="0"/>
        </w:tabs>
        <w:ind w:left="0"/>
      </w:pPr>
    </w:p>
    <w:p w:rsidR="0073604E" w:rsidRPr="007C78C9" w:rsidRDefault="0073604E" w:rsidP="007C78C9">
      <w:r>
        <w:t>Förväntas godkännas av Coreper II den 14 juni 2012</w:t>
      </w:r>
    </w:p>
    <w:p w:rsidR="0073604E" w:rsidRDefault="0073604E">
      <w:pPr>
        <w:pStyle w:val="RKnormal"/>
        <w:tabs>
          <w:tab w:val="clear" w:pos="1843"/>
          <w:tab w:val="left" w:pos="0"/>
        </w:tabs>
        <w:ind w:left="0"/>
      </w:pPr>
    </w:p>
    <w:p w:rsidR="0073604E" w:rsidRDefault="0073604E" w:rsidP="007C78C9">
      <w:r>
        <w:t xml:space="preserve">Avsikt med behandlingen i rådet: </w:t>
      </w:r>
    </w:p>
    <w:p w:rsidR="0073604E" w:rsidRDefault="0073604E" w:rsidP="007C78C9">
      <w:r>
        <w:t>Rådet föreslås anta rapporten.</w:t>
      </w:r>
    </w:p>
    <w:p w:rsidR="0073604E" w:rsidRDefault="0073604E" w:rsidP="007C78C9"/>
    <w:p w:rsidR="0073604E" w:rsidRDefault="0073604E" w:rsidP="007C78C9">
      <w:r>
        <w:t>Hur regeringen ställer sig till den blivande a-punkten:</w:t>
      </w:r>
    </w:p>
    <w:p w:rsidR="0073604E" w:rsidRDefault="0073604E" w:rsidP="007C78C9">
      <w:r>
        <w:t>Regeringen har inga invändningar emot innehållet i rapporten.</w:t>
      </w:r>
    </w:p>
    <w:p w:rsidR="0073604E" w:rsidRDefault="0073604E" w:rsidP="007C78C9"/>
    <w:p w:rsidR="0073604E" w:rsidRDefault="0073604E" w:rsidP="007C78C9">
      <w:r>
        <w:t xml:space="preserve">Bakgrund: </w:t>
      </w:r>
    </w:p>
    <w:p w:rsidR="0073604E" w:rsidRDefault="0073604E" w:rsidP="007C78C9">
      <w:r>
        <w:t>I Europeiska rådets slutsatser från 1-2 mars i år fanns ett uppdrag till kommissionen och rådet att återrapportera dels om konkreta metoder för att stärka kampen mot skattebedrägeri och skatteundandragande, dels om det pågående arbetet med vissa skatteförslag i rådet, energiskattedirektivet, en gemensam konsoliderad bolagsskattebas (CCCTB), en finansiell transaktionsskatt (FTT), sparandedirektivet och förhandlingsmandaten för sparandeavtal med tredje länder. Den första återrapporteringen enligt detta uppdrag ska ske i juni 2012.</w:t>
      </w:r>
    </w:p>
    <w:p w:rsidR="0073604E" w:rsidRDefault="0073604E" w:rsidP="007C78C9"/>
    <w:p w:rsidR="0073604E" w:rsidRDefault="0073604E" w:rsidP="004B4B26">
      <w:r>
        <w:t>Innehållet i rapporten har behandlats i rådets högnivågrupp för skattefrågor den 30 maj 2012.</w:t>
      </w:r>
    </w:p>
    <w:p w:rsidR="0073604E" w:rsidRPr="00D36ECC" w:rsidRDefault="0073604E" w:rsidP="007C78C9">
      <w:pPr>
        <w:pStyle w:val="Heading2"/>
        <w:rPr>
          <w:lang w:val="en-US"/>
        </w:rPr>
      </w:pPr>
      <w:bookmarkStart w:id="80" w:name="_Toc327359179"/>
      <w:r w:rsidRPr="00D36ECC">
        <w:rPr>
          <w:lang w:val="en-US"/>
        </w:rPr>
        <w:t>23. Report by Finance Ministers on Tax issues in the framework of the Euro Plus Pact</w:t>
      </w:r>
      <w:r>
        <w:rPr>
          <w:lang w:val="en-US"/>
        </w:rPr>
        <w:t xml:space="preserve"> </w:t>
      </w:r>
      <w:r w:rsidRPr="00D36ECC">
        <w:rPr>
          <w:lang w:val="en-US"/>
        </w:rPr>
        <w:t>= Endorsement</w:t>
      </w:r>
      <w:bookmarkEnd w:id="80"/>
    </w:p>
    <w:p w:rsidR="0073604E" w:rsidRPr="007C78C9" w:rsidRDefault="0073604E" w:rsidP="007C78C9">
      <w:r>
        <w:t>10824/12</w:t>
      </w:r>
    </w:p>
    <w:p w:rsidR="0073604E" w:rsidRDefault="0073604E">
      <w:pPr>
        <w:pStyle w:val="RKnormal"/>
        <w:tabs>
          <w:tab w:val="clear" w:pos="1843"/>
          <w:tab w:val="left" w:pos="0"/>
        </w:tabs>
        <w:ind w:left="0"/>
      </w:pPr>
    </w:p>
    <w:p w:rsidR="0073604E" w:rsidRPr="007C78C9" w:rsidRDefault="0073604E" w:rsidP="007C78C9">
      <w:r>
        <w:t>Ansvarigt departement: Finansdepartementet</w:t>
      </w:r>
    </w:p>
    <w:p w:rsidR="0073604E" w:rsidRDefault="0073604E">
      <w:pPr>
        <w:pStyle w:val="RKnormal"/>
        <w:tabs>
          <w:tab w:val="clear" w:pos="1843"/>
          <w:tab w:val="left" w:pos="0"/>
        </w:tabs>
        <w:ind w:left="0"/>
      </w:pPr>
    </w:p>
    <w:p w:rsidR="0073604E" w:rsidRPr="007C78C9" w:rsidRDefault="0073604E" w:rsidP="007C78C9">
      <w:r>
        <w:t>Ansvarigt statsråd: Anders Borg</w:t>
      </w:r>
    </w:p>
    <w:p w:rsidR="0073604E" w:rsidRDefault="0073604E">
      <w:pPr>
        <w:pStyle w:val="RKnormal"/>
        <w:tabs>
          <w:tab w:val="clear" w:pos="1843"/>
          <w:tab w:val="left" w:pos="0"/>
        </w:tabs>
        <w:ind w:left="0"/>
      </w:pPr>
    </w:p>
    <w:p w:rsidR="0073604E" w:rsidRPr="007C78C9" w:rsidRDefault="0073604E" w:rsidP="007C78C9">
      <w:r>
        <w:t>Förväntas godkännas av Coreper II den 14 juni 2012</w:t>
      </w:r>
    </w:p>
    <w:p w:rsidR="0073604E" w:rsidRDefault="0073604E">
      <w:pPr>
        <w:pStyle w:val="RKnormal"/>
        <w:tabs>
          <w:tab w:val="clear" w:pos="1843"/>
          <w:tab w:val="left" w:pos="0"/>
        </w:tabs>
        <w:ind w:left="0"/>
      </w:pPr>
    </w:p>
    <w:p w:rsidR="0073604E" w:rsidRDefault="0073604E" w:rsidP="007C78C9">
      <w:r>
        <w:t>Avsikt med behandlingen i rådet:</w:t>
      </w:r>
    </w:p>
    <w:p w:rsidR="0073604E" w:rsidRDefault="0073604E" w:rsidP="007C78C9">
      <w:r>
        <w:t>Rådet föreslås anta rapporten.</w:t>
      </w:r>
    </w:p>
    <w:p w:rsidR="0073604E" w:rsidRDefault="0073604E" w:rsidP="007C78C9"/>
    <w:p w:rsidR="0073604E" w:rsidRDefault="0073604E" w:rsidP="007C78C9">
      <w:r>
        <w:t>Hur regeringen ställer sig till den blivande a-punkten:</w:t>
      </w:r>
    </w:p>
    <w:p w:rsidR="0073604E" w:rsidRDefault="0073604E" w:rsidP="007C78C9">
      <w:r>
        <w:t>Regeringen har inga invändningar emot innehållet i rapporten.</w:t>
      </w:r>
    </w:p>
    <w:p w:rsidR="0073604E" w:rsidRDefault="0073604E" w:rsidP="007C78C9"/>
    <w:p w:rsidR="0073604E" w:rsidRDefault="0073604E" w:rsidP="007C78C9">
      <w:r>
        <w:t xml:space="preserve">Bakgrund: </w:t>
      </w:r>
    </w:p>
    <w:p w:rsidR="0073604E" w:rsidRDefault="0073604E" w:rsidP="007C78C9">
      <w:r>
        <w:t xml:space="preserve">I december 2011 rapporterade de i europluspakten deltagande finansministrarna om framstegen som gjorts om strukturerade diskussioner om skattepolitisk samordning. De uppmanades också av Europeiska rådet att fortsätta detta arbete och återrapportera om framsteg till Europeiska rådet i juni 2012. De deltagande finansministrarna ombads inrikta arbetet på områden där mer ambitiösa insatser är tänkbara, med fokus på hur skattepolitiken kan stödja samordningen av den ekonomiska politiken och bidra till finanspolitisk samordning och tillväxt. </w:t>
      </w:r>
    </w:p>
    <w:p w:rsidR="0073604E" w:rsidRDefault="0073604E" w:rsidP="007C78C9"/>
    <w:p w:rsidR="0073604E" w:rsidRDefault="0073604E" w:rsidP="007C78C9">
      <w:r>
        <w:t>Även i uttalandet från Europeiska rådet den 30 januari 2012 finns en uppmaning om framsteg i strukturerade diskussioner om samordning i skattepolitiska frågor och förebyggande av skadliga skatteförfaranden inom ramen för europluspakten.</w:t>
      </w:r>
    </w:p>
    <w:p w:rsidR="0073604E" w:rsidRDefault="0073604E" w:rsidP="007C78C9"/>
    <w:p w:rsidR="0073604E" w:rsidRDefault="0073604E" w:rsidP="004B4B26">
      <w:r>
        <w:t>Innehållet i rapporten har behandlats i anslutning till möte i rådets högnivågrupp för skattefrågor den 30 maj 2012.</w:t>
      </w:r>
    </w:p>
    <w:p w:rsidR="0073604E" w:rsidRPr="00D36ECC" w:rsidRDefault="0073604E" w:rsidP="007C78C9">
      <w:pPr>
        <w:pStyle w:val="Heading2"/>
        <w:rPr>
          <w:lang w:val="en-US"/>
        </w:rPr>
      </w:pPr>
      <w:bookmarkStart w:id="81" w:name="_Toc327359180"/>
      <w:r w:rsidRPr="00D36ECC">
        <w:rPr>
          <w:lang w:val="en-US"/>
        </w:rPr>
        <w:t>24. Council Regulation amending Regulation (EC) n°975/98 on denominations and technical specifications of euro coins intended for circulation</w:t>
      </w:r>
      <w:bookmarkEnd w:id="81"/>
    </w:p>
    <w:p w:rsidR="0073604E" w:rsidRPr="007C78C9" w:rsidRDefault="0073604E" w:rsidP="007C78C9">
      <w:r>
        <w:t>10511/1/12, 8942/12</w:t>
      </w:r>
    </w:p>
    <w:p w:rsidR="0073604E" w:rsidRDefault="0073604E">
      <w:pPr>
        <w:pStyle w:val="RKnormal"/>
        <w:tabs>
          <w:tab w:val="clear" w:pos="1843"/>
          <w:tab w:val="left" w:pos="0"/>
        </w:tabs>
        <w:ind w:left="0"/>
      </w:pPr>
    </w:p>
    <w:p w:rsidR="0073604E" w:rsidRPr="007C78C9" w:rsidRDefault="0073604E" w:rsidP="007C78C9">
      <w:r>
        <w:t>Ansvarigt departement: Finansdepartementet</w:t>
      </w:r>
    </w:p>
    <w:p w:rsidR="0073604E" w:rsidRDefault="0073604E">
      <w:pPr>
        <w:pStyle w:val="RKnormal"/>
        <w:tabs>
          <w:tab w:val="clear" w:pos="1843"/>
          <w:tab w:val="left" w:pos="0"/>
        </w:tabs>
        <w:ind w:left="0"/>
      </w:pPr>
    </w:p>
    <w:p w:rsidR="0073604E" w:rsidRPr="007C78C9" w:rsidRDefault="0073604E" w:rsidP="007C78C9">
      <w:r>
        <w:t>Ansvarigt statsråd: Peter Norman</w:t>
      </w:r>
    </w:p>
    <w:p w:rsidR="0073604E" w:rsidRDefault="0073604E">
      <w:pPr>
        <w:pStyle w:val="RKnormal"/>
        <w:tabs>
          <w:tab w:val="clear" w:pos="1843"/>
          <w:tab w:val="left" w:pos="0"/>
        </w:tabs>
        <w:ind w:left="0"/>
      </w:pPr>
    </w:p>
    <w:p w:rsidR="0073604E" w:rsidRPr="007C78C9" w:rsidRDefault="0073604E" w:rsidP="007C78C9">
      <w:r>
        <w:t>Förväntas godkännas av Coreper II den 14 juni 2012</w:t>
      </w:r>
    </w:p>
    <w:p w:rsidR="0073604E" w:rsidRDefault="0073604E">
      <w:pPr>
        <w:pStyle w:val="RKnormal"/>
        <w:tabs>
          <w:tab w:val="clear" w:pos="1843"/>
          <w:tab w:val="left" w:pos="0"/>
        </w:tabs>
        <w:ind w:left="0"/>
      </w:pPr>
    </w:p>
    <w:p w:rsidR="0073604E" w:rsidRDefault="0073604E" w:rsidP="007C78C9">
      <w:r>
        <w:t>Regeringens handlingslinje:</w:t>
      </w:r>
    </w:p>
    <w:p w:rsidR="0073604E" w:rsidRDefault="0073604E" w:rsidP="007C78C9">
      <w:r>
        <w:t xml:space="preserve">Sverige har inga invändningar. </w:t>
      </w:r>
    </w:p>
    <w:p w:rsidR="0073604E" w:rsidRDefault="0073604E" w:rsidP="007C78C9"/>
    <w:p w:rsidR="0073604E" w:rsidRDefault="0073604E" w:rsidP="007C78C9">
      <w:r>
        <w:t>Bakgrund:</w:t>
      </w:r>
    </w:p>
    <w:p w:rsidR="0073604E" w:rsidRDefault="0073604E" w:rsidP="007C78C9">
      <w:r>
        <w:t xml:space="preserve">Kommissionen har tagit initiativ till två nya lagstiftningsförslag om euromynt varav förslaget till ändring av förordning 975/98 av den 3 maj 1998 om valörer och tekniska specifikationer för mynt i euro som ska sättas i omlopp, är ett. </w:t>
      </w:r>
    </w:p>
    <w:p w:rsidR="0073604E" w:rsidRDefault="0073604E" w:rsidP="007C78C9"/>
    <w:p w:rsidR="0073604E" w:rsidRDefault="0073604E" w:rsidP="007C78C9">
      <w:r>
        <w:t xml:space="preserve">Antagandet av regelverket är ett nödvändigt steg för att säkerställa rättslig klarhet samt för att garantera ett konsekvent tillvägagångssätt och likabehandling mellan medlemsstaterna. </w:t>
      </w:r>
    </w:p>
    <w:p w:rsidR="0073604E" w:rsidRDefault="0073604E" w:rsidP="007C78C9"/>
    <w:p w:rsidR="0073604E" w:rsidRDefault="0073604E" w:rsidP="007C78C9">
      <w:r>
        <w:t>Syftet med lagstiftningen är:</w:t>
      </w:r>
    </w:p>
    <w:p w:rsidR="0073604E" w:rsidRDefault="0073604E" w:rsidP="007C78C9">
      <w:r>
        <w:t>1. att säkerställa rättssäkerheten,</w:t>
      </w:r>
    </w:p>
    <w:p w:rsidR="0073604E" w:rsidRDefault="0073604E" w:rsidP="007C78C9">
      <w:r>
        <w:t>2. ta itu med bristerna i det nuvarande regelverket, och</w:t>
      </w:r>
    </w:p>
    <w:p w:rsidR="0073604E" w:rsidRPr="004B4B26" w:rsidRDefault="0073604E" w:rsidP="004B4B26">
      <w:pPr>
        <w:rPr>
          <w:lang w:val="en-US"/>
        </w:rPr>
      </w:pPr>
      <w:r w:rsidRPr="004B4B26">
        <w:rPr>
          <w:lang w:val="en-US"/>
        </w:rPr>
        <w:t xml:space="preserve">3. att förtydliga och uppdatera reglerna. </w:t>
      </w:r>
    </w:p>
    <w:p w:rsidR="0073604E" w:rsidRPr="00D36ECC" w:rsidRDefault="0073604E" w:rsidP="007C78C9">
      <w:pPr>
        <w:pStyle w:val="Heading2"/>
        <w:rPr>
          <w:lang w:val="en-US"/>
        </w:rPr>
      </w:pPr>
      <w:bookmarkStart w:id="82" w:name="_Toc327359181"/>
      <w:r w:rsidRPr="00D36ECC">
        <w:rPr>
          <w:lang w:val="en-US"/>
        </w:rPr>
        <w:t>25. Code of conduct (Business Taxation)</w:t>
      </w:r>
      <w:r>
        <w:rPr>
          <w:lang w:val="en-US"/>
        </w:rPr>
        <w:t xml:space="preserve"> </w:t>
      </w:r>
      <w:r w:rsidRPr="00D36ECC">
        <w:rPr>
          <w:lang w:val="en-US"/>
        </w:rPr>
        <w:t>- Report to the Council</w:t>
      </w:r>
      <w:r>
        <w:rPr>
          <w:lang w:val="en-US"/>
        </w:rPr>
        <w:t xml:space="preserve"> </w:t>
      </w:r>
      <w:r w:rsidRPr="00D36ECC">
        <w:rPr>
          <w:lang w:val="en-US"/>
        </w:rPr>
        <w:t>- Draft Council conclusions</w:t>
      </w:r>
      <w:bookmarkEnd w:id="82"/>
    </w:p>
    <w:p w:rsidR="0073604E" w:rsidRPr="004B4B26" w:rsidRDefault="0073604E" w:rsidP="007C78C9">
      <w:pPr>
        <w:rPr>
          <w:lang w:val="en-US"/>
        </w:rPr>
      </w:pPr>
      <w:r>
        <w:rPr>
          <w:lang w:val="en-US"/>
        </w:rPr>
        <w:t xml:space="preserve">10903/12, </w:t>
      </w:r>
      <w:r w:rsidRPr="004B4B26">
        <w:rPr>
          <w:lang w:val="en-US"/>
        </w:rPr>
        <w:t>10905/12</w:t>
      </w:r>
    </w:p>
    <w:p w:rsidR="0073604E" w:rsidRPr="004B4B26" w:rsidRDefault="0073604E">
      <w:pPr>
        <w:pStyle w:val="RKnormal"/>
        <w:tabs>
          <w:tab w:val="clear" w:pos="1843"/>
          <w:tab w:val="left" w:pos="0"/>
        </w:tabs>
        <w:ind w:left="0"/>
        <w:rPr>
          <w:lang w:val="en-US"/>
        </w:rPr>
      </w:pPr>
    </w:p>
    <w:p w:rsidR="0073604E" w:rsidRPr="007C78C9" w:rsidRDefault="0073604E" w:rsidP="007C78C9">
      <w:r w:rsidRPr="004B4B26">
        <w:rPr>
          <w:lang w:val="en-US"/>
        </w:rPr>
        <w:t>Ansvarigt depar</w:t>
      </w:r>
      <w:r>
        <w:t>tement: Finansdepartementet</w:t>
      </w:r>
    </w:p>
    <w:p w:rsidR="0073604E" w:rsidRDefault="0073604E">
      <w:pPr>
        <w:pStyle w:val="RKnormal"/>
        <w:tabs>
          <w:tab w:val="clear" w:pos="1843"/>
          <w:tab w:val="left" w:pos="0"/>
        </w:tabs>
        <w:ind w:left="0"/>
      </w:pPr>
    </w:p>
    <w:p w:rsidR="0073604E" w:rsidRPr="007C78C9" w:rsidRDefault="0073604E" w:rsidP="007C78C9">
      <w:r>
        <w:t>Ansvarigt statsråd: Anders Borg</w:t>
      </w:r>
    </w:p>
    <w:p w:rsidR="0073604E" w:rsidRDefault="0073604E">
      <w:pPr>
        <w:pStyle w:val="RKnormal"/>
        <w:tabs>
          <w:tab w:val="clear" w:pos="1843"/>
          <w:tab w:val="left" w:pos="0"/>
        </w:tabs>
        <w:ind w:left="0"/>
      </w:pPr>
    </w:p>
    <w:p w:rsidR="0073604E" w:rsidRPr="007C78C9" w:rsidRDefault="0073604E" w:rsidP="007C78C9">
      <w:r>
        <w:t>Tidigare behandling i EU-nämnden: 2011-11-25</w:t>
      </w:r>
    </w:p>
    <w:p w:rsidR="0073604E" w:rsidRDefault="0073604E">
      <w:pPr>
        <w:pStyle w:val="RKnormal"/>
        <w:tabs>
          <w:tab w:val="clear" w:pos="1843"/>
          <w:tab w:val="left" w:pos="0"/>
        </w:tabs>
        <w:ind w:left="0"/>
      </w:pPr>
    </w:p>
    <w:p w:rsidR="0073604E" w:rsidRPr="007C78C9" w:rsidRDefault="0073604E" w:rsidP="007C78C9">
      <w:r>
        <w:t>Förväntas godkännas av Coreper II den 14 juni 2012</w:t>
      </w:r>
    </w:p>
    <w:p w:rsidR="0073604E" w:rsidRDefault="0073604E">
      <w:pPr>
        <w:pStyle w:val="RKnormal"/>
        <w:tabs>
          <w:tab w:val="clear" w:pos="1843"/>
          <w:tab w:val="left" w:pos="0"/>
        </w:tabs>
        <w:ind w:left="0"/>
      </w:pPr>
    </w:p>
    <w:p w:rsidR="0073604E" w:rsidRDefault="0073604E" w:rsidP="007C78C9">
      <w:r>
        <w:t>Avsikten med behandlingen i rådet:</w:t>
      </w:r>
    </w:p>
    <w:p w:rsidR="0073604E" w:rsidRDefault="0073604E" w:rsidP="007C78C9">
      <w:r>
        <w:t xml:space="preserve">Att anta slutsatserna om uppförandekodgruppens rapport. </w:t>
      </w:r>
    </w:p>
    <w:p w:rsidR="0073604E" w:rsidRDefault="0073604E" w:rsidP="007C78C9"/>
    <w:p w:rsidR="0073604E" w:rsidRDefault="0073604E" w:rsidP="007C78C9">
      <w:r>
        <w:t>Hur regeringen ställer sig till den blivande a-punkten:</w:t>
      </w:r>
    </w:p>
    <w:p w:rsidR="0073604E" w:rsidRDefault="0073604E" w:rsidP="007C78C9">
      <w:r>
        <w:t>Sverige kan ställa sig bakom utkastet till slutsatser.</w:t>
      </w:r>
    </w:p>
    <w:p w:rsidR="0073604E" w:rsidRDefault="0073604E" w:rsidP="007C78C9"/>
    <w:p w:rsidR="0073604E" w:rsidRDefault="0073604E" w:rsidP="007C78C9">
      <w:r>
        <w:t>Bakgrund:</w:t>
      </w:r>
    </w:p>
    <w:p w:rsidR="0073604E" w:rsidRDefault="0073604E" w:rsidP="007C78C9">
      <w:r>
        <w:t xml:space="preserve">I december 1997 antog rådet en resolution om en uppförandekod för företagsbeskattning. Syftet med koden är att motverka skadlig skattekonkurrens. En särskild högnivågrupp inom rådet (uppförandekodgruppen) har inrättats för att genomföra uppförandekodens principer. Vid gruppens möte den 4 juni 2012 kom delegationerna överens om gruppens rapport till rådet om sitt arbete under DK ORDF i enlighet med dok. 10903/12 FISC 77 samt utkast till rådets slutsatser. Gruppen har fortsatt sitt arbete med att granska nya skatteåtgärder (frysning) och avveckling av skatteåtgärder som bedömts vara skadliga (avveckling). Vidare har gruppen arbetat med de frågor som ingår i det arbetspaket som beslutades av rådet i december 2011, bl.a. frågor om förhållandet till tredje länder och åtgärder för att motverka missbruk. </w:t>
      </w:r>
    </w:p>
    <w:p w:rsidR="0073604E" w:rsidRDefault="0073604E" w:rsidP="007C78C9"/>
    <w:p w:rsidR="0073604E" w:rsidRDefault="0073604E" w:rsidP="007C78C9">
      <w:r>
        <w:t>I utkastet till rådets slutsatser föreslås att rådet:</w:t>
      </w:r>
    </w:p>
    <w:p w:rsidR="0073604E" w:rsidRDefault="0073604E" w:rsidP="007C78C9">
      <w:r>
        <w:t>•</w:t>
      </w:r>
      <w:r>
        <w:tab/>
        <w:t>välkomnar de framsteg som uppnåtts av uppförandekodgruppen (företagsbeskattning) under det danska ordförandeskapet i enlighet med gruppens rapport (dok. 10903/12 FISC 77);</w:t>
      </w:r>
    </w:p>
    <w:p w:rsidR="0073604E" w:rsidRDefault="0073604E" w:rsidP="007C78C9">
      <w:r>
        <w:t>•</w:t>
      </w:r>
      <w:r>
        <w:tab/>
        <w:t>anmodar gruppen att fortsätta att övervaka frysningen och genomförandet av avvecklingen;</w:t>
      </w:r>
    </w:p>
    <w:p w:rsidR="0073604E" w:rsidRDefault="0073604E" w:rsidP="007C78C9">
      <w:r>
        <w:t>•</w:t>
      </w:r>
      <w:r>
        <w:tab/>
        <w:t>uppmuntrar kommissionen att intensifiera diskussionerna med tredje länder i syfte att tillämpa principerna och alla kriterier i koden i enlighet med gruppens rapport och att regelbundet informera gruppen om de framsteg som görs;</w:t>
      </w:r>
    </w:p>
    <w:p w:rsidR="0073604E" w:rsidRPr="007C78C9" w:rsidRDefault="0073604E" w:rsidP="007C78C9">
      <w:r>
        <w:t>•</w:t>
      </w:r>
      <w:r>
        <w:tab/>
        <w:t>uppmanar gruppen att rapportera till rådet om sitt arbete före utgången av det cypriotiska ordförandeskapet.</w:t>
      </w:r>
    </w:p>
    <w:p w:rsidR="0073604E" w:rsidRPr="00D36ECC" w:rsidRDefault="0073604E" w:rsidP="00D36ECC">
      <w:pPr>
        <w:pStyle w:val="Heading2"/>
        <w:rPr>
          <w:lang w:val="en-US"/>
        </w:rPr>
      </w:pPr>
      <w:bookmarkStart w:id="83" w:name="_Toc327359182"/>
      <w:r>
        <w:rPr>
          <w:lang w:val="en-US"/>
        </w:rPr>
        <w:t>26</w:t>
      </w:r>
      <w:r w:rsidRPr="00D36ECC">
        <w:rPr>
          <w:lang w:val="en-US"/>
        </w:rPr>
        <w:t>. Draft European Council Decision on amending the status of Mayotte with regard to the European Union</w:t>
      </w:r>
      <w:r>
        <w:rPr>
          <w:lang w:val="en-US"/>
        </w:rPr>
        <w:t xml:space="preserve"> </w:t>
      </w:r>
      <w:r w:rsidRPr="00D36ECC">
        <w:rPr>
          <w:lang w:val="en-US"/>
        </w:rPr>
        <w:t>= Adoption</w:t>
      </w:r>
      <w:bookmarkEnd w:id="83"/>
    </w:p>
    <w:p w:rsidR="0073604E" w:rsidRDefault="0073604E" w:rsidP="00D36ECC">
      <w:r>
        <w:t>10998/12</w:t>
      </w:r>
    </w:p>
    <w:p w:rsidR="0073604E" w:rsidRDefault="0073604E" w:rsidP="00D36ECC"/>
    <w:p w:rsidR="0073604E" w:rsidRDefault="0073604E" w:rsidP="00D36ECC">
      <w:r>
        <w:t>Ansvarigt departement: Statsrådsberedningen</w:t>
      </w:r>
    </w:p>
    <w:p w:rsidR="0073604E" w:rsidRDefault="0073604E" w:rsidP="00D36ECC"/>
    <w:p w:rsidR="0073604E" w:rsidRPr="007C78C9" w:rsidRDefault="0073604E" w:rsidP="00D36ECC">
      <w:r>
        <w:t>Ansvarigt statsråd: Birgitta Ohlsson</w:t>
      </w:r>
    </w:p>
    <w:p w:rsidR="0073604E" w:rsidRDefault="0073604E" w:rsidP="00D36ECC"/>
    <w:p w:rsidR="0073604E" w:rsidRDefault="0073604E" w:rsidP="00D36ECC">
      <w:r>
        <w:t>Förväntas godkännas av Coreper II den 14 juni 2012</w:t>
      </w:r>
    </w:p>
    <w:p w:rsidR="0073604E" w:rsidRDefault="0073604E" w:rsidP="00D36ECC"/>
    <w:p w:rsidR="0073604E" w:rsidRDefault="0073604E" w:rsidP="00D36ECC">
      <w:r>
        <w:t>Artikel 349 EUF-fördraget anger ett antal geografiska områden (Guadelope, Franska Guyana, Martinique, Réunion, Saint-Barthélemy och Saint-Martin, Madeira, Kanarieöarna) som intar en särställning.</w:t>
      </w:r>
    </w:p>
    <w:p w:rsidR="0073604E" w:rsidRDefault="0073604E" w:rsidP="00D36ECC">
      <w:r>
        <w:t>Då Mayotte 2011 blev utomeuropeiskt departement till Frankrike, och de använder euro önskar FR att Mayotte läggs till i den lista som finns i artikel 349 EUF-fördraget.</w:t>
      </w:r>
    </w:p>
    <w:p w:rsidR="0073604E" w:rsidRDefault="0073604E" w:rsidP="00D36ECC"/>
    <w:p w:rsidR="0073604E" w:rsidRDefault="0073604E" w:rsidP="00D36ECC">
      <w:r>
        <w:t>Denna möjlighet uttrycks i förklaring nr 43 som bifogades Lissabonfördraget.</w:t>
      </w:r>
    </w:p>
    <w:p w:rsidR="0073604E" w:rsidRDefault="0073604E" w:rsidP="00D36ECC"/>
    <w:p w:rsidR="0073604E" w:rsidRDefault="0073604E" w:rsidP="004B4B26">
      <w:r>
        <w:t>Enligt artikel 355.6 EUF-fördraget får Europeiska rådet på initiativ av den berörda medlemsstaten anta ett beslut om ändring av ställningen i förhållande till unionen för bl.a. ett franskt land eller territorium som avses i artikel 349 EUF-fördraget. Kommissionen avgav i juni 2012 sitt yttrande i enlighet med artikel 355.6, Europeiska rådet kan därför anta beslutet.</w:t>
      </w:r>
    </w:p>
    <w:p w:rsidR="0073604E" w:rsidRDefault="0073604E">
      <w:pPr>
        <w:spacing w:line="240" w:lineRule="auto"/>
        <w:rPr>
          <w:rFonts w:ascii="Arial" w:hAnsi="Arial" w:cs="Arial"/>
          <w:b/>
          <w:i/>
          <w:iCs/>
          <w:kern w:val="28"/>
          <w:lang w:val="en-US"/>
        </w:rPr>
      </w:pPr>
      <w:r>
        <w:rPr>
          <w:lang w:val="en-US"/>
        </w:rPr>
        <w:br w:type="page"/>
      </w:r>
    </w:p>
    <w:p w:rsidR="0073604E" w:rsidRPr="00D36ECC" w:rsidRDefault="0073604E" w:rsidP="007C78C9">
      <w:pPr>
        <w:pStyle w:val="Heading2"/>
        <w:rPr>
          <w:lang w:val="en-US"/>
        </w:rPr>
      </w:pPr>
      <w:bookmarkStart w:id="84" w:name="_Toc327359183"/>
      <w:r w:rsidRPr="00D36ECC">
        <w:rPr>
          <w:lang w:val="en-US"/>
        </w:rPr>
        <w:t>2</w:t>
      </w:r>
      <w:r>
        <w:rPr>
          <w:lang w:val="en-US"/>
        </w:rPr>
        <w:t>7</w:t>
      </w:r>
      <w:r w:rsidRPr="00D36ECC">
        <w:rPr>
          <w:lang w:val="en-US"/>
        </w:rPr>
        <w:t>. Committee of the Regions</w:t>
      </w:r>
      <w:r>
        <w:rPr>
          <w:lang w:val="en-US"/>
        </w:rPr>
        <w:t xml:space="preserve"> </w:t>
      </w:r>
      <w:r w:rsidRPr="00D36ECC">
        <w:rPr>
          <w:lang w:val="en-US"/>
        </w:rPr>
        <w:t>= Council Decision appointing a German alternate member of the Committee of the Regions</w:t>
      </w:r>
      <w:bookmarkEnd w:id="84"/>
    </w:p>
    <w:p w:rsidR="0073604E" w:rsidRPr="007C78C9" w:rsidRDefault="0073604E" w:rsidP="007C78C9">
      <w:r>
        <w:t>10915/12, 10914/12</w:t>
      </w:r>
    </w:p>
    <w:p w:rsidR="0073604E" w:rsidRDefault="0073604E">
      <w:pPr>
        <w:pStyle w:val="RKnormal"/>
        <w:tabs>
          <w:tab w:val="clear" w:pos="1843"/>
          <w:tab w:val="left" w:pos="0"/>
        </w:tabs>
        <w:ind w:left="0"/>
      </w:pPr>
    </w:p>
    <w:p w:rsidR="0073604E" w:rsidRPr="007C78C9" w:rsidRDefault="0073604E" w:rsidP="007C78C9">
      <w:r>
        <w:t>Ansvarigt departement: Finansdepartementet</w:t>
      </w:r>
    </w:p>
    <w:p w:rsidR="0073604E" w:rsidRDefault="0073604E">
      <w:pPr>
        <w:pStyle w:val="RKnormal"/>
        <w:tabs>
          <w:tab w:val="clear" w:pos="1843"/>
          <w:tab w:val="left" w:pos="0"/>
        </w:tabs>
        <w:ind w:left="0"/>
      </w:pPr>
    </w:p>
    <w:p w:rsidR="0073604E" w:rsidRPr="007C78C9" w:rsidRDefault="0073604E" w:rsidP="007C78C9">
      <w:r>
        <w:t>Ansvarigt statsråd: Peter Norman</w:t>
      </w:r>
    </w:p>
    <w:p w:rsidR="0073604E" w:rsidRDefault="0073604E">
      <w:pPr>
        <w:pStyle w:val="RKnormal"/>
        <w:tabs>
          <w:tab w:val="clear" w:pos="1843"/>
          <w:tab w:val="left" w:pos="0"/>
        </w:tabs>
        <w:ind w:left="0"/>
      </w:pPr>
    </w:p>
    <w:p w:rsidR="0073604E" w:rsidRPr="007C78C9" w:rsidRDefault="0073604E" w:rsidP="007C78C9">
      <w:r>
        <w:t>Förväntas godkännas av Coreper II den 14 juni 2012</w:t>
      </w:r>
    </w:p>
    <w:p w:rsidR="0073604E" w:rsidRDefault="0073604E">
      <w:pPr>
        <w:pStyle w:val="RKnormal"/>
        <w:tabs>
          <w:tab w:val="clear" w:pos="1843"/>
          <w:tab w:val="left" w:pos="0"/>
        </w:tabs>
        <w:ind w:left="0"/>
      </w:pPr>
    </w:p>
    <w:p w:rsidR="0073604E" w:rsidRPr="00D36ECC" w:rsidRDefault="0073604E" w:rsidP="004B4B26">
      <w:pPr>
        <w:rPr>
          <w:lang w:val="en-US"/>
        </w:rPr>
      </w:pPr>
      <w:r w:rsidRPr="00D36ECC">
        <w:rPr>
          <w:lang w:val="en-US"/>
        </w:rPr>
        <w:t>Föranleder ingen annotering.</w:t>
      </w:r>
    </w:p>
    <w:p w:rsidR="0073604E" w:rsidRPr="00D36ECC" w:rsidRDefault="0073604E" w:rsidP="007C78C9">
      <w:pPr>
        <w:pStyle w:val="Heading2"/>
        <w:rPr>
          <w:lang w:val="en-US"/>
        </w:rPr>
      </w:pPr>
      <w:bookmarkStart w:id="85" w:name="_Toc327359184"/>
      <w:r>
        <w:rPr>
          <w:lang w:val="en-US"/>
        </w:rPr>
        <w:t>28</w:t>
      </w:r>
      <w:r w:rsidRPr="00D36ECC">
        <w:rPr>
          <w:lang w:val="en-US"/>
        </w:rPr>
        <w:t>. Antidumping</w:t>
      </w:r>
      <w:r>
        <w:rPr>
          <w:lang w:val="en-US"/>
        </w:rPr>
        <w:t xml:space="preserve"> </w:t>
      </w:r>
      <w:r w:rsidRPr="00D36ECC">
        <w:rPr>
          <w:lang w:val="en-US"/>
        </w:rPr>
        <w:t>= Proposal for a Council Implementing Regulation terminating the interim review of the anti-dumping measures concerning imports of furfuraldehyde originating in the People's Republic of China and repealing those measures</w:t>
      </w:r>
      <w:bookmarkEnd w:id="85"/>
    </w:p>
    <w:p w:rsidR="0073604E" w:rsidRPr="007C78C9" w:rsidRDefault="0073604E" w:rsidP="007C78C9">
      <w:r>
        <w:t>10394/12, 10395/12</w:t>
      </w:r>
    </w:p>
    <w:p w:rsidR="0073604E" w:rsidRDefault="0073604E">
      <w:pPr>
        <w:pStyle w:val="RKnormal"/>
        <w:tabs>
          <w:tab w:val="clear" w:pos="1843"/>
          <w:tab w:val="left" w:pos="0"/>
        </w:tabs>
        <w:ind w:left="0"/>
      </w:pPr>
    </w:p>
    <w:p w:rsidR="0073604E" w:rsidRPr="007C78C9" w:rsidRDefault="0073604E" w:rsidP="007C78C9">
      <w:r>
        <w:t>Ansvarigt departement: Utrikesdepartementet</w:t>
      </w:r>
    </w:p>
    <w:p w:rsidR="0073604E" w:rsidRDefault="0073604E">
      <w:pPr>
        <w:pStyle w:val="RKnormal"/>
        <w:tabs>
          <w:tab w:val="clear" w:pos="1843"/>
          <w:tab w:val="left" w:pos="0"/>
        </w:tabs>
        <w:ind w:left="0"/>
      </w:pPr>
    </w:p>
    <w:p w:rsidR="0073604E" w:rsidRPr="007C78C9" w:rsidRDefault="0073604E" w:rsidP="007C78C9">
      <w:r>
        <w:t>Ansvarigt statsråd: Ewa Björling</w:t>
      </w:r>
    </w:p>
    <w:p w:rsidR="0073604E" w:rsidRDefault="0073604E">
      <w:pPr>
        <w:pStyle w:val="RKnormal"/>
        <w:tabs>
          <w:tab w:val="clear" w:pos="1843"/>
          <w:tab w:val="left" w:pos="0"/>
        </w:tabs>
        <w:ind w:left="0"/>
      </w:pPr>
    </w:p>
    <w:p w:rsidR="0073604E" w:rsidRPr="007C78C9" w:rsidRDefault="0073604E" w:rsidP="007C78C9">
      <w:r>
        <w:t>Förväntas godkännas av Coreper II den 14 juni 2012</w:t>
      </w:r>
    </w:p>
    <w:p w:rsidR="0073604E" w:rsidRDefault="0073604E">
      <w:pPr>
        <w:pStyle w:val="RKnormal"/>
        <w:tabs>
          <w:tab w:val="clear" w:pos="1843"/>
          <w:tab w:val="left" w:pos="0"/>
        </w:tabs>
        <w:ind w:left="0"/>
      </w:pPr>
    </w:p>
    <w:p w:rsidR="0073604E" w:rsidRPr="00D36ECC" w:rsidRDefault="0073604E" w:rsidP="004B4B26">
      <w:pPr>
        <w:rPr>
          <w:lang w:val="en-US"/>
        </w:rPr>
      </w:pPr>
      <w:r>
        <w:t xml:space="preserve">Antidumpningsåtgärder har varit i kraft mot furfulaldehyd från Kina under en längre tid. Kommissionen har nu i en interimsundersökning funnit att det inte längre finns anledning att fortsätta åtgärderna, och förslår därför att antidumpningsåtgärderna upphör. </w:t>
      </w:r>
      <w:r w:rsidRPr="00D36ECC">
        <w:rPr>
          <w:lang w:val="en-US"/>
        </w:rPr>
        <w:t>Sverige stödde vid antidumpningskommitténs möte den 26 april 2012 kommissionens förslag.</w:t>
      </w:r>
    </w:p>
    <w:p w:rsidR="0073604E" w:rsidRPr="00D36ECC" w:rsidRDefault="0073604E" w:rsidP="007C78C9">
      <w:pPr>
        <w:pStyle w:val="Heading2"/>
        <w:rPr>
          <w:lang w:val="en-US"/>
        </w:rPr>
      </w:pPr>
      <w:bookmarkStart w:id="86" w:name="_Toc327359185"/>
      <w:r>
        <w:rPr>
          <w:lang w:val="en-US"/>
        </w:rPr>
        <w:t>29</w:t>
      </w:r>
      <w:r w:rsidRPr="00D36ECC">
        <w:rPr>
          <w:lang w:val="en-US"/>
        </w:rPr>
        <w:t>. Proposal for a Council Decision on a position to be taken by the European Union within the Committee on Trade and Sustainable Development set up by the Free Trade Agreement between the European Union and its Member States, of the part, and the Republic of Korea, of the other part, as regards the operation of the Civil Society Forum and the establishment of the Panel of Experts to examine the matters in the areas falling within the scope of the Committee on Trade and Sustainable Development</w:t>
      </w:r>
      <w:bookmarkEnd w:id="86"/>
    </w:p>
    <w:p w:rsidR="0073604E" w:rsidRPr="007C78C9" w:rsidRDefault="0073604E" w:rsidP="007C78C9">
      <w:r>
        <w:t>9655/12, 9656/12</w:t>
      </w:r>
    </w:p>
    <w:p w:rsidR="0073604E" w:rsidRDefault="0073604E">
      <w:pPr>
        <w:pStyle w:val="RKnormal"/>
        <w:tabs>
          <w:tab w:val="clear" w:pos="1843"/>
          <w:tab w:val="left" w:pos="0"/>
        </w:tabs>
        <w:ind w:left="0"/>
      </w:pPr>
    </w:p>
    <w:p w:rsidR="0073604E" w:rsidRPr="007C78C9" w:rsidRDefault="0073604E" w:rsidP="007C78C9">
      <w:r>
        <w:t>Ansvarigt departement: Utrikesdepartementet</w:t>
      </w:r>
    </w:p>
    <w:p w:rsidR="0073604E" w:rsidRDefault="0073604E">
      <w:pPr>
        <w:pStyle w:val="RKnormal"/>
        <w:tabs>
          <w:tab w:val="clear" w:pos="1843"/>
          <w:tab w:val="left" w:pos="0"/>
        </w:tabs>
        <w:ind w:left="0"/>
      </w:pPr>
    </w:p>
    <w:p w:rsidR="0073604E" w:rsidRPr="007C78C9" w:rsidRDefault="0073604E" w:rsidP="007C78C9">
      <w:r>
        <w:t>Ansvarigt statsråd: Carl Bildt</w:t>
      </w:r>
    </w:p>
    <w:p w:rsidR="0073604E" w:rsidRDefault="0073604E">
      <w:pPr>
        <w:pStyle w:val="RKnormal"/>
        <w:tabs>
          <w:tab w:val="clear" w:pos="1843"/>
          <w:tab w:val="left" w:pos="0"/>
        </w:tabs>
        <w:ind w:left="0"/>
      </w:pPr>
    </w:p>
    <w:p w:rsidR="0073604E" w:rsidRPr="007C78C9" w:rsidRDefault="0073604E" w:rsidP="007C78C9">
      <w:r>
        <w:t>Tidigare behandling vid rådsmöte: Rådet för allmänna frågor</w:t>
      </w:r>
    </w:p>
    <w:p w:rsidR="0073604E" w:rsidRDefault="0073604E">
      <w:pPr>
        <w:pStyle w:val="RKnormal"/>
        <w:tabs>
          <w:tab w:val="clear" w:pos="1843"/>
          <w:tab w:val="left" w:pos="0"/>
        </w:tabs>
        <w:ind w:left="0"/>
      </w:pPr>
    </w:p>
    <w:p w:rsidR="0073604E" w:rsidRPr="007C78C9" w:rsidRDefault="0073604E" w:rsidP="007C78C9">
      <w:r>
        <w:t>Förväntas godkännas av Coreper II den 14 juni 2012</w:t>
      </w:r>
    </w:p>
    <w:p w:rsidR="0073604E" w:rsidRDefault="0073604E">
      <w:pPr>
        <w:pStyle w:val="RKnormal"/>
        <w:tabs>
          <w:tab w:val="clear" w:pos="1843"/>
          <w:tab w:val="left" w:pos="0"/>
        </w:tabs>
        <w:ind w:left="0"/>
      </w:pPr>
    </w:p>
    <w:p w:rsidR="0073604E" w:rsidRDefault="0073604E" w:rsidP="004B4B26">
      <w:r>
        <w:t>Förslag om rådsbeslut rörande Kommittén för handel och hållbar utveckling inom ramen för frihandelsavtalet mellan EU och dess medlemsstater å ena sidan och Republiken Korea å den andra, om att genomföra ett civilsamhällesforum och upprätta en expertpanel för att granska frågor inom området för Kommittén för handel och hållbar utveckling.</w:t>
      </w:r>
    </w:p>
    <w:p w:rsidR="0073604E" w:rsidRPr="00D36ECC" w:rsidRDefault="0073604E" w:rsidP="007C78C9">
      <w:pPr>
        <w:pStyle w:val="Heading2"/>
        <w:rPr>
          <w:lang w:val="en-US"/>
        </w:rPr>
      </w:pPr>
      <w:bookmarkStart w:id="87" w:name="_Toc327359186"/>
      <w:r>
        <w:rPr>
          <w:lang w:val="en-US"/>
        </w:rPr>
        <w:t>30</w:t>
      </w:r>
      <w:r w:rsidRPr="00D36ECC">
        <w:rPr>
          <w:lang w:val="en-US"/>
        </w:rPr>
        <w:t>. Council Decision on the position to be taken by the European Union in the EEA Joint Committee concerning an amendment to Annex XIII (Transport) to the EEA Agreement</w:t>
      </w:r>
      <w:bookmarkEnd w:id="87"/>
    </w:p>
    <w:p w:rsidR="0073604E" w:rsidRDefault="0073604E" w:rsidP="007C78C9">
      <w:r>
        <w:t>9392/1/12, 9393/2/12</w:t>
      </w:r>
    </w:p>
    <w:p w:rsidR="0073604E" w:rsidRDefault="0073604E" w:rsidP="007C78C9"/>
    <w:p w:rsidR="0073604E" w:rsidRDefault="0073604E" w:rsidP="007C78C9">
      <w:r>
        <w:t>Ansvarigt departement: Utrikesdepartementet</w:t>
      </w:r>
    </w:p>
    <w:p w:rsidR="0073604E" w:rsidRDefault="0073604E" w:rsidP="007C78C9"/>
    <w:p w:rsidR="0073604E" w:rsidRDefault="0073604E" w:rsidP="007C78C9">
      <w:r>
        <w:t>Ansvarigt statsråd: Carl Bildt</w:t>
      </w:r>
    </w:p>
    <w:p w:rsidR="0073604E" w:rsidRDefault="0073604E" w:rsidP="007C78C9"/>
    <w:p w:rsidR="0073604E" w:rsidRDefault="0073604E" w:rsidP="007C78C9">
      <w:r>
        <w:t>Tidigare behandling vid rådsmöte: Allmänna frågor och yttre förbindelser</w:t>
      </w:r>
    </w:p>
    <w:p w:rsidR="0073604E" w:rsidRDefault="0073604E" w:rsidP="007C78C9"/>
    <w:p w:rsidR="0073604E" w:rsidRDefault="0073604E" w:rsidP="007C78C9">
      <w:r>
        <w:t>Förväntas godkännas av Coreper II den 14 juni 2012</w:t>
      </w:r>
    </w:p>
    <w:p w:rsidR="0073604E" w:rsidRDefault="0073604E" w:rsidP="007C78C9"/>
    <w:p w:rsidR="0073604E" w:rsidRPr="004B4B26" w:rsidRDefault="0073604E" w:rsidP="004B4B26">
      <w:pPr>
        <w:rPr>
          <w:lang w:val="en-US"/>
        </w:rPr>
      </w:pPr>
      <w:r>
        <w:t xml:space="preserve">Beslutet gäller ändring av bilaga XIII till EES-avtalet med innebörd att ge lufttrafikföretag från Schweiz rätt att bedriva lufttrafik från en unionsmedlemsstaterna till en EFTA-stat eller omvänt. Det slutgiltiga beslutet fattas i EES gemensamma kommitté. Vid Coreper 23 maj 2012 tillstyrktes att detta beslut fattas i EES gemensamma kommitté. EES/EFTA-staterna har dock inte kunnat tillstyrka beslutet av redaktionella skäl och att dagen för ikraftträdande inte var i överensstämmelse med praxis. </w:t>
      </w:r>
      <w:r w:rsidRPr="00D36ECC">
        <w:rPr>
          <w:lang w:val="en-US"/>
        </w:rPr>
        <w:t>Detta har nu justerats i det underliggande dokumentet.</w:t>
      </w:r>
    </w:p>
    <w:p w:rsidR="0073604E" w:rsidRDefault="0073604E">
      <w:pPr>
        <w:spacing w:line="240" w:lineRule="auto"/>
        <w:rPr>
          <w:rFonts w:ascii="Arial" w:hAnsi="Arial" w:cs="Arial"/>
          <w:b/>
          <w:i/>
          <w:iCs/>
          <w:kern w:val="28"/>
          <w:lang w:val="en-US"/>
        </w:rPr>
      </w:pPr>
      <w:r>
        <w:rPr>
          <w:lang w:val="en-US"/>
        </w:rPr>
        <w:br w:type="page"/>
      </w:r>
    </w:p>
    <w:p w:rsidR="0073604E" w:rsidRPr="00D36ECC" w:rsidRDefault="0073604E" w:rsidP="007C78C9">
      <w:pPr>
        <w:pStyle w:val="Heading2"/>
        <w:rPr>
          <w:lang w:val="en-US"/>
        </w:rPr>
      </w:pPr>
      <w:bookmarkStart w:id="88" w:name="_Toc327359187"/>
      <w:r w:rsidRPr="00D36ECC">
        <w:rPr>
          <w:lang w:val="en-US"/>
        </w:rPr>
        <w:t>3</w:t>
      </w:r>
      <w:r>
        <w:rPr>
          <w:lang w:val="en-US"/>
        </w:rPr>
        <w:t>1</w:t>
      </w:r>
      <w:r w:rsidRPr="00D36ECC">
        <w:rPr>
          <w:lang w:val="en-US"/>
        </w:rPr>
        <w:t>. Council Decision extending the mandate of the European Union Special Representative for the South Caucasus and the crisis in Georgia</w:t>
      </w:r>
      <w:bookmarkEnd w:id="88"/>
    </w:p>
    <w:p w:rsidR="0073604E" w:rsidRDefault="0073604E" w:rsidP="007C78C9">
      <w:r>
        <w:t>11039/12, 10293/12</w:t>
      </w:r>
    </w:p>
    <w:p w:rsidR="0073604E" w:rsidRDefault="0073604E" w:rsidP="007C78C9"/>
    <w:p w:rsidR="0073604E" w:rsidRDefault="0073604E" w:rsidP="007C78C9">
      <w:r>
        <w:t>Ansvarigt departement: Utrikesdepartementet</w:t>
      </w:r>
    </w:p>
    <w:p w:rsidR="0073604E" w:rsidRDefault="0073604E" w:rsidP="007C78C9"/>
    <w:p w:rsidR="0073604E" w:rsidRDefault="0073604E" w:rsidP="007C78C9">
      <w:r>
        <w:t>Ansvarigt statsråd: Carl Bildt</w:t>
      </w:r>
    </w:p>
    <w:p w:rsidR="0073604E" w:rsidRDefault="0073604E" w:rsidP="007C78C9"/>
    <w:p w:rsidR="0073604E" w:rsidRDefault="0073604E" w:rsidP="007C78C9">
      <w:r>
        <w:t>Förväntas godkännas av Coreper II den 14 juni 2012</w:t>
      </w:r>
    </w:p>
    <w:p w:rsidR="0073604E" w:rsidRDefault="0073604E" w:rsidP="007C78C9"/>
    <w:p w:rsidR="0073604E" w:rsidRDefault="0073604E" w:rsidP="007C78C9">
      <w:r>
        <w:t xml:space="preserve">Rådet väntas anta beslut om förlängning av ambassadör Philippe Leforts mandat som EUSR för Södra Kaukasien och krisen i Georgien. Beslutet förlänger Leforts mandat med 12 månader. </w:t>
      </w:r>
    </w:p>
    <w:p w:rsidR="0073604E" w:rsidRDefault="0073604E" w:rsidP="007C78C9"/>
    <w:p w:rsidR="0073604E" w:rsidRDefault="0073604E" w:rsidP="007C78C9">
      <w:r>
        <w:t>Regeringen avser rösta ja till att Rådet antar beslutet.</w:t>
      </w:r>
    </w:p>
    <w:p w:rsidR="0073604E" w:rsidRDefault="0073604E" w:rsidP="007C78C9"/>
    <w:p w:rsidR="0073604E" w:rsidRDefault="0073604E" w:rsidP="007C78C9">
      <w:r>
        <w:t>Ambassadör Philippe Lefort utnämndes till EUSR för Södra Kaukasien och krisen i Georgien den 25 augusti 2011. Genom Leforts tillträde sammanfogades till viss del de två tidigare mandaten för EUSR för Södra Kaukasien respektive krisen i Georgien, på så sätt att Leforts mandat omfattar båda dessa områden. Det nuvarande mandatet sträcker sig till den 30 juni 2012.</w:t>
      </w:r>
    </w:p>
    <w:p w:rsidR="0073604E" w:rsidRDefault="0073604E" w:rsidP="007C78C9"/>
    <w:p w:rsidR="0073604E" w:rsidRPr="007C78C9" w:rsidRDefault="0073604E" w:rsidP="007C78C9">
      <w:r>
        <w:t>Utkast till rådsbeslut är i substans liktydigt med tidigare beslut (2006/121/CFSP), och godkändes i KUSP den 25 maj 2012.</w:t>
      </w:r>
    </w:p>
    <w:p w:rsidR="0073604E" w:rsidRPr="00D36ECC" w:rsidRDefault="0073604E" w:rsidP="007C78C9">
      <w:pPr>
        <w:pStyle w:val="Heading2"/>
        <w:rPr>
          <w:lang w:val="en-US"/>
        </w:rPr>
      </w:pPr>
      <w:bookmarkStart w:id="89" w:name="_Toc327359188"/>
      <w:r w:rsidRPr="00D36ECC">
        <w:rPr>
          <w:lang w:val="en-US"/>
        </w:rPr>
        <w:t>3</w:t>
      </w:r>
      <w:r>
        <w:rPr>
          <w:lang w:val="en-US"/>
        </w:rPr>
        <w:t>2</w:t>
      </w:r>
      <w:r w:rsidRPr="00D36ECC">
        <w:rPr>
          <w:lang w:val="en-US"/>
        </w:rPr>
        <w:t>. Council Decision extending the mandate of the European Union Special Representative for Sudan and South Sudan</w:t>
      </w:r>
      <w:bookmarkEnd w:id="89"/>
    </w:p>
    <w:p w:rsidR="0073604E" w:rsidRDefault="0073604E" w:rsidP="007C78C9">
      <w:r>
        <w:t>11048/12, 10290/12</w:t>
      </w:r>
    </w:p>
    <w:p w:rsidR="0073604E" w:rsidRPr="007C78C9" w:rsidRDefault="0073604E" w:rsidP="007C78C9"/>
    <w:p w:rsidR="0073604E" w:rsidRDefault="0073604E" w:rsidP="007C78C9">
      <w:r>
        <w:t>Ansvarigt departement: Utrikesdepartementet</w:t>
      </w:r>
    </w:p>
    <w:p w:rsidR="0073604E" w:rsidRDefault="0073604E" w:rsidP="007C78C9"/>
    <w:p w:rsidR="0073604E" w:rsidRDefault="0073604E" w:rsidP="007C78C9">
      <w:r>
        <w:t>Ansvarigt statsråd: Carl Bildt</w:t>
      </w:r>
    </w:p>
    <w:p w:rsidR="0073604E" w:rsidRDefault="0073604E" w:rsidP="007C78C9"/>
    <w:p w:rsidR="0073604E" w:rsidRDefault="0073604E" w:rsidP="007C78C9">
      <w:r>
        <w:t>Tidigare behandling i EU-nämnden: 2011-09-01</w:t>
      </w:r>
    </w:p>
    <w:p w:rsidR="0073604E" w:rsidRDefault="0073604E" w:rsidP="007C78C9"/>
    <w:p w:rsidR="0073604E" w:rsidRDefault="0073604E" w:rsidP="007C78C9">
      <w:r>
        <w:t>Tidigare behandling vid rådsmöte: Rådet för utrikesfrågor</w:t>
      </w:r>
    </w:p>
    <w:p w:rsidR="0073604E" w:rsidRDefault="0073604E" w:rsidP="007C78C9"/>
    <w:p w:rsidR="0073604E" w:rsidRDefault="0073604E" w:rsidP="007C78C9">
      <w:r>
        <w:t>Förväntas godkännas av Coreper II den 14 juni 2012</w:t>
      </w:r>
    </w:p>
    <w:p w:rsidR="0073604E" w:rsidRDefault="0073604E" w:rsidP="007C78C9"/>
    <w:p w:rsidR="0073604E" w:rsidRDefault="0073604E" w:rsidP="007C78C9">
      <w:r>
        <w:t xml:space="preserve">Avsikt med behandlingen i rådet: </w:t>
      </w:r>
    </w:p>
    <w:p w:rsidR="0073604E" w:rsidRDefault="0073604E" w:rsidP="007C78C9">
      <w:r>
        <w:t>Rådet föreslås förlänga mandatet.</w:t>
      </w:r>
    </w:p>
    <w:p w:rsidR="0073604E" w:rsidRDefault="0073604E" w:rsidP="007C78C9"/>
    <w:p w:rsidR="0073604E" w:rsidRDefault="0073604E" w:rsidP="007C78C9">
      <w:r>
        <w:t xml:space="preserve">Hur regeringen ställer sig till den blivande a-punkten: </w:t>
      </w:r>
    </w:p>
    <w:p w:rsidR="0073604E" w:rsidRDefault="0073604E" w:rsidP="007C78C9">
      <w:r>
        <w:t>Regeringen avser rösta ja till att rådet förlänger mandatet för Europeiska unionens särskilda representant för Sudan och Sydsudan.</w:t>
      </w:r>
    </w:p>
    <w:p w:rsidR="0073604E" w:rsidRDefault="0073604E" w:rsidP="007C78C9"/>
    <w:p w:rsidR="0073604E" w:rsidRDefault="0073604E" w:rsidP="007C78C9">
      <w:r>
        <w:t xml:space="preserve">Bakgrund: </w:t>
      </w:r>
    </w:p>
    <w:p w:rsidR="0073604E" w:rsidRDefault="0073604E" w:rsidP="007C78C9">
      <w:r>
        <w:t xml:space="preserve">I en gemensam åtgärd av den 18 juli 2005 utnämnde Europeiska unionen en särskild representant (EUSR) med ansvar för Sudan. Mandatet för den särskilda representanten har därefter förlängts vid ett flertal tillfällen, senast den 9 juli 2011 då mandatet för EUSR Rosalind Marsden utsträcktes och förlängdes (retroaktivt med anledning av Sydsudans självständighet). Mandatet för EUSR Sudan löper ut den 30 juni 2012 men bedömningen är att funktionen sannolikt förlängs med åtminstone ett år. </w:t>
      </w:r>
    </w:p>
    <w:p w:rsidR="0073604E" w:rsidRDefault="0073604E" w:rsidP="007C78C9"/>
    <w:p w:rsidR="0073604E" w:rsidRDefault="0073604E" w:rsidP="007C78C9">
      <w:r>
        <w:t xml:space="preserve">Till den särskilde representantens uppdrag hör bland annat att verka för att EU uppfyller sina målsättningar när det gäller att i samråd med primärt regeringarna i Sudan och Sydsudan, Afrikanska Unionen och FN bidra till ett fredligt genomförande av det allomfattande fredsavtalet Comprehensive Peace Agreement, att förbättra säkerhetssituationen och bidra till en politisk lösning av konflikten i Darfur, samt att främja rättvisa, försoning och respekt för mänskliga rättigheter, inklusive Sudans samarbete med den internationella brottmålsdomstolen. EU har även som målsättning att bistå i arbetet med att bygga ett stabilt och säkert Sydsudan samt förbättra det humanitära tillträdet i Sudan. </w:t>
      </w:r>
    </w:p>
    <w:p w:rsidR="0073604E" w:rsidRDefault="0073604E" w:rsidP="007C78C9"/>
    <w:p w:rsidR="0073604E" w:rsidRPr="00CA127E" w:rsidRDefault="0073604E" w:rsidP="00CA127E">
      <w:r>
        <w:t>Regeringen är positiv till utnyttjandet av EUSR som ett medel för att stärka EU:s gemensamma agerande inom ramen för de internationella ansträngningarna i Sudan. EUSR har en särskilt viktigt uppgift i att bidra till en samstämmig EU-politik för Sudan och Sydsudan som också främjar samarbete dem emellan. Mot bakgrund av Sveriges betydande engagemang i och för norra Sudan och Sydsudan samt vikten av en samordnat EU-politik ligger det i Sveriges intresse att stödja EU.</w:t>
      </w:r>
    </w:p>
    <w:p w:rsidR="0073604E" w:rsidRPr="00D36ECC" w:rsidRDefault="0073604E" w:rsidP="00D36ECC">
      <w:pPr>
        <w:pStyle w:val="Heading2"/>
        <w:rPr>
          <w:lang w:val="en-US"/>
        </w:rPr>
      </w:pPr>
      <w:bookmarkStart w:id="90" w:name="_Toc327359189"/>
      <w:r w:rsidRPr="00D36ECC">
        <w:rPr>
          <w:lang w:val="en-US"/>
        </w:rPr>
        <w:t>3</w:t>
      </w:r>
      <w:r>
        <w:rPr>
          <w:lang w:val="en-US"/>
        </w:rPr>
        <w:t>3</w:t>
      </w:r>
      <w:r w:rsidRPr="00D36ECC">
        <w:rPr>
          <w:lang w:val="en-US"/>
        </w:rPr>
        <w:t>. Council Regulation amending Regulation (EU) n° 36/2012 concerning restrictive measures in view of the situation in Syria</w:t>
      </w:r>
      <w:bookmarkEnd w:id="90"/>
    </w:p>
    <w:p w:rsidR="0073604E" w:rsidRDefault="0073604E" w:rsidP="00D36ECC">
      <w:r>
        <w:t>11191/12, 10752/12</w:t>
      </w:r>
    </w:p>
    <w:p w:rsidR="0073604E" w:rsidRDefault="0073604E" w:rsidP="00D36ECC"/>
    <w:p w:rsidR="0073604E" w:rsidRDefault="0073604E" w:rsidP="00D36ECC">
      <w:r>
        <w:t>Ansvarigt departement: Utrikesdepartementet</w:t>
      </w:r>
    </w:p>
    <w:p w:rsidR="0073604E" w:rsidRDefault="0073604E" w:rsidP="00D36ECC"/>
    <w:p w:rsidR="0073604E" w:rsidRDefault="0073604E" w:rsidP="00D36ECC">
      <w:r>
        <w:t>Ansvarigt statsråd: Carl Bildt</w:t>
      </w:r>
    </w:p>
    <w:p w:rsidR="0073604E" w:rsidRDefault="0073604E" w:rsidP="00D36ECC"/>
    <w:p w:rsidR="0073604E" w:rsidRDefault="0073604E" w:rsidP="00D36ECC">
      <w:r>
        <w:t>Tidigare behandling vid rådsmöte: Rådet för utrikesfrågor</w:t>
      </w:r>
    </w:p>
    <w:p w:rsidR="0073604E" w:rsidRDefault="0073604E" w:rsidP="00D36ECC"/>
    <w:p w:rsidR="0073604E" w:rsidRPr="007C78C9" w:rsidRDefault="0073604E" w:rsidP="00D36ECC">
      <w:r>
        <w:t>Förväntas godkännas av Coreper II den 14 juni 2012</w:t>
      </w:r>
    </w:p>
    <w:p w:rsidR="0073604E" w:rsidRDefault="0073604E" w:rsidP="00D36ECC"/>
    <w:p w:rsidR="0073604E" w:rsidRDefault="0073604E" w:rsidP="00D36ECC">
      <w:r>
        <w:t>Avsikt med behandlingen i rådet:</w:t>
      </w:r>
    </w:p>
    <w:p w:rsidR="0073604E" w:rsidRDefault="0073604E" w:rsidP="00D36ECC">
      <w:r>
        <w:t>Antagande av rådsförordning om ändring av förordning (EU) nr 36/2012 rörande restriktiva åtgärder med anledning av situationen i Syrien.</w:t>
      </w:r>
    </w:p>
    <w:p w:rsidR="0073604E" w:rsidRDefault="0073604E" w:rsidP="00D36ECC"/>
    <w:p w:rsidR="0073604E" w:rsidRDefault="0073604E" w:rsidP="00D36ECC">
      <w:r>
        <w:t>Hur regeringen ställer sig till den blivande A-punkten:</w:t>
      </w:r>
    </w:p>
    <w:p w:rsidR="0073604E" w:rsidRDefault="0073604E" w:rsidP="00D36ECC">
      <w:r>
        <w:t>Regeringen avser rösta ja.</w:t>
      </w:r>
    </w:p>
    <w:p w:rsidR="0073604E" w:rsidRDefault="0073604E" w:rsidP="00D36ECC"/>
    <w:p w:rsidR="0073604E" w:rsidRDefault="0073604E" w:rsidP="00D36ECC">
      <w:r>
        <w:t>Bakgrund:</w:t>
      </w:r>
    </w:p>
    <w:p w:rsidR="0073604E" w:rsidRDefault="0073604E" w:rsidP="00D36ECC">
      <w:r>
        <w:t xml:space="preserve">Mot bakgrund av den allvarliga situationen i Syrien antog Europeiska unionens råd den 9 maj 2011 rådsbeslut 2011/273/GUSP om restriktiva åtgärder mot Syrien (sedermera upphävt genom och till förmån för nu gällande rådsbeslut 2011/782/GUSP), genom vilket infördes ett antal restriktiva åtgärder mot landet. </w:t>
      </w:r>
    </w:p>
    <w:p w:rsidR="0073604E" w:rsidRDefault="0073604E" w:rsidP="00D36ECC"/>
    <w:p w:rsidR="0073604E" w:rsidRDefault="0073604E" w:rsidP="00D36ECC">
      <w:r>
        <w:t>Den 23 april antogs rådbeslut 2012/206/GUSP som innebar förbud mot export m.m. av vissa lyxprodukter till Syrien, samt förbud mot respektive krav på tillstånd för export av vissa ytterligare produkter som kan användas för internt förtryck. I och med antagande av en rådsförordning om ändring av förordning (EU) nr 36/2012 om restriktiva åtgärder med hänsyn till situationen i Syrien, genomförs rådsbeslut 2012/206/GUSP operativt av EU.</w:t>
      </w:r>
    </w:p>
    <w:p w:rsidR="0073604E" w:rsidRPr="00D36ECC" w:rsidRDefault="0073604E" w:rsidP="007C78C9">
      <w:pPr>
        <w:pStyle w:val="Heading2"/>
        <w:rPr>
          <w:lang w:val="en-US"/>
        </w:rPr>
      </w:pPr>
      <w:bookmarkStart w:id="91" w:name="_Toc327359190"/>
      <w:r w:rsidRPr="00D36ECC">
        <w:rPr>
          <w:lang w:val="en-US"/>
        </w:rPr>
        <w:t>3</w:t>
      </w:r>
      <w:r>
        <w:rPr>
          <w:lang w:val="en-US"/>
        </w:rPr>
        <w:t>4</w:t>
      </w:r>
      <w:r w:rsidRPr="00D36ECC">
        <w:rPr>
          <w:lang w:val="en-US"/>
        </w:rPr>
        <w:t>. Council Decision amending and extending Decision 2010/330/CFSP on the European Union Integrated Rule of Law Mission for Iraq, EUJUST LEX-IRAQ</w:t>
      </w:r>
      <w:bookmarkEnd w:id="91"/>
    </w:p>
    <w:p w:rsidR="0073604E" w:rsidRDefault="0073604E" w:rsidP="007C78C9">
      <w:r>
        <w:t>11051/12, 10346/12</w:t>
      </w:r>
    </w:p>
    <w:p w:rsidR="0073604E" w:rsidRDefault="0073604E" w:rsidP="007C78C9"/>
    <w:p w:rsidR="0073604E" w:rsidRDefault="0073604E" w:rsidP="007C78C9">
      <w:r>
        <w:t>Ansvarigt departement: Utrikesdepartementet</w:t>
      </w:r>
    </w:p>
    <w:p w:rsidR="0073604E" w:rsidRDefault="0073604E" w:rsidP="007C78C9"/>
    <w:p w:rsidR="0073604E" w:rsidRDefault="0073604E" w:rsidP="007C78C9">
      <w:r>
        <w:t>Ansvarigt statsråd: Carl Bildt</w:t>
      </w:r>
    </w:p>
    <w:p w:rsidR="0073604E" w:rsidRDefault="0073604E" w:rsidP="007C78C9"/>
    <w:p w:rsidR="0073604E" w:rsidRDefault="0073604E" w:rsidP="007C78C9">
      <w:r>
        <w:t>Förväntas godkännas av Coreper II den 14 juni 2012</w:t>
      </w:r>
    </w:p>
    <w:p w:rsidR="0073604E" w:rsidRDefault="0073604E" w:rsidP="007C78C9"/>
    <w:p w:rsidR="0073604E" w:rsidRDefault="0073604E" w:rsidP="007C78C9">
      <w:r>
        <w:t>Avsikt med behandlingen i rådet:</w:t>
      </w:r>
    </w:p>
    <w:p w:rsidR="0073604E" w:rsidRDefault="0073604E" w:rsidP="007C78C9">
      <w:r>
        <w:t>Att anta ett rådsbeslut om förlängning av insatsen EUJUST LEX-IRAK från den 1 juli 2012 till och med den 31 december 2013. Förslaget till rådsbeslut innehåller också vissa justeringar av administrativ natur, bland annat rörande den fortsatta finansieringen av insatsen.</w:t>
      </w:r>
    </w:p>
    <w:p w:rsidR="0073604E" w:rsidRDefault="0073604E" w:rsidP="007C78C9"/>
    <w:p w:rsidR="0073604E" w:rsidRDefault="0073604E" w:rsidP="007C78C9">
      <w:r>
        <w:t>Bakgrund:</w:t>
      </w:r>
    </w:p>
    <w:p w:rsidR="0073604E" w:rsidRPr="00D36ECC" w:rsidRDefault="0073604E" w:rsidP="00F766A1">
      <w:pPr>
        <w:rPr>
          <w:lang w:val="en-US"/>
        </w:rPr>
      </w:pPr>
      <w:r>
        <w:t xml:space="preserve">EU:s sammansatta rättsstatsuppdrag i Irak, EUJUST LEX-IRAK, syftar till att stödja reformer i såväl polis- som rättsväsendet och att främja samarbetet mellan domstols-, polis- och kriminalvårdssektorerna. Inom ramen för insatsen bedrivs utbildning för irakiska tjänstemän inom rättsstatsområdet. </w:t>
      </w:r>
      <w:r w:rsidRPr="00D36ECC">
        <w:rPr>
          <w:lang w:val="en-US"/>
        </w:rPr>
        <w:t>Insatsens mandat löper ut den 30 juni 2012.</w:t>
      </w:r>
    </w:p>
    <w:p w:rsidR="0073604E" w:rsidRPr="00D36ECC" w:rsidRDefault="0073604E" w:rsidP="007C78C9">
      <w:pPr>
        <w:pStyle w:val="Heading2"/>
        <w:rPr>
          <w:lang w:val="en-US"/>
        </w:rPr>
      </w:pPr>
      <w:bookmarkStart w:id="92" w:name="_Toc327359191"/>
      <w:r>
        <w:rPr>
          <w:lang w:val="en-US"/>
        </w:rPr>
        <w:t>35</w:t>
      </w:r>
      <w:r w:rsidRPr="00D36ECC">
        <w:rPr>
          <w:lang w:val="en-US"/>
        </w:rPr>
        <w:t>. Relations with the Gulf States/GCC</w:t>
      </w:r>
      <w:r>
        <w:rPr>
          <w:lang w:val="en-US"/>
        </w:rPr>
        <w:t xml:space="preserve"> </w:t>
      </w:r>
      <w:r w:rsidRPr="00D36ECC">
        <w:rPr>
          <w:lang w:val="en-US"/>
        </w:rPr>
        <w:t>= Preparation of the 22nd EU-GCC Joint Council and Ministerial mee</w:t>
      </w:r>
      <w:r>
        <w:rPr>
          <w:lang w:val="en-US"/>
        </w:rPr>
        <w:t>ting (Luxembourg, 25 June 2012)</w:t>
      </w:r>
      <w:r w:rsidRPr="00D36ECC">
        <w:rPr>
          <w:lang w:val="en-US"/>
        </w:rPr>
        <w:t>: "Draft Elements for Co-Chairs" Statement/Joint Communiqué and Agenda</w:t>
      </w:r>
      <w:bookmarkEnd w:id="92"/>
    </w:p>
    <w:p w:rsidR="0073604E" w:rsidRDefault="0073604E" w:rsidP="007C78C9">
      <w:r>
        <w:t>11149/12</w:t>
      </w:r>
    </w:p>
    <w:p w:rsidR="0073604E" w:rsidRDefault="0073604E" w:rsidP="007C78C9"/>
    <w:p w:rsidR="0073604E" w:rsidRDefault="0073604E" w:rsidP="007C78C9">
      <w:r>
        <w:t>Ansvarigt departement: Utrikesdepartementet</w:t>
      </w:r>
    </w:p>
    <w:p w:rsidR="0073604E" w:rsidRDefault="0073604E" w:rsidP="007C78C9"/>
    <w:p w:rsidR="0073604E" w:rsidRDefault="0073604E" w:rsidP="007C78C9">
      <w:r>
        <w:t>Ansvarigt statsråd: Carl Bildt</w:t>
      </w:r>
    </w:p>
    <w:p w:rsidR="0073604E" w:rsidRDefault="0073604E" w:rsidP="007C78C9"/>
    <w:p w:rsidR="0073604E" w:rsidRDefault="0073604E" w:rsidP="007C78C9">
      <w:r>
        <w:t>Förväntas godkännas av Coreper II den 14 juni 2012</w:t>
      </w:r>
    </w:p>
    <w:p w:rsidR="0073604E" w:rsidRDefault="0073604E" w:rsidP="007C78C9"/>
    <w:p w:rsidR="0073604E" w:rsidRDefault="0073604E" w:rsidP="007C78C9">
      <w:r>
        <w:t>Avsikt med behandlingen i rådet:</w:t>
      </w:r>
    </w:p>
    <w:p w:rsidR="0073604E" w:rsidRDefault="0073604E" w:rsidP="007C78C9">
      <w:r>
        <w:t>Rådet förväntas anta element som föreslås ingå i den gemensamma kommunikén efter EU-Gulf Cooperation Council (GCC) ministermötet.</w:t>
      </w:r>
    </w:p>
    <w:p w:rsidR="0073604E" w:rsidRDefault="0073604E" w:rsidP="007C78C9"/>
    <w:p w:rsidR="0073604E" w:rsidRDefault="0073604E" w:rsidP="007C78C9">
      <w:r>
        <w:t xml:space="preserve">Hur regeringen ställer sig till den blivande A-punkten: </w:t>
      </w:r>
    </w:p>
    <w:p w:rsidR="0073604E" w:rsidRDefault="0073604E" w:rsidP="007C78C9">
      <w:r>
        <w:t>Regeringen avser att stödja den föreslagna texten</w:t>
      </w:r>
    </w:p>
    <w:p w:rsidR="0073604E" w:rsidRDefault="0073604E" w:rsidP="007C78C9"/>
    <w:p w:rsidR="0073604E" w:rsidRDefault="0073604E" w:rsidP="007C78C9">
      <w:r>
        <w:t>Bakgrund:</w:t>
      </w:r>
    </w:p>
    <w:p w:rsidR="0073604E" w:rsidRDefault="0073604E" w:rsidP="00F766A1">
      <w:r>
        <w:t>I samband med EU-GCC ministermötet kommer ett gemensamt uttalande antas. I dokumentet som ska antas av rådet ingår de element som EU anser ska ingå i den gemensamma ståndpunkten. Relationerna mellan EU-GCC lyfts fram liksom viktigare regionala frågor, i synnerhet Syrien, Jemen, fredsprocessen i mellanöstern och Iran. Det slutgiltiga uttalandet kommer fastställas efter förhandling med GCC.</w:t>
      </w:r>
    </w:p>
    <w:p w:rsidR="0073604E" w:rsidRPr="00F766A1" w:rsidRDefault="0073604E" w:rsidP="007C78C9">
      <w:pPr>
        <w:pStyle w:val="Heading2"/>
      </w:pPr>
      <w:bookmarkStart w:id="93" w:name="_Toc327359192"/>
      <w:r w:rsidRPr="00F766A1">
        <w:t>36. EU-Counter-Terrorism/Security Strategy on Pakistan</w:t>
      </w:r>
      <w:bookmarkEnd w:id="93"/>
    </w:p>
    <w:p w:rsidR="0073604E" w:rsidRDefault="0073604E" w:rsidP="007C78C9">
      <w:r>
        <w:t>11139/12</w:t>
      </w:r>
    </w:p>
    <w:p w:rsidR="0073604E" w:rsidRDefault="0073604E" w:rsidP="007C78C9"/>
    <w:p w:rsidR="0073604E" w:rsidRDefault="0073604E" w:rsidP="007C78C9">
      <w:r>
        <w:t>Ansvarigt departement: Utrikesdepartementet</w:t>
      </w:r>
    </w:p>
    <w:p w:rsidR="0073604E" w:rsidRDefault="0073604E" w:rsidP="007C78C9"/>
    <w:p w:rsidR="0073604E" w:rsidRDefault="0073604E" w:rsidP="007C78C9">
      <w:r>
        <w:t>Ansvarigt statsråd: Carl Bildt</w:t>
      </w:r>
    </w:p>
    <w:p w:rsidR="0073604E" w:rsidRDefault="0073604E" w:rsidP="007C78C9"/>
    <w:p w:rsidR="0073604E" w:rsidRDefault="0073604E" w:rsidP="007C78C9">
      <w:r>
        <w:t>Tidigare behandling vid rådsmöte: Rådet för utrikesfrågor</w:t>
      </w:r>
    </w:p>
    <w:p w:rsidR="0073604E" w:rsidRDefault="0073604E" w:rsidP="007C78C9"/>
    <w:p w:rsidR="0073604E" w:rsidRPr="005917CE" w:rsidRDefault="0073604E" w:rsidP="005917CE">
      <w:r>
        <w:t>Förväntas godkännas av Coreper II den 14 juni 2012</w:t>
      </w:r>
      <w:r w:rsidRPr="00D36ECC">
        <w:rPr>
          <w:lang w:val="en-US"/>
        </w:rPr>
        <w:t xml:space="preserve"> </w:t>
      </w:r>
    </w:p>
    <w:p w:rsidR="0073604E" w:rsidRPr="00D36ECC" w:rsidRDefault="0073604E" w:rsidP="007C78C9">
      <w:pPr>
        <w:rPr>
          <w:lang w:val="en-US"/>
        </w:rPr>
      </w:pPr>
    </w:p>
    <w:p w:rsidR="0073604E" w:rsidRDefault="0073604E" w:rsidP="007C78C9">
      <w:r>
        <w:t xml:space="preserve">Ansvarigt statsråd: Carl Bildt </w:t>
      </w:r>
    </w:p>
    <w:p w:rsidR="0073604E" w:rsidRDefault="0073604E" w:rsidP="007C78C9"/>
    <w:p w:rsidR="0073604E" w:rsidRDefault="0073604E" w:rsidP="007C78C9">
      <w:r>
        <w:t xml:space="preserve">Dokumentet har inte behandlats i Riksdagen eller vid ett rådsmöte tidigare. </w:t>
      </w:r>
    </w:p>
    <w:p w:rsidR="0073604E" w:rsidRDefault="0073604E" w:rsidP="007C78C9"/>
    <w:p w:rsidR="0073604E" w:rsidRDefault="0073604E" w:rsidP="007C78C9">
      <w:r>
        <w:t>Avsikt med behandlingen i rådet:</w:t>
      </w:r>
    </w:p>
    <w:p w:rsidR="0073604E" w:rsidRDefault="0073604E" w:rsidP="007C78C9">
      <w:r>
        <w:t>Antagande av strategin</w:t>
      </w:r>
    </w:p>
    <w:p w:rsidR="0073604E" w:rsidRDefault="0073604E" w:rsidP="007C78C9"/>
    <w:p w:rsidR="0073604E" w:rsidRDefault="0073604E" w:rsidP="007C78C9">
      <w:r>
        <w:t xml:space="preserve">Hur regeringen ställer sig till den blivande a-punkten: </w:t>
      </w:r>
    </w:p>
    <w:p w:rsidR="0073604E" w:rsidRDefault="0073604E" w:rsidP="007C78C9">
      <w:r>
        <w:t xml:space="preserve">Regeringen avser stödja EU:s antiterror/säkerhetsstrategi för Pakistan </w:t>
      </w:r>
    </w:p>
    <w:p w:rsidR="0073604E" w:rsidRDefault="0073604E" w:rsidP="007C78C9"/>
    <w:p w:rsidR="0073604E" w:rsidRDefault="0073604E" w:rsidP="007C78C9">
      <w:r>
        <w:t xml:space="preserve">Bakgrund: </w:t>
      </w:r>
    </w:p>
    <w:p w:rsidR="0073604E" w:rsidRDefault="0073604E" w:rsidP="007C78C9">
      <w:r>
        <w:t xml:space="preserve">Som en del i EU:s ambition att breda och fördjupa dialogen med Pakistan på ett antal viktiga områden, har EU nu utarbetat en antiterror/säkerhetsstrategi som anger ramverket för EU:s samarbete med Pakistan. Strategin syftar till att bättre koordinera och kartlägga det arbete som EEAS och medlemsländerna genomför antiterror/säkerhetsområdet visavi Pakistan. Därtill har EU och Pakistan, genom den nyligen lanserade strategiska dialogen och utarbetandet av en femårig engagemangsplan, inlett en dialog på bl.a. säkerhetsområdet. </w:t>
      </w:r>
    </w:p>
    <w:p w:rsidR="0073604E" w:rsidRDefault="0073604E" w:rsidP="007C78C9"/>
    <w:p w:rsidR="0073604E" w:rsidRPr="007C78C9" w:rsidRDefault="0073604E" w:rsidP="007C78C9">
      <w:r>
        <w:t xml:space="preserve">Regeringen är positiv till att EU har inlett en bredare dialog för ett långsiktigt samarbete med den demokratiskt valda regeringen i Pakistan. Vad gäller just samarbetet med Pakistan på anti-terror och säkerhetsområdet har regeringen särskilt betonat vikten av att EU ska bidra till att stärka rättssektorn, åklagar- och polisväsendet samt att utbildningssektorn och skyddet för de mänskliga rättigheterna är viktiga delar för att uppnå en långsiktig lösning på säkerhetsaspekterna. Detta utgör också framträdande delar i EU:s strategidokument som ska godkännas av COREPER den 13 juni och därefter FAC den 25 juni. </w:t>
      </w:r>
    </w:p>
    <w:p w:rsidR="0073604E" w:rsidRPr="00D36ECC" w:rsidRDefault="0073604E" w:rsidP="00D36ECC">
      <w:pPr>
        <w:pStyle w:val="Heading2"/>
        <w:rPr>
          <w:lang w:val="en-US"/>
        </w:rPr>
      </w:pPr>
      <w:r w:rsidRPr="00844FA0">
        <w:t xml:space="preserve"> </w:t>
      </w:r>
      <w:bookmarkStart w:id="94" w:name="_Toc327359193"/>
      <w:r>
        <w:rPr>
          <w:lang w:val="en-US"/>
        </w:rPr>
        <w:t>37</w:t>
      </w:r>
      <w:r w:rsidRPr="00D36ECC">
        <w:rPr>
          <w:lang w:val="en-US"/>
        </w:rPr>
        <w:t>. Guidelines on the EU's Foreign and Security Policy in East Asia</w:t>
      </w:r>
      <w:bookmarkEnd w:id="94"/>
    </w:p>
    <w:p w:rsidR="0073604E" w:rsidRDefault="0073604E" w:rsidP="00D36ECC">
      <w:r>
        <w:t>10313/12</w:t>
      </w:r>
    </w:p>
    <w:p w:rsidR="0073604E" w:rsidRDefault="0073604E" w:rsidP="00D36ECC"/>
    <w:p w:rsidR="0073604E" w:rsidRDefault="0073604E" w:rsidP="00D36ECC">
      <w:r>
        <w:t>Ansvarigt departement: Utrikesdepartementet</w:t>
      </w:r>
    </w:p>
    <w:p w:rsidR="0073604E" w:rsidRDefault="0073604E" w:rsidP="00D36ECC"/>
    <w:p w:rsidR="0073604E" w:rsidRPr="007C78C9" w:rsidRDefault="0073604E" w:rsidP="00D36ECC">
      <w:r>
        <w:t>Ansvarigt statsråd: Carl Bildt</w:t>
      </w:r>
    </w:p>
    <w:p w:rsidR="0073604E" w:rsidRDefault="0073604E" w:rsidP="00D36ECC"/>
    <w:p w:rsidR="0073604E" w:rsidRDefault="0073604E" w:rsidP="00D36ECC">
      <w:r>
        <w:t>Tidigare behandling vid rådsmöte: Allmänna frågor och yttre förbindelser</w:t>
      </w:r>
    </w:p>
    <w:p w:rsidR="0073604E" w:rsidRDefault="0073604E" w:rsidP="00D36ECC"/>
    <w:p w:rsidR="0073604E" w:rsidRDefault="0073604E" w:rsidP="00D36ECC">
      <w:r>
        <w:t>Förväntas godkännas av Coreper II den 14 juni 2012</w:t>
      </w:r>
    </w:p>
    <w:p w:rsidR="0073604E" w:rsidRDefault="0073604E" w:rsidP="00D36ECC"/>
    <w:p w:rsidR="0073604E" w:rsidRDefault="0073604E" w:rsidP="00D36ECC">
      <w:r>
        <w:t xml:space="preserve">East Asia Policy Guidelines togs fram 2007 och har tjänat som ett policydokument för EU i Nordostasien som syftar till att ge övergripande ledning för EU:s medlemsstaters policyformulering och kontakter i regionen. I dokumentet beskrivs regionens utveckling, EU:s utrikes- och handelspolitiska intressen och EU:s politik för regionen.  </w:t>
      </w:r>
    </w:p>
    <w:p w:rsidR="0073604E" w:rsidRDefault="0073604E" w:rsidP="00D36ECC"/>
    <w:p w:rsidR="0073604E" w:rsidRDefault="0073604E" w:rsidP="00844FA0">
      <w:r>
        <w:t>Som ett resultat av gemensamt arbete under de senaste två åren mellan EU:s utrikestjänst och EU:s medlemsstater, har dokumentet nu uppdaterats för att bättre belysa aktuella ramar för EU:s policy och för att stärka EU:s koordinering i regionen.</w:t>
      </w:r>
    </w:p>
    <w:p w:rsidR="0073604E" w:rsidRPr="00D36ECC" w:rsidRDefault="0073604E" w:rsidP="007C78C9">
      <w:pPr>
        <w:pStyle w:val="Heading2"/>
        <w:rPr>
          <w:lang w:val="en-US"/>
        </w:rPr>
      </w:pPr>
      <w:bookmarkStart w:id="95" w:name="_Toc327359194"/>
      <w:r w:rsidRPr="00D36ECC">
        <w:rPr>
          <w:lang w:val="en-US"/>
        </w:rPr>
        <w:t>3</w:t>
      </w:r>
      <w:r>
        <w:rPr>
          <w:lang w:val="en-US"/>
        </w:rPr>
        <w:t>8</w:t>
      </w:r>
      <w:r w:rsidRPr="00D36ECC">
        <w:rPr>
          <w:lang w:val="en-US"/>
        </w:rPr>
        <w:t>. CEPOL Annual Report for the year 2011</w:t>
      </w:r>
      <w:bookmarkEnd w:id="95"/>
    </w:p>
    <w:p w:rsidR="0073604E" w:rsidRDefault="0073604E" w:rsidP="007C78C9">
      <w:r>
        <w:t>10773/12, 10020/12</w:t>
      </w:r>
    </w:p>
    <w:p w:rsidR="0073604E" w:rsidRDefault="0073604E" w:rsidP="007C78C9"/>
    <w:p w:rsidR="0073604E" w:rsidRDefault="0073604E" w:rsidP="007C78C9">
      <w:r>
        <w:t>Ansvarigt departement: Justitiedepartementet</w:t>
      </w:r>
    </w:p>
    <w:p w:rsidR="0073604E" w:rsidRDefault="0073604E" w:rsidP="007C78C9"/>
    <w:p w:rsidR="0073604E" w:rsidRPr="007C78C9" w:rsidRDefault="0073604E" w:rsidP="007C78C9">
      <w:r>
        <w:t>Ansvarigt statsråd: Beatrice Ask</w:t>
      </w:r>
    </w:p>
    <w:p w:rsidR="0073604E" w:rsidRDefault="0073604E" w:rsidP="007C78C9"/>
    <w:p w:rsidR="0073604E" w:rsidRDefault="0073604E" w:rsidP="007C78C9">
      <w:r>
        <w:t>Förväntas godkännas av Coreper II den 14 juni 2012</w:t>
      </w:r>
    </w:p>
    <w:p w:rsidR="0073604E" w:rsidRDefault="0073604E" w:rsidP="007C78C9"/>
    <w:p w:rsidR="0073604E" w:rsidRDefault="0073604E" w:rsidP="007C78C9">
      <w:r>
        <w:t xml:space="preserve">Avsikt med behandlingen i rådet: </w:t>
      </w:r>
    </w:p>
    <w:p w:rsidR="0073604E" w:rsidRDefault="0073604E" w:rsidP="007C78C9">
      <w:r>
        <w:t>Rådet uppmanas att notera och godkänna Cepols årsrapport för 2011 enligt bilagan till dokument 10020/12 ENFOPOL 140, och översända den till Europaparlamentet och kommissionen för kännedom.</w:t>
      </w:r>
    </w:p>
    <w:p w:rsidR="0073604E" w:rsidRDefault="0073604E" w:rsidP="007C78C9"/>
    <w:p w:rsidR="0073604E" w:rsidRDefault="0073604E" w:rsidP="007C78C9">
      <w:r>
        <w:t xml:space="preserve">Hur regeringen ställer sig till den blivande A-punkten: </w:t>
      </w:r>
    </w:p>
    <w:p w:rsidR="0073604E" w:rsidRDefault="0073604E" w:rsidP="007C78C9">
      <w:r>
        <w:t xml:space="preserve">Regeringen avser rösta ja. </w:t>
      </w:r>
    </w:p>
    <w:p w:rsidR="0073604E" w:rsidRDefault="0073604E" w:rsidP="007C78C9"/>
    <w:p w:rsidR="0073604E" w:rsidRDefault="0073604E" w:rsidP="007C78C9">
      <w:r>
        <w:t xml:space="preserve">Bakgrund: </w:t>
      </w:r>
    </w:p>
    <w:p w:rsidR="0073604E" w:rsidRDefault="0073604E" w:rsidP="007C78C9">
      <w:r>
        <w:t>EU:s polisakademi CEPOL firade år 2011 tioårsjubileum sedan nätverket inrättades. Sedan 2005 är CEPOL en EU-myndighet. I årsrapporten redogörs för de olika kurser och utbyten som CEPOL genomförde 2011. I slutet av rapporten anges också långsiktiga mål för framtiden.</w:t>
      </w:r>
    </w:p>
    <w:p w:rsidR="0073604E" w:rsidRDefault="0073604E">
      <w:pPr>
        <w:spacing w:line="240" w:lineRule="auto"/>
        <w:rPr>
          <w:rFonts w:ascii="Arial" w:hAnsi="Arial" w:cs="Arial"/>
          <w:b/>
          <w:i/>
          <w:iCs/>
          <w:kern w:val="28"/>
          <w:lang w:val="en-US"/>
        </w:rPr>
      </w:pPr>
      <w:r>
        <w:rPr>
          <w:lang w:val="en-US"/>
        </w:rPr>
        <w:br w:type="page"/>
      </w:r>
    </w:p>
    <w:p w:rsidR="0073604E" w:rsidRPr="00381E72" w:rsidRDefault="0073604E" w:rsidP="007C78C9">
      <w:pPr>
        <w:pStyle w:val="Heading2"/>
        <w:rPr>
          <w:lang w:val="en-US"/>
        </w:rPr>
      </w:pPr>
      <w:bookmarkStart w:id="96" w:name="_Toc327359195"/>
      <w:r w:rsidRPr="00D36ECC">
        <w:rPr>
          <w:lang w:val="en-US"/>
        </w:rPr>
        <w:t>3</w:t>
      </w:r>
      <w:r>
        <w:rPr>
          <w:lang w:val="en-US"/>
        </w:rPr>
        <w:t>9</w:t>
      </w:r>
      <w:r w:rsidRPr="00D36ECC">
        <w:rPr>
          <w:lang w:val="en-US"/>
        </w:rPr>
        <w:t>. General Report on Europol's activities in 2011</w:t>
      </w:r>
      <w:bookmarkEnd w:id="96"/>
    </w:p>
    <w:p w:rsidR="0073604E" w:rsidRDefault="0073604E" w:rsidP="007C78C9">
      <w:r>
        <w:t>10775/12, 10036/12</w:t>
      </w:r>
    </w:p>
    <w:p w:rsidR="0073604E" w:rsidRDefault="0073604E" w:rsidP="007C78C9"/>
    <w:p w:rsidR="0073604E" w:rsidRDefault="0073604E" w:rsidP="007C78C9">
      <w:r>
        <w:t>Ansvarigt departement: Justitiedepartementet</w:t>
      </w:r>
    </w:p>
    <w:p w:rsidR="0073604E" w:rsidRDefault="0073604E" w:rsidP="007C78C9"/>
    <w:p w:rsidR="0073604E" w:rsidRDefault="0073604E" w:rsidP="007C78C9">
      <w:r>
        <w:t>Ansvarigt statsråd: Beatrice Ask</w:t>
      </w:r>
    </w:p>
    <w:p w:rsidR="0073604E" w:rsidRDefault="0073604E" w:rsidP="007C78C9"/>
    <w:p w:rsidR="0073604E" w:rsidRDefault="0073604E" w:rsidP="007C78C9">
      <w:r>
        <w:t>Förväntas godkännas av Coreper II den 14 juni 2012</w:t>
      </w:r>
    </w:p>
    <w:p w:rsidR="0073604E" w:rsidRDefault="0073604E" w:rsidP="007C78C9"/>
    <w:p w:rsidR="0073604E" w:rsidRDefault="0073604E" w:rsidP="007C78C9">
      <w:r>
        <w:t>Avsikt med behandlingen i rådet:</w:t>
      </w:r>
    </w:p>
    <w:p w:rsidR="0073604E" w:rsidRDefault="0073604E" w:rsidP="007C78C9">
      <w:r>
        <w:t xml:space="preserve">Coreper uppmanas att notera rapporten och uppmana rådet att godkänna den samt därefter översända rapporten till Europaparlamentet för kännedom. </w:t>
      </w:r>
    </w:p>
    <w:p w:rsidR="0073604E" w:rsidRDefault="0073604E" w:rsidP="007C78C9"/>
    <w:p w:rsidR="0073604E" w:rsidRDefault="0073604E" w:rsidP="007C78C9">
      <w:r>
        <w:t xml:space="preserve">Hur regeringen ställer sig till den blivande A-punkten: </w:t>
      </w:r>
    </w:p>
    <w:p w:rsidR="0073604E" w:rsidRDefault="0073604E" w:rsidP="007C78C9">
      <w:r>
        <w:t>Regeringen avser godkänna rapporten med Europols verksamhetsberättelse för 2011.</w:t>
      </w:r>
    </w:p>
    <w:p w:rsidR="0073604E" w:rsidRDefault="0073604E" w:rsidP="007C78C9"/>
    <w:p w:rsidR="0073604E" w:rsidRDefault="0073604E" w:rsidP="007C78C9">
      <w:r>
        <w:t xml:space="preserve">Bakgrund: </w:t>
      </w:r>
    </w:p>
    <w:p w:rsidR="0073604E" w:rsidRDefault="0073604E" w:rsidP="007C78C9">
      <w:r>
        <w:t xml:space="preserve">Enligt artikel 37.10 c i Europolrådsbeslutet (2009/371/RIF) ska styrelsen varje år anta en verksamhetsberättelse om Europols verksamhet under det föregående året. Dessa handlingar ska läggas fram för rådet för godkännande. Rådet ska översända dem till Europaparlamentet för kännedom. </w:t>
      </w:r>
    </w:p>
    <w:p w:rsidR="0073604E" w:rsidRDefault="0073604E" w:rsidP="007C78C9"/>
    <w:p w:rsidR="0073604E" w:rsidRDefault="0073604E" w:rsidP="00381E72">
      <w:r>
        <w:t xml:space="preserve">Europols verksamhetsberättelse för 2011 har antagits av Europols styrelse. Rapporten innehåller en tydlig beskrivning av den verksamhet som bedrivits under året och innehåller bl.a. en beskrivning av hur Europol är uppbyggt och fungerar, huvudsakliga operativa insatser under året och arbetet med att förbättra relationer med externa samarbetspartners. </w:t>
      </w:r>
    </w:p>
    <w:p w:rsidR="0073604E" w:rsidRPr="00D36ECC" w:rsidRDefault="0073604E" w:rsidP="007C78C9">
      <w:pPr>
        <w:pStyle w:val="Heading2"/>
        <w:rPr>
          <w:lang w:val="en-US"/>
        </w:rPr>
      </w:pPr>
      <w:bookmarkStart w:id="97" w:name="_Toc327359196"/>
      <w:r>
        <w:rPr>
          <w:lang w:val="en-US"/>
        </w:rPr>
        <w:t>40</w:t>
      </w:r>
      <w:r w:rsidRPr="00D36ECC">
        <w:rPr>
          <w:lang w:val="en-US"/>
        </w:rPr>
        <w:t>. Council conclusions on the 2011 Report from the Commission on the Application of the EU Charter of Fundamental Rights</w:t>
      </w:r>
      <w:r>
        <w:rPr>
          <w:lang w:val="en-US"/>
        </w:rPr>
        <w:t xml:space="preserve"> </w:t>
      </w:r>
      <w:r w:rsidRPr="00D36ECC">
        <w:rPr>
          <w:lang w:val="en-US"/>
        </w:rPr>
        <w:t>= Agreement</w:t>
      </w:r>
      <w:bookmarkEnd w:id="97"/>
    </w:p>
    <w:p w:rsidR="0073604E" w:rsidRDefault="0073604E" w:rsidP="007C78C9">
      <w:r>
        <w:t>10935/12</w:t>
      </w:r>
    </w:p>
    <w:p w:rsidR="0073604E" w:rsidRDefault="0073604E" w:rsidP="007C78C9"/>
    <w:p w:rsidR="0073604E" w:rsidRDefault="0073604E" w:rsidP="007C78C9">
      <w:r>
        <w:t>Ansvarigt departement: Arbetsmarknadsdepartementet</w:t>
      </w:r>
    </w:p>
    <w:p w:rsidR="0073604E" w:rsidRDefault="0073604E" w:rsidP="007C78C9"/>
    <w:p w:rsidR="0073604E" w:rsidRDefault="0073604E" w:rsidP="007C78C9">
      <w:r>
        <w:t>Ansvarigt statsråd: Erik Ullenhag</w:t>
      </w:r>
    </w:p>
    <w:p w:rsidR="0073604E" w:rsidRDefault="0073604E" w:rsidP="007C78C9"/>
    <w:p w:rsidR="0073604E" w:rsidRPr="007C78C9" w:rsidRDefault="0073604E" w:rsidP="007C78C9">
      <w:r>
        <w:t>Förväntas godkännas av Coreper II den 14 juni 2012</w:t>
      </w:r>
    </w:p>
    <w:p w:rsidR="0073604E" w:rsidRDefault="0073604E" w:rsidP="007C78C9"/>
    <w:p w:rsidR="0073604E" w:rsidRDefault="0073604E" w:rsidP="007C78C9">
      <w:r>
        <w:t>Avsikt med behandlingen i rådet:</w:t>
      </w:r>
    </w:p>
    <w:p w:rsidR="0073604E" w:rsidRDefault="0073604E" w:rsidP="007C78C9">
      <w:r>
        <w:t>Rådet föreslås anta slutsatser om kommissionens rapport 2011 om efterlevnaden av EU:s stadga för grundläggande rättigheter.</w:t>
      </w:r>
    </w:p>
    <w:p w:rsidR="0073604E" w:rsidRDefault="0073604E" w:rsidP="007C78C9">
      <w:r>
        <w:t xml:space="preserve"> </w:t>
      </w:r>
    </w:p>
    <w:p w:rsidR="0073604E" w:rsidRDefault="0073604E" w:rsidP="007C78C9">
      <w:r>
        <w:t>Hur regeringen ställer sig till den blivande A-punkten:</w:t>
      </w:r>
    </w:p>
    <w:p w:rsidR="0073604E" w:rsidRDefault="0073604E" w:rsidP="007C78C9">
      <w:r>
        <w:t xml:space="preserve">Regeringen bör stödja antagande av rådets slutsatser. </w:t>
      </w:r>
    </w:p>
    <w:p w:rsidR="0073604E" w:rsidRDefault="0073604E" w:rsidP="007C78C9"/>
    <w:p w:rsidR="0073604E" w:rsidRDefault="0073604E" w:rsidP="007C78C9">
      <w:r>
        <w:t>Bakgrund:</w:t>
      </w:r>
    </w:p>
    <w:p w:rsidR="0073604E" w:rsidRDefault="0073604E" w:rsidP="007C78C9">
      <w:r>
        <w:t xml:space="preserve">Stadgan om grundläggande rättigheter blev i och med Lissabonfördragets ikraftträdande rättsligt bindande. Kommissionen antog i oktober 2012 en strategi för EU:s konkreta tillämpning av stadgan av vilket framgår att Kommissionen årligen ska ta fram rapporter om tillämpning av stadgan. Kommissionen presenterade den 16 april 2012 sin andra rapport. </w:t>
      </w:r>
    </w:p>
    <w:p w:rsidR="0073604E" w:rsidRDefault="0073604E" w:rsidP="007C78C9"/>
    <w:p w:rsidR="0073604E" w:rsidRPr="007C78C9" w:rsidRDefault="0073604E" w:rsidP="007C78C9">
      <w:r>
        <w:t>Rådet har i rådslutsatser från den 23 maj 2011 förbundit sig att årligen ha ett meningsutbyte med kommissionen om tillämpningen av stadgan. Danska ordförandeskapet har därför lämnat förslag på rådslutsatser om implementering av stadgan. SE välkomnar förslaget till rådslutsatser. Det är angeläget att EU:s alla institutioner kan garantera att stadgan om de grundläggande rättigheterna efterlevs. För SE är det viktigt att frågor om grundläggande rättigheter kontinuerligt uppmärksammas.</w:t>
      </w:r>
    </w:p>
    <w:p w:rsidR="0073604E" w:rsidRPr="001479E8" w:rsidRDefault="0073604E" w:rsidP="00D2222B">
      <w:pPr>
        <w:pStyle w:val="Heading1"/>
        <w:tabs>
          <w:tab w:val="clear" w:pos="1134"/>
          <w:tab w:val="left" w:pos="0"/>
        </w:tabs>
      </w:pPr>
      <w:bookmarkStart w:id="98" w:name="_Toc327359197"/>
      <w:r w:rsidRPr="00F05034">
        <w:t>Troliga A-punkter inför kommande rådsmöten som godkändes vid SJK 2012-06-11.</w:t>
      </w:r>
      <w:bookmarkEnd w:id="98"/>
      <w:r>
        <w:t xml:space="preserve"> </w:t>
      </w:r>
    </w:p>
    <w:p w:rsidR="0073604E" w:rsidRDefault="0073604E" w:rsidP="00D81105">
      <w:pPr>
        <w:pStyle w:val="Heading2"/>
      </w:pPr>
      <w:bookmarkStart w:id="99" w:name="_Toc327359198"/>
      <w:r>
        <w:t xml:space="preserve">41. </w:t>
      </w:r>
      <w:r w:rsidRPr="00AB3232">
        <w:t>Meddelande från kommissionen till Europaparlamentet och rådet om det europeiska innovationspartnerskapet för produktivitet och hållbarhet inom jordbruket</w:t>
      </w:r>
      <w:bookmarkEnd w:id="99"/>
    </w:p>
    <w:p w:rsidR="0073604E" w:rsidRDefault="0073604E" w:rsidP="00AB3232">
      <w:r>
        <w:t>Ansvarigt departement: Landsbygdsdepartementet</w:t>
      </w:r>
    </w:p>
    <w:p w:rsidR="0073604E" w:rsidRDefault="0073604E" w:rsidP="00AB3232"/>
    <w:p w:rsidR="0073604E" w:rsidRDefault="0073604E" w:rsidP="00AB3232">
      <w:r>
        <w:t>Ansvarigt statsråd: Eskil Erlandson</w:t>
      </w:r>
    </w:p>
    <w:p w:rsidR="0073604E" w:rsidRDefault="0073604E" w:rsidP="00AB3232"/>
    <w:p w:rsidR="0073604E" w:rsidRPr="00AB3232" w:rsidRDefault="0073604E" w:rsidP="00AB3232">
      <w:r>
        <w:t xml:space="preserve">Godkänd av SJK den 11 juni 2012. </w:t>
      </w:r>
    </w:p>
    <w:p w:rsidR="0073604E" w:rsidRDefault="0073604E" w:rsidP="00AB3232">
      <w:pPr>
        <w:pStyle w:val="RKnormal"/>
        <w:ind w:left="0"/>
      </w:pPr>
    </w:p>
    <w:p w:rsidR="0073604E" w:rsidRDefault="0073604E" w:rsidP="00AB3232">
      <w:pPr>
        <w:pStyle w:val="RKnormal"/>
        <w:ind w:left="0"/>
      </w:pPr>
      <w:r>
        <w:t xml:space="preserve">Kommissionen presenterade det europeiska innovationspartnerskapet för produktivitet och hållbarhet inom jordbruket i (EIP för jordbruk) i Dok 7278/12, kommissionens meddelande till Europaparlamentet och Rådet den 5 mars 2012. </w:t>
      </w:r>
    </w:p>
    <w:p w:rsidR="0073604E" w:rsidRDefault="0073604E" w:rsidP="00AB3232">
      <w:pPr>
        <w:pStyle w:val="RKnormal"/>
        <w:ind w:left="0"/>
      </w:pPr>
    </w:p>
    <w:p w:rsidR="0073604E" w:rsidRPr="00D2222B" w:rsidRDefault="0073604E" w:rsidP="00AB3232">
      <w:pPr>
        <w:pStyle w:val="RKnormal"/>
        <w:ind w:left="0"/>
      </w:pPr>
      <w:r>
        <w:t>Rådsslutsatserna handlar specifikt om det innovationspartnerskap som avser jordbruk. Detta utgör i sin tur ett av totalt fem föreslagna EIP:n inom olika områden. Europeiska innovationspartnerskap är ett forum där aktörer från olika policyområden förs samman med syftet att skapa utbyte mellan vetenskap och tillämpning av innovativa metoder i praktiken. Avsikten är att forskningsresultat ska få snabbare genomslag i praktikerleden samtidigt som forskarvärlden ska få snabbare signaler om vad praktikerna behöver kunskaper om. Förslaget innebär att det ska finnas EIP-nätverk på EU-nivå som verkar på nationell nivå via s.k. operativa grupper. EIP är ett verktyg för att uppnå målen med EU-programmet för forskning och innovation (Horisont 2020).</w:t>
      </w:r>
    </w:p>
    <w:sectPr w:rsidR="0073604E" w:rsidRPr="00D2222B" w:rsidSect="00AD6079">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604E" w:rsidRDefault="0073604E">
      <w:r>
        <w:separator/>
      </w:r>
    </w:p>
  </w:endnote>
  <w:endnote w:type="continuationSeparator" w:id="0">
    <w:p w:rsidR="0073604E" w:rsidRDefault="007360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04E" w:rsidRDefault="0073604E">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34</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34</w:t>
    </w:r>
    <w:r>
      <w:rPr>
        <w:rStyle w:val="PageNumber"/>
        <w:sz w:val="16"/>
      </w:rPr>
      <w:fldChar w:fldCharType="end"/>
    </w:r>
    <w:r>
      <w:rPr>
        <w:rStyle w:val="PageNumber"/>
        <w:sz w:val="16"/>
      </w:rPr>
      <w:t>)</w:t>
    </w:r>
  </w:p>
  <w:p w:rsidR="0073604E" w:rsidRDefault="0073604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04E" w:rsidRDefault="0073604E">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34</w:t>
    </w:r>
    <w:r>
      <w:rPr>
        <w:rStyle w:val="PageNumber"/>
        <w:sz w:val="16"/>
      </w:rPr>
      <w:fldChar w:fldCharType="end"/>
    </w:r>
    <w:r>
      <w:rPr>
        <w:rStyle w:val="PageNumber"/>
        <w:sz w:val="16"/>
      </w:rPr>
      <w:t>)</w:t>
    </w:r>
  </w:p>
  <w:p w:rsidR="0073604E" w:rsidRDefault="0073604E">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04E" w:rsidRDefault="007360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604E" w:rsidRDefault="0073604E">
      <w:r>
        <w:separator/>
      </w:r>
    </w:p>
  </w:footnote>
  <w:footnote w:type="continuationSeparator" w:id="0">
    <w:p w:rsidR="0073604E" w:rsidRDefault="007360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04E" w:rsidRDefault="0073604E">
    <w:pPr>
      <w:pStyle w:val="Header"/>
      <w:framePr w:wrap="around" w:vAnchor="text" w:hAnchor="margin" w:xAlign="right" w:y="1"/>
      <w:rPr>
        <w:rStyle w:val="PageNumber"/>
      </w:rPr>
    </w:pPr>
  </w:p>
  <w:p w:rsidR="0073604E" w:rsidRDefault="0073604E">
    <w:pPr>
      <w:pStyle w:val="Header"/>
      <w:ind w:right="360"/>
    </w:pPr>
  </w:p>
  <w:p w:rsidR="0073604E" w:rsidRDefault="0073604E">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04E" w:rsidRDefault="0073604E">
    <w:pPr>
      <w:framePr w:w="2948" w:h="1321" w:hRule="exact" w:wrap="notBeside" w:vAnchor="page" w:hAnchor="page" w:x="1362" w:y="653"/>
    </w:pPr>
    <w:r>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6pt;visibility:visible">
          <v:imagedata r:id="rId1" o:title=""/>
        </v:shape>
      </w:pict>
    </w:r>
  </w:p>
  <w:p w:rsidR="0073604E" w:rsidRDefault="0073604E">
    <w:pPr>
      <w:pStyle w:val="Header"/>
    </w:pPr>
  </w:p>
  <w:p w:rsidR="0073604E" w:rsidRDefault="0073604E">
    <w:pPr>
      <w:pStyle w:val="Header"/>
      <w:ind w:right="360"/>
    </w:pPr>
  </w:p>
  <w:p w:rsidR="0073604E" w:rsidRDefault="0073604E">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04E" w:rsidRDefault="0073604E">
    <w:pPr>
      <w:framePr w:w="2948" w:h="1321" w:hRule="exact" w:wrap="notBeside" w:vAnchor="page" w:hAnchor="page" w:x="1362" w:y="653"/>
    </w:pPr>
    <w:r>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8" type="#_x0000_t75" style="width:147pt;height:66pt;visibility:visible">
          <v:imagedata r:id="rId1" o:title=""/>
        </v:shape>
      </w:pict>
    </w:r>
  </w:p>
  <w:p w:rsidR="0073604E" w:rsidRDefault="0073604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E761346"/>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pStyle w:val="Par-numberI"/>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nsid w:val="29113D77"/>
    <w:multiLevelType w:val="hybridMultilevel"/>
    <w:tmpl w:val="0E3EBCA4"/>
    <w:lvl w:ilvl="0" w:tplc="9F3E800E">
      <w:start w:val="1"/>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2D2D468B"/>
    <w:multiLevelType w:val="singleLevel"/>
    <w:tmpl w:val="A18042A8"/>
    <w:lvl w:ilvl="0">
      <w:start w:val="1"/>
      <w:numFmt w:val="upperLetter"/>
      <w:pStyle w:val="Par-numberA"/>
      <w:lvlText w:val="%1."/>
      <w:lvlJc w:val="left"/>
      <w:pPr>
        <w:tabs>
          <w:tab w:val="num" w:pos="567"/>
        </w:tabs>
        <w:ind w:left="567" w:hanging="567"/>
      </w:pPr>
      <w:rPr>
        <w:rFonts w:cs="Times New Roman"/>
      </w:rPr>
    </w:lvl>
  </w:abstractNum>
  <w:abstractNum w:abstractNumId="5">
    <w:nsid w:val="2DB37182"/>
    <w:multiLevelType w:val="singleLevel"/>
    <w:tmpl w:val="F612DBDC"/>
    <w:lvl w:ilvl="0">
      <w:start w:val="1"/>
      <w:numFmt w:val="lowerRoman"/>
      <w:pStyle w:val="Par-numberi0"/>
      <w:lvlText w:val="(%1)"/>
      <w:lvlJc w:val="left"/>
      <w:pPr>
        <w:tabs>
          <w:tab w:val="num" w:pos="720"/>
        </w:tabs>
        <w:ind w:left="567" w:hanging="567"/>
      </w:pPr>
      <w:rPr>
        <w:rFonts w:cs="Times New Roman"/>
      </w:rPr>
    </w:lvl>
  </w:abstractNum>
  <w:abstractNum w:abstractNumId="6">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7">
    <w:nsid w:val="3DD66C9D"/>
    <w:multiLevelType w:val="singleLevel"/>
    <w:tmpl w:val="E5905DC2"/>
    <w:lvl w:ilvl="0">
      <w:start w:val="1"/>
      <w:numFmt w:val="lowerLetter"/>
      <w:pStyle w:val="Par-numbera0"/>
      <w:lvlText w:val="(%1)"/>
      <w:lvlJc w:val="left"/>
      <w:pPr>
        <w:tabs>
          <w:tab w:val="num" w:pos="567"/>
        </w:tabs>
        <w:ind w:left="567" w:hanging="567"/>
      </w:pPr>
      <w:rPr>
        <w:rFonts w:cs="Times New Roman"/>
      </w:rPr>
    </w:lvl>
  </w:abstractNum>
  <w:abstractNum w:abstractNumId="8">
    <w:nsid w:val="3FC80B1B"/>
    <w:multiLevelType w:val="singleLevel"/>
    <w:tmpl w:val="C11CD6E2"/>
    <w:lvl w:ilvl="0">
      <w:start w:val="1"/>
      <w:numFmt w:val="decimal"/>
      <w:pStyle w:val="Par-number10"/>
      <w:lvlText w:val="%1)"/>
      <w:lvlJc w:val="left"/>
      <w:pPr>
        <w:tabs>
          <w:tab w:val="num" w:pos="567"/>
        </w:tabs>
        <w:ind w:left="567" w:hanging="567"/>
      </w:pPr>
      <w:rPr>
        <w:rFonts w:cs="Times New Roman"/>
      </w:rPr>
    </w:lvl>
  </w:abstractNum>
  <w:abstractNum w:abstractNumId="9">
    <w:nsid w:val="4321140B"/>
    <w:multiLevelType w:val="singleLevel"/>
    <w:tmpl w:val="DAA0E942"/>
    <w:lvl w:ilvl="0">
      <w:start w:val="1"/>
      <w:numFmt w:val="decimal"/>
      <w:pStyle w:val="Considrant"/>
      <w:lvlText w:val="(%1)"/>
      <w:lvlJc w:val="left"/>
      <w:pPr>
        <w:tabs>
          <w:tab w:val="num" w:pos="709"/>
        </w:tabs>
        <w:ind w:left="709" w:hanging="709"/>
      </w:pPr>
      <w:rPr>
        <w:rFonts w:cs="Times New Roman"/>
      </w:rPr>
    </w:lvl>
  </w:abstractNum>
  <w:abstractNum w:abstractNumId="1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1">
    <w:nsid w:val="6E4E71E4"/>
    <w:multiLevelType w:val="singleLevel"/>
    <w:tmpl w:val="21145626"/>
    <w:lvl w:ilvl="0">
      <w:start w:val="1"/>
      <w:numFmt w:val="decimal"/>
      <w:pStyle w:val="Par-number11"/>
      <w:lvlText w:val="%1."/>
      <w:lvlJc w:val="left"/>
      <w:pPr>
        <w:tabs>
          <w:tab w:val="num" w:pos="567"/>
        </w:tabs>
        <w:ind w:left="567" w:hanging="567"/>
      </w:pPr>
      <w:rPr>
        <w:rFonts w:cs="Times New Roman"/>
      </w:rPr>
    </w:lvl>
  </w:abstractNum>
  <w:abstractNum w:abstractNumId="12">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0"/>
  </w:num>
  <w:num w:numId="4">
    <w:abstractNumId w:val="0"/>
  </w:num>
  <w:num w:numId="5">
    <w:abstractNumId w:val="12"/>
  </w:num>
  <w:num w:numId="6">
    <w:abstractNumId w:val="10"/>
  </w:num>
  <w:num w:numId="7">
    <w:abstractNumId w:val="6"/>
  </w:num>
  <w:num w:numId="8">
    <w:abstractNumId w:val="11"/>
  </w:num>
  <w:num w:numId="9">
    <w:abstractNumId w:val="1"/>
  </w:num>
  <w:num w:numId="10">
    <w:abstractNumId w:val="2"/>
  </w:num>
  <w:num w:numId="11">
    <w:abstractNumId w:val="8"/>
  </w:num>
  <w:num w:numId="12">
    <w:abstractNumId w:val="4"/>
  </w:num>
  <w:num w:numId="13">
    <w:abstractNumId w:val="5"/>
  </w:num>
  <w:num w:numId="14">
    <w:abstractNumId w:val="7"/>
  </w:num>
  <w:num w:numId="15">
    <w:abstractNumId w:val="9"/>
  </w:num>
  <w:num w:numId="16">
    <w:abstractNumId w:val="3"/>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7C78C9"/>
    <w:rsid w:val="000B129B"/>
    <w:rsid w:val="000E7EC5"/>
    <w:rsid w:val="00112340"/>
    <w:rsid w:val="001479E8"/>
    <w:rsid w:val="001C361C"/>
    <w:rsid w:val="001E4928"/>
    <w:rsid w:val="001F33B2"/>
    <w:rsid w:val="00282CFA"/>
    <w:rsid w:val="002C5357"/>
    <w:rsid w:val="0032408A"/>
    <w:rsid w:val="00381E72"/>
    <w:rsid w:val="003C5E0C"/>
    <w:rsid w:val="003E7D15"/>
    <w:rsid w:val="00453B2E"/>
    <w:rsid w:val="00467542"/>
    <w:rsid w:val="00480B1A"/>
    <w:rsid w:val="004B4B26"/>
    <w:rsid w:val="00546950"/>
    <w:rsid w:val="005917CE"/>
    <w:rsid w:val="00597E46"/>
    <w:rsid w:val="005A0766"/>
    <w:rsid w:val="005A23F9"/>
    <w:rsid w:val="005C212F"/>
    <w:rsid w:val="005F1820"/>
    <w:rsid w:val="00600BD6"/>
    <w:rsid w:val="00617D40"/>
    <w:rsid w:val="0066224A"/>
    <w:rsid w:val="0073604E"/>
    <w:rsid w:val="007729D0"/>
    <w:rsid w:val="007C78C9"/>
    <w:rsid w:val="008433FE"/>
    <w:rsid w:val="00844FA0"/>
    <w:rsid w:val="00847B54"/>
    <w:rsid w:val="00935669"/>
    <w:rsid w:val="00936272"/>
    <w:rsid w:val="009A096F"/>
    <w:rsid w:val="00A72123"/>
    <w:rsid w:val="00A832D1"/>
    <w:rsid w:val="00AB3232"/>
    <w:rsid w:val="00AD6079"/>
    <w:rsid w:val="00AF0928"/>
    <w:rsid w:val="00BA6B91"/>
    <w:rsid w:val="00BE077A"/>
    <w:rsid w:val="00C06830"/>
    <w:rsid w:val="00C66A28"/>
    <w:rsid w:val="00C96964"/>
    <w:rsid w:val="00CA127E"/>
    <w:rsid w:val="00D13229"/>
    <w:rsid w:val="00D2222B"/>
    <w:rsid w:val="00D36ECC"/>
    <w:rsid w:val="00D51D7C"/>
    <w:rsid w:val="00D81105"/>
    <w:rsid w:val="00E45D85"/>
    <w:rsid w:val="00EA656E"/>
    <w:rsid w:val="00EC2DFF"/>
    <w:rsid w:val="00EC3C7C"/>
    <w:rsid w:val="00ED5DCC"/>
    <w:rsid w:val="00F05034"/>
    <w:rsid w:val="00F056A7"/>
    <w:rsid w:val="00F109AC"/>
    <w:rsid w:val="00F766A1"/>
    <w:rsid w:val="00FB481A"/>
    <w:rsid w:val="00FC3984"/>
    <w:rsid w:val="00FF1596"/>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079"/>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AD6079"/>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AD6079"/>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AD6079"/>
    <w:pPr>
      <w:spacing w:after="120" w:line="240" w:lineRule="atLeast"/>
      <w:outlineLvl w:val="2"/>
    </w:pPr>
    <w:rPr>
      <w:b w:val="0"/>
    </w:rPr>
  </w:style>
  <w:style w:type="paragraph" w:styleId="Heading4">
    <w:name w:val="heading 4"/>
    <w:basedOn w:val="Heading3"/>
    <w:next w:val="RKnormal"/>
    <w:link w:val="Heading4Char"/>
    <w:uiPriority w:val="99"/>
    <w:qFormat/>
    <w:rsid w:val="00AD6079"/>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AD6079"/>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2222B"/>
    <w:rPr>
      <w:rFonts w:ascii="TradeGothic" w:hAnsi="TradeGothic" w:cs="Times New Roman"/>
      <w:b/>
      <w:kern w:val="28"/>
      <w:sz w:val="28"/>
      <w:lang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eastAsia="en-US"/>
    </w:rPr>
  </w:style>
  <w:style w:type="paragraph" w:customStyle="1" w:styleId="RKnormal">
    <w:name w:val="RKnormal"/>
    <w:basedOn w:val="Normal"/>
    <w:uiPriority w:val="99"/>
    <w:rsid w:val="00AD6079"/>
    <w:pPr>
      <w:tabs>
        <w:tab w:val="left" w:pos="1843"/>
        <w:tab w:val="left" w:pos="2835"/>
      </w:tabs>
      <w:spacing w:line="240" w:lineRule="atLeast"/>
      <w:ind w:left="1843"/>
    </w:pPr>
  </w:style>
  <w:style w:type="paragraph" w:customStyle="1" w:styleId="Avsndare">
    <w:name w:val="Avsändare"/>
    <w:basedOn w:val="Normal"/>
    <w:uiPriority w:val="99"/>
    <w:rsid w:val="00AD6079"/>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AD6079"/>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locked/>
    <w:rPr>
      <w:rFonts w:ascii="OrigGarmnd BT" w:hAnsi="OrigGarmnd BT" w:cs="Times New Roman"/>
      <w:sz w:val="20"/>
      <w:szCs w:val="20"/>
      <w:lang w:eastAsia="en-US"/>
    </w:rPr>
  </w:style>
  <w:style w:type="paragraph" w:styleId="Header">
    <w:name w:val="header"/>
    <w:basedOn w:val="Normal"/>
    <w:link w:val="HeaderChar"/>
    <w:uiPriority w:val="99"/>
    <w:rsid w:val="00AD6079"/>
    <w:pPr>
      <w:tabs>
        <w:tab w:val="center" w:pos="4153"/>
        <w:tab w:val="right" w:pos="8306"/>
      </w:tabs>
    </w:pPr>
  </w:style>
  <w:style w:type="character" w:customStyle="1" w:styleId="HeaderChar">
    <w:name w:val="Header Char"/>
    <w:basedOn w:val="DefaultParagraphFont"/>
    <w:link w:val="Header"/>
    <w:uiPriority w:val="99"/>
    <w:semiHidden/>
    <w:locked/>
    <w:rPr>
      <w:rFonts w:ascii="OrigGarmnd BT" w:hAnsi="OrigGarmnd BT" w:cs="Times New Roman"/>
      <w:sz w:val="20"/>
      <w:szCs w:val="20"/>
      <w:lang w:eastAsia="en-US"/>
    </w:rPr>
  </w:style>
  <w:style w:type="paragraph" w:customStyle="1" w:styleId="RKrubrik">
    <w:name w:val="RKrubrik"/>
    <w:basedOn w:val="RKnormal"/>
    <w:next w:val="RKnormal"/>
    <w:uiPriority w:val="99"/>
    <w:rsid w:val="00AD6079"/>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AD6079"/>
    <w:rPr>
      <w:rFonts w:cs="Times New Roman"/>
    </w:rPr>
  </w:style>
  <w:style w:type="paragraph" w:styleId="BodyText">
    <w:name w:val="Body Text"/>
    <w:basedOn w:val="Normal"/>
    <w:link w:val="BodyTextChar"/>
    <w:uiPriority w:val="99"/>
    <w:rsid w:val="00AD6079"/>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locked/>
    <w:rPr>
      <w:rFonts w:ascii="OrigGarmnd BT" w:hAnsi="OrigGarmnd BT" w:cs="Times New Roman"/>
      <w:sz w:val="20"/>
      <w:szCs w:val="20"/>
      <w:lang w:eastAsia="en-US"/>
    </w:rPr>
  </w:style>
  <w:style w:type="paragraph" w:styleId="FootnoteText">
    <w:name w:val="footnote text"/>
    <w:basedOn w:val="Normal"/>
    <w:link w:val="FootnoteTextChar"/>
    <w:uiPriority w:val="99"/>
    <w:semiHidden/>
    <w:rsid w:val="00AD6079"/>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locked/>
    <w:rPr>
      <w:rFonts w:ascii="OrigGarmnd BT" w:hAnsi="OrigGarmnd BT" w:cs="Times New Roman"/>
      <w:sz w:val="20"/>
      <w:szCs w:val="20"/>
      <w:lang w:eastAsia="en-US"/>
    </w:rPr>
  </w:style>
  <w:style w:type="paragraph" w:customStyle="1" w:styleId="UDrubrik">
    <w:name w:val="UDrubrik"/>
    <w:basedOn w:val="Normal"/>
    <w:next w:val="BodyText"/>
    <w:uiPriority w:val="99"/>
    <w:rsid w:val="00AD6079"/>
    <w:pPr>
      <w:spacing w:line="320" w:lineRule="exact"/>
    </w:pPr>
    <w:rPr>
      <w:rFonts w:ascii="Arial" w:hAnsi="Arial"/>
      <w:b/>
      <w:sz w:val="22"/>
    </w:rPr>
  </w:style>
  <w:style w:type="paragraph" w:styleId="TOC1">
    <w:name w:val="toc 1"/>
    <w:basedOn w:val="Normal"/>
    <w:next w:val="Normal"/>
    <w:autoRedefine/>
    <w:uiPriority w:val="99"/>
    <w:rsid w:val="00AD6079"/>
    <w:pPr>
      <w:spacing w:before="360"/>
    </w:pPr>
    <w:rPr>
      <w:rFonts w:ascii="Arial" w:hAnsi="Arial"/>
      <w:b/>
      <w:bCs/>
      <w:caps/>
      <w:szCs w:val="28"/>
    </w:rPr>
  </w:style>
  <w:style w:type="paragraph" w:styleId="TOC2">
    <w:name w:val="toc 2"/>
    <w:basedOn w:val="Normal"/>
    <w:next w:val="Normal"/>
    <w:autoRedefine/>
    <w:uiPriority w:val="99"/>
    <w:rsid w:val="00AD6079"/>
    <w:pPr>
      <w:spacing w:before="240"/>
    </w:pPr>
    <w:rPr>
      <w:rFonts w:ascii="Times New Roman" w:hAnsi="Times New Roman"/>
      <w:b/>
      <w:bCs/>
      <w:szCs w:val="24"/>
    </w:rPr>
  </w:style>
  <w:style w:type="paragraph" w:styleId="TOC3">
    <w:name w:val="toc 3"/>
    <w:basedOn w:val="Normal"/>
    <w:next w:val="Normal"/>
    <w:autoRedefine/>
    <w:uiPriority w:val="99"/>
    <w:semiHidden/>
    <w:rsid w:val="00AD6079"/>
    <w:pPr>
      <w:ind w:left="240"/>
    </w:pPr>
    <w:rPr>
      <w:rFonts w:ascii="Times New Roman" w:hAnsi="Times New Roman"/>
      <w:szCs w:val="24"/>
    </w:rPr>
  </w:style>
  <w:style w:type="paragraph" w:styleId="TOC4">
    <w:name w:val="toc 4"/>
    <w:basedOn w:val="Normal"/>
    <w:next w:val="Normal"/>
    <w:autoRedefine/>
    <w:uiPriority w:val="99"/>
    <w:semiHidden/>
    <w:rsid w:val="00AD6079"/>
    <w:pPr>
      <w:ind w:left="480"/>
    </w:pPr>
    <w:rPr>
      <w:rFonts w:ascii="Times New Roman" w:hAnsi="Times New Roman"/>
      <w:szCs w:val="24"/>
    </w:rPr>
  </w:style>
  <w:style w:type="paragraph" w:styleId="TOC5">
    <w:name w:val="toc 5"/>
    <w:basedOn w:val="Normal"/>
    <w:next w:val="Normal"/>
    <w:autoRedefine/>
    <w:uiPriority w:val="99"/>
    <w:semiHidden/>
    <w:rsid w:val="00AD6079"/>
    <w:pPr>
      <w:ind w:left="720"/>
    </w:pPr>
    <w:rPr>
      <w:rFonts w:ascii="Times New Roman" w:hAnsi="Times New Roman"/>
      <w:szCs w:val="24"/>
    </w:rPr>
  </w:style>
  <w:style w:type="paragraph" w:styleId="TOC6">
    <w:name w:val="toc 6"/>
    <w:basedOn w:val="Normal"/>
    <w:next w:val="Normal"/>
    <w:autoRedefine/>
    <w:uiPriority w:val="99"/>
    <w:semiHidden/>
    <w:rsid w:val="00AD6079"/>
    <w:pPr>
      <w:ind w:left="960"/>
    </w:pPr>
    <w:rPr>
      <w:rFonts w:ascii="Times New Roman" w:hAnsi="Times New Roman"/>
      <w:szCs w:val="24"/>
    </w:rPr>
  </w:style>
  <w:style w:type="paragraph" w:styleId="TOC7">
    <w:name w:val="toc 7"/>
    <w:basedOn w:val="Normal"/>
    <w:next w:val="Normal"/>
    <w:autoRedefine/>
    <w:uiPriority w:val="99"/>
    <w:semiHidden/>
    <w:rsid w:val="00AD6079"/>
    <w:pPr>
      <w:ind w:left="1200"/>
    </w:pPr>
    <w:rPr>
      <w:rFonts w:ascii="Times New Roman" w:hAnsi="Times New Roman"/>
      <w:szCs w:val="24"/>
    </w:rPr>
  </w:style>
  <w:style w:type="paragraph" w:styleId="TOC8">
    <w:name w:val="toc 8"/>
    <w:basedOn w:val="Normal"/>
    <w:next w:val="Normal"/>
    <w:autoRedefine/>
    <w:uiPriority w:val="99"/>
    <w:semiHidden/>
    <w:rsid w:val="00AD6079"/>
    <w:pPr>
      <w:ind w:left="1440"/>
    </w:pPr>
    <w:rPr>
      <w:rFonts w:ascii="Times New Roman" w:hAnsi="Times New Roman"/>
      <w:szCs w:val="24"/>
    </w:rPr>
  </w:style>
  <w:style w:type="paragraph" w:styleId="TOC9">
    <w:name w:val="toc 9"/>
    <w:basedOn w:val="Normal"/>
    <w:next w:val="Normal"/>
    <w:autoRedefine/>
    <w:uiPriority w:val="99"/>
    <w:semiHidden/>
    <w:rsid w:val="00AD6079"/>
    <w:pPr>
      <w:ind w:left="1680"/>
    </w:pPr>
    <w:rPr>
      <w:rFonts w:ascii="Times New Roman" w:hAnsi="Times New Roman"/>
      <w:szCs w:val="24"/>
    </w:rPr>
  </w:style>
  <w:style w:type="paragraph" w:customStyle="1" w:styleId="Text1">
    <w:name w:val="Text 1"/>
    <w:basedOn w:val="Normal"/>
    <w:uiPriority w:val="99"/>
    <w:rsid w:val="00AD6079"/>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AD6079"/>
    <w:rPr>
      <w:rFonts w:cs="Times New Roman"/>
      <w:vertAlign w:val="superscript"/>
    </w:rPr>
  </w:style>
  <w:style w:type="paragraph" w:styleId="Index1">
    <w:name w:val="index 1"/>
    <w:basedOn w:val="Normal"/>
    <w:next w:val="Normal"/>
    <w:autoRedefine/>
    <w:uiPriority w:val="99"/>
    <w:semiHidden/>
    <w:rsid w:val="00AD6079"/>
    <w:pPr>
      <w:ind w:left="240" w:hanging="240"/>
    </w:pPr>
    <w:rPr>
      <w:rFonts w:ascii="Times New Roman" w:hAnsi="Times New Roman"/>
      <w:szCs w:val="24"/>
    </w:rPr>
  </w:style>
  <w:style w:type="paragraph" w:styleId="Index2">
    <w:name w:val="index 2"/>
    <w:basedOn w:val="Normal"/>
    <w:next w:val="Normal"/>
    <w:autoRedefine/>
    <w:uiPriority w:val="99"/>
    <w:semiHidden/>
    <w:rsid w:val="00AD6079"/>
    <w:pPr>
      <w:ind w:left="480" w:hanging="240"/>
    </w:pPr>
    <w:rPr>
      <w:rFonts w:ascii="Times New Roman" w:hAnsi="Times New Roman"/>
      <w:szCs w:val="24"/>
    </w:rPr>
  </w:style>
  <w:style w:type="paragraph" w:styleId="Index3">
    <w:name w:val="index 3"/>
    <w:basedOn w:val="Normal"/>
    <w:next w:val="Normal"/>
    <w:autoRedefine/>
    <w:uiPriority w:val="99"/>
    <w:semiHidden/>
    <w:rsid w:val="00AD6079"/>
    <w:pPr>
      <w:ind w:left="720" w:hanging="240"/>
    </w:pPr>
    <w:rPr>
      <w:rFonts w:ascii="Times New Roman" w:hAnsi="Times New Roman"/>
      <w:szCs w:val="24"/>
    </w:rPr>
  </w:style>
  <w:style w:type="paragraph" w:styleId="Index4">
    <w:name w:val="index 4"/>
    <w:basedOn w:val="Normal"/>
    <w:next w:val="Normal"/>
    <w:autoRedefine/>
    <w:uiPriority w:val="99"/>
    <w:semiHidden/>
    <w:rsid w:val="00AD6079"/>
    <w:pPr>
      <w:ind w:left="960" w:hanging="240"/>
    </w:pPr>
    <w:rPr>
      <w:rFonts w:ascii="Times New Roman" w:hAnsi="Times New Roman"/>
      <w:szCs w:val="24"/>
    </w:rPr>
  </w:style>
  <w:style w:type="paragraph" w:styleId="Index5">
    <w:name w:val="index 5"/>
    <w:basedOn w:val="Normal"/>
    <w:next w:val="Normal"/>
    <w:autoRedefine/>
    <w:uiPriority w:val="99"/>
    <w:semiHidden/>
    <w:rsid w:val="00AD6079"/>
    <w:pPr>
      <w:ind w:left="1200" w:hanging="240"/>
    </w:pPr>
    <w:rPr>
      <w:rFonts w:ascii="Times New Roman" w:hAnsi="Times New Roman"/>
      <w:szCs w:val="24"/>
    </w:rPr>
  </w:style>
  <w:style w:type="paragraph" w:styleId="Index6">
    <w:name w:val="index 6"/>
    <w:basedOn w:val="Normal"/>
    <w:next w:val="Normal"/>
    <w:autoRedefine/>
    <w:uiPriority w:val="99"/>
    <w:semiHidden/>
    <w:rsid w:val="00AD6079"/>
    <w:pPr>
      <w:ind w:left="1440" w:hanging="240"/>
    </w:pPr>
    <w:rPr>
      <w:rFonts w:ascii="Times New Roman" w:hAnsi="Times New Roman"/>
      <w:szCs w:val="24"/>
    </w:rPr>
  </w:style>
  <w:style w:type="paragraph" w:styleId="Index7">
    <w:name w:val="index 7"/>
    <w:basedOn w:val="Normal"/>
    <w:next w:val="Normal"/>
    <w:autoRedefine/>
    <w:uiPriority w:val="99"/>
    <w:semiHidden/>
    <w:rsid w:val="00AD6079"/>
    <w:pPr>
      <w:ind w:left="1680" w:hanging="240"/>
    </w:pPr>
    <w:rPr>
      <w:rFonts w:ascii="Times New Roman" w:hAnsi="Times New Roman"/>
      <w:szCs w:val="24"/>
    </w:rPr>
  </w:style>
  <w:style w:type="paragraph" w:styleId="Index8">
    <w:name w:val="index 8"/>
    <w:basedOn w:val="Normal"/>
    <w:next w:val="Normal"/>
    <w:autoRedefine/>
    <w:uiPriority w:val="99"/>
    <w:semiHidden/>
    <w:rsid w:val="00AD6079"/>
    <w:pPr>
      <w:ind w:left="1920" w:hanging="240"/>
    </w:pPr>
    <w:rPr>
      <w:rFonts w:ascii="Times New Roman" w:hAnsi="Times New Roman"/>
      <w:szCs w:val="24"/>
    </w:rPr>
  </w:style>
  <w:style w:type="paragraph" w:styleId="Index9">
    <w:name w:val="index 9"/>
    <w:basedOn w:val="Normal"/>
    <w:next w:val="Normal"/>
    <w:autoRedefine/>
    <w:uiPriority w:val="99"/>
    <w:semiHidden/>
    <w:rsid w:val="00AD6079"/>
    <w:pPr>
      <w:ind w:left="2160" w:hanging="240"/>
    </w:pPr>
    <w:rPr>
      <w:rFonts w:ascii="Times New Roman" w:hAnsi="Times New Roman"/>
      <w:szCs w:val="24"/>
    </w:rPr>
  </w:style>
  <w:style w:type="paragraph" w:styleId="IndexHeading">
    <w:name w:val="index heading"/>
    <w:basedOn w:val="Normal"/>
    <w:next w:val="Index1"/>
    <w:uiPriority w:val="99"/>
    <w:semiHidden/>
    <w:rsid w:val="00AD6079"/>
    <w:pPr>
      <w:spacing w:before="120" w:after="120"/>
    </w:pPr>
    <w:rPr>
      <w:rFonts w:ascii="Times New Roman" w:hAnsi="Times New Roman"/>
      <w:b/>
      <w:bCs/>
      <w:i/>
      <w:iCs/>
      <w:szCs w:val="24"/>
    </w:rPr>
  </w:style>
  <w:style w:type="paragraph" w:customStyle="1" w:styleId="EntEmet">
    <w:name w:val="EntEmet"/>
    <w:basedOn w:val="Normal"/>
    <w:uiPriority w:val="99"/>
    <w:rsid w:val="00AD6079"/>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AD6079"/>
    <w:pPr>
      <w:spacing w:line="240" w:lineRule="auto"/>
    </w:pPr>
    <w:rPr>
      <w:rFonts w:ascii="Arial" w:hAnsi="Arial"/>
      <w:lang w:val="en-GB"/>
    </w:rPr>
  </w:style>
  <w:style w:type="paragraph" w:customStyle="1" w:styleId="Avsndare0">
    <w:name w:val="Avsndare"/>
    <w:basedOn w:val="Normal"/>
    <w:next w:val="Normal"/>
    <w:uiPriority w:val="99"/>
    <w:rsid w:val="00AD6079"/>
    <w:pPr>
      <w:spacing w:line="240" w:lineRule="auto"/>
    </w:pPr>
    <w:rPr>
      <w:rFonts w:ascii="Arial" w:hAnsi="Arial"/>
      <w:i/>
      <w:lang w:val="en-GB"/>
    </w:rPr>
  </w:style>
  <w:style w:type="character" w:styleId="Hyperlink">
    <w:name w:val="Hyperlink"/>
    <w:basedOn w:val="DefaultParagraphFont"/>
    <w:uiPriority w:val="99"/>
    <w:rsid w:val="00AD6079"/>
    <w:rPr>
      <w:rFonts w:cs="Times New Roman"/>
      <w:color w:val="0000FF"/>
      <w:u w:val="single"/>
    </w:rPr>
  </w:style>
  <w:style w:type="paragraph" w:styleId="DocumentMap">
    <w:name w:val="Document Map"/>
    <w:basedOn w:val="Normal"/>
    <w:link w:val="DocumentMapChar"/>
    <w:uiPriority w:val="99"/>
    <w:semiHidden/>
    <w:rsid w:val="00AD6079"/>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Pr>
      <w:rFonts w:cs="Times New Roman"/>
      <w:sz w:val="2"/>
      <w:lang w:eastAsia="en-US"/>
    </w:rPr>
  </w:style>
  <w:style w:type="character" w:styleId="FollowedHyperlink">
    <w:name w:val="FollowedHyperlink"/>
    <w:basedOn w:val="DefaultParagraphFont"/>
    <w:uiPriority w:val="99"/>
    <w:rsid w:val="00AD6079"/>
    <w:rPr>
      <w:rFonts w:cs="Times New Roman"/>
      <w:color w:val="800080"/>
      <w:u w:val="single"/>
    </w:rPr>
  </w:style>
  <w:style w:type="paragraph" w:customStyle="1" w:styleId="Par-number10">
    <w:name w:val="Par-number 1)"/>
    <w:basedOn w:val="Normal"/>
    <w:next w:val="Normal"/>
    <w:uiPriority w:val="99"/>
    <w:rsid w:val="00AD6079"/>
    <w:pPr>
      <w:widowControl w:val="0"/>
      <w:numPr>
        <w:numId w:val="11"/>
      </w:numPr>
      <w:spacing w:line="360" w:lineRule="auto"/>
    </w:pPr>
    <w:rPr>
      <w:rFonts w:ascii="Times New Roman" w:hAnsi="Times New Roman"/>
      <w:lang w:eastAsia="fr-BE"/>
    </w:rPr>
  </w:style>
  <w:style w:type="paragraph" w:customStyle="1" w:styleId="Par-equal">
    <w:name w:val="Par-equal"/>
    <w:basedOn w:val="Normal"/>
    <w:next w:val="Normal"/>
    <w:uiPriority w:val="99"/>
    <w:rsid w:val="00AD6079"/>
    <w:pPr>
      <w:widowControl w:val="0"/>
      <w:numPr>
        <w:numId w:val="6"/>
      </w:numPr>
      <w:spacing w:line="360" w:lineRule="auto"/>
    </w:pPr>
    <w:rPr>
      <w:rFonts w:ascii="Times New Roman" w:hAnsi="Times New Roman"/>
      <w:lang w:eastAsia="fr-BE"/>
    </w:rPr>
  </w:style>
  <w:style w:type="paragraph" w:customStyle="1" w:styleId="Par-number1">
    <w:name w:val="Par-number (1)"/>
    <w:basedOn w:val="Normal"/>
    <w:next w:val="Normal"/>
    <w:uiPriority w:val="99"/>
    <w:rsid w:val="00AD6079"/>
    <w:pPr>
      <w:widowControl w:val="0"/>
      <w:numPr>
        <w:numId w:val="7"/>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AD6079"/>
    <w:pPr>
      <w:widowControl w:val="0"/>
      <w:numPr>
        <w:numId w:val="8"/>
      </w:numPr>
      <w:spacing w:line="360" w:lineRule="auto"/>
    </w:pPr>
    <w:rPr>
      <w:rFonts w:ascii="Times New Roman" w:hAnsi="Times New Roman"/>
      <w:lang w:eastAsia="fr-BE"/>
    </w:rPr>
  </w:style>
  <w:style w:type="paragraph" w:customStyle="1" w:styleId="Par-numberI">
    <w:name w:val="Par-number I."/>
    <w:basedOn w:val="Normal"/>
    <w:next w:val="Normal"/>
    <w:uiPriority w:val="99"/>
    <w:rsid w:val="00AD6079"/>
    <w:pPr>
      <w:widowControl w:val="0"/>
      <w:numPr>
        <w:numId w:val="9"/>
      </w:numPr>
      <w:spacing w:line="360" w:lineRule="auto"/>
    </w:pPr>
    <w:rPr>
      <w:rFonts w:ascii="Times New Roman" w:hAnsi="Times New Roman"/>
      <w:lang w:eastAsia="fr-BE"/>
    </w:rPr>
  </w:style>
  <w:style w:type="paragraph" w:customStyle="1" w:styleId="Par-dash">
    <w:name w:val="Par-dash"/>
    <w:basedOn w:val="Normal"/>
    <w:next w:val="Normal"/>
    <w:uiPriority w:val="99"/>
    <w:rsid w:val="00AD6079"/>
    <w:pPr>
      <w:widowControl w:val="0"/>
      <w:numPr>
        <w:numId w:val="10"/>
      </w:numPr>
      <w:spacing w:line="360" w:lineRule="auto"/>
    </w:pPr>
    <w:rPr>
      <w:rFonts w:ascii="Times New Roman" w:hAnsi="Times New Roman"/>
      <w:lang w:eastAsia="fr-BE"/>
    </w:rPr>
  </w:style>
  <w:style w:type="paragraph" w:customStyle="1" w:styleId="Par-numberA">
    <w:name w:val="Par-number A."/>
    <w:basedOn w:val="Normal"/>
    <w:next w:val="Normal"/>
    <w:uiPriority w:val="99"/>
    <w:rsid w:val="00AD6079"/>
    <w:pPr>
      <w:widowControl w:val="0"/>
      <w:numPr>
        <w:numId w:val="12"/>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AD6079"/>
    <w:pPr>
      <w:widowControl w:val="0"/>
      <w:numPr>
        <w:numId w:val="13"/>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AD6079"/>
    <w:pPr>
      <w:widowControl w:val="0"/>
      <w:numPr>
        <w:numId w:val="14"/>
      </w:numPr>
      <w:spacing w:line="360" w:lineRule="auto"/>
    </w:pPr>
    <w:rPr>
      <w:rFonts w:ascii="Times New Roman" w:hAnsi="Times New Roman"/>
      <w:lang w:eastAsia="fr-BE"/>
    </w:rPr>
  </w:style>
  <w:style w:type="paragraph" w:customStyle="1" w:styleId="Considrant">
    <w:name w:val="Considérant"/>
    <w:basedOn w:val="Normal"/>
    <w:uiPriority w:val="99"/>
    <w:rsid w:val="00AD6079"/>
    <w:pPr>
      <w:numPr>
        <w:numId w:val="15"/>
      </w:numPr>
      <w:spacing w:before="120" w:after="120" w:line="240" w:lineRule="auto"/>
      <w:jc w:val="both"/>
    </w:pPr>
    <w:rPr>
      <w:rFonts w:ascii="Times New Roman" w:hAnsi="Times New Roman"/>
      <w:lang w:eastAsia="fr-BE"/>
    </w:rPr>
  </w:style>
  <w:style w:type="paragraph" w:styleId="NormalIndent">
    <w:name w:val="Normal Indent"/>
    <w:basedOn w:val="Normal"/>
    <w:uiPriority w:val="99"/>
    <w:rsid w:val="00AD6079"/>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AD6079"/>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locked/>
    <w:rPr>
      <w:rFonts w:ascii="OrigGarmnd BT" w:hAnsi="OrigGarmnd BT" w:cs="Times New Roman"/>
      <w:sz w:val="20"/>
      <w:szCs w:val="20"/>
      <w:lang w:eastAsia="en-US"/>
    </w:rPr>
  </w:style>
  <w:style w:type="paragraph" w:customStyle="1" w:styleId="EntRefer">
    <w:name w:val="EntRefer"/>
    <w:basedOn w:val="Normal"/>
    <w:uiPriority w:val="99"/>
    <w:rsid w:val="00AD6079"/>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AD6079"/>
    <w:pPr>
      <w:spacing w:line="240" w:lineRule="auto"/>
    </w:pPr>
    <w:rPr>
      <w:rFonts w:ascii="Times New Roman" w:hAnsi="Times New Roman"/>
      <w:lang w:val="en-GB" w:eastAsia="fr-BE"/>
    </w:rPr>
  </w:style>
  <w:style w:type="paragraph" w:customStyle="1" w:styleId="Tiret1">
    <w:name w:val="Tiret 1"/>
    <w:basedOn w:val="Normal"/>
    <w:uiPriority w:val="99"/>
    <w:rsid w:val="00AD6079"/>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AD6079"/>
    <w:pPr>
      <w:widowControl w:val="0"/>
      <w:numPr>
        <w:numId w:val="5"/>
      </w:numPr>
      <w:spacing w:line="360" w:lineRule="auto"/>
    </w:pPr>
    <w:rPr>
      <w:rFonts w:ascii="Times New Roman" w:hAnsi="Times New Roman"/>
      <w:lang w:eastAsia="fr-BE"/>
    </w:rPr>
  </w:style>
  <w:style w:type="paragraph" w:styleId="ListBullet">
    <w:name w:val="List Bullet"/>
    <w:basedOn w:val="Normal"/>
    <w:autoRedefine/>
    <w:uiPriority w:val="99"/>
    <w:rsid w:val="00AD6079"/>
    <w:pPr>
      <w:overflowPunct w:val="0"/>
      <w:autoSpaceDE w:val="0"/>
      <w:autoSpaceDN w:val="0"/>
      <w:adjustRightInd w:val="0"/>
      <w:ind w:left="1843"/>
      <w:textAlignment w:val="baseline"/>
    </w:pPr>
  </w:style>
  <w:style w:type="paragraph" w:customStyle="1" w:styleId="Brdtext0">
    <w:name w:val="Brˆdtext"/>
    <w:basedOn w:val="Normal"/>
    <w:uiPriority w:val="99"/>
    <w:rsid w:val="00AD6079"/>
    <w:pPr>
      <w:spacing w:line="320" w:lineRule="exact"/>
    </w:pPr>
    <w:rPr>
      <w:rFonts w:ascii="Times New Roman" w:hAnsi="Times New Roman"/>
    </w:rPr>
  </w:style>
  <w:style w:type="character" w:customStyle="1" w:styleId="term">
    <w:name w:val="term"/>
    <w:basedOn w:val="DefaultParagraphFont"/>
    <w:uiPriority w:val="99"/>
    <w:rsid w:val="00AD6079"/>
    <w:rPr>
      <w:rFonts w:cs="Times New Roman"/>
    </w:rPr>
  </w:style>
  <w:style w:type="paragraph" w:customStyle="1" w:styleId="Brdtexthuvud">
    <w:name w:val="Brödtext huvud"/>
    <w:basedOn w:val="Normal"/>
    <w:uiPriority w:val="99"/>
    <w:rsid w:val="00AD6079"/>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D36EC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D36ECC"/>
    <w:rPr>
      <w:rFonts w:ascii="Tahoma" w:hAnsi="Tahoma" w:cs="Tahoma"/>
      <w:sz w:val="16"/>
      <w:szCs w:val="16"/>
      <w:lang w:eastAsia="en-US"/>
    </w:rPr>
  </w:style>
  <w:style w:type="paragraph" w:styleId="ListParagraph">
    <w:name w:val="List Paragraph"/>
    <w:basedOn w:val="Normal"/>
    <w:uiPriority w:val="99"/>
    <w:qFormat/>
    <w:rsid w:val="00C0683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34</Pages>
  <Words>8262</Words>
  <Characters>-32766</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Amelie Andersson</dc:creator>
  <cp:keywords/>
  <dc:description/>
  <cp:lastModifiedBy>ha0808ab</cp:lastModifiedBy>
  <cp:revision>2</cp:revision>
  <cp:lastPrinted>2012-06-13T07:48:00Z</cp:lastPrinted>
  <dcterms:created xsi:type="dcterms:W3CDTF">2012-07-17T09:33:00Z</dcterms:created>
  <dcterms:modified xsi:type="dcterms:W3CDTF">2012-07-17T09:33:00Z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_dlc_DocIdItemGuid">
    <vt:lpwstr>69140a68-18d2-4bda-a0f2-3d8cca2d9860</vt:lpwstr>
  </property>
  <property fmtid="{D5CDD505-2E9C-101B-9397-08002B2CF9AE}" pid="10" name="TaxCatchAll">
    <vt:lpwstr/>
  </property>
  <property fmtid="{D5CDD505-2E9C-101B-9397-08002B2CF9AE}" pid="11" name="Sekretess">
    <vt:lpwstr/>
  </property>
  <property fmtid="{D5CDD505-2E9C-101B-9397-08002B2CF9AE}" pid="12" name="RKOrdnaCheckInComment">
    <vt:lpwstr/>
  </property>
  <property fmtid="{D5CDD505-2E9C-101B-9397-08002B2CF9AE}" pid="13" name="c9cd366cc722410295b9eacffbd73909">
    <vt:lpwstr/>
  </property>
  <property fmtid="{D5CDD505-2E9C-101B-9397-08002B2CF9AE}" pid="14" name="Diarienummer">
    <vt:lpwstr/>
  </property>
  <property fmtid="{D5CDD505-2E9C-101B-9397-08002B2CF9AE}" pid="15" name="k46d94c0acf84ab9a79866a9d8b1905f">
    <vt:lpwstr/>
  </property>
  <property fmtid="{D5CDD505-2E9C-101B-9397-08002B2CF9AE}" pid="16" name="RKOrdnaClass">
    <vt:lpwstr/>
  </property>
  <property fmtid="{D5CDD505-2E9C-101B-9397-08002B2CF9AE}" pid="17" name="_dlc_DocId">
    <vt:lpwstr>JE6N4JFJXNNF-9-47805</vt:lpwstr>
  </property>
  <property fmtid="{D5CDD505-2E9C-101B-9397-08002B2CF9AE}" pid="18" name="_dlc_DocIdUrl">
    <vt:lpwstr>http://rkdhs-sb/enhet/EUKansli/_layouts/DocIdRedir.aspx?ID=JE6N4JFJXNNF-9-47805, JE6N4JFJXNNF-9-47805</vt:lpwstr>
  </property>
</Properties>
</file>