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87CEE" w:rsidRDefault="00687CEE" w14:paraId="6438D9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761C730E794E6289414346B600EC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5b6bf0a-f222-4885-b11a-2194187d16f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villkor för ägande av himlakroppar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C1E5B57EB14BD7B8E2C9A18105234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37BA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91059" w:rsidP="00691059" w:rsidRDefault="00691059" w14:paraId="3C208576" w14:textId="1905D475">
      <w:pPr>
        <w:pStyle w:val="Normalutanindragellerluft"/>
      </w:pPr>
      <w:r>
        <w:t xml:space="preserve">Rymdområdet blir snabbt en strategisk domän för resurser, teknisk innovation och säkerhet. I dag råder oklarhet om hur äganderätt och nyttjanderätt i rymden ska regleras, särskilt när det gäller gruvdrift på asteroider och andra himlakroppar. Den internationella rymdrätten, såsom </w:t>
      </w:r>
      <w:r w:rsidR="00F95F63">
        <w:t>Rymdfördraget</w:t>
      </w:r>
      <w:r>
        <w:t>, föreskriver att rymden är mänsklighetens gemensamma tillgång men saknar moderna marknadsmekanismer för äganderätt.</w:t>
      </w:r>
    </w:p>
    <w:p xmlns:w14="http://schemas.microsoft.com/office/word/2010/wordml" w:rsidR="00691059" w:rsidP="00691059" w:rsidRDefault="00F17913" w14:paraId="46ACCEEB" w14:textId="161F8B9A">
      <w:pPr>
        <w:pStyle w:val="Normalutanindragellerluft"/>
      </w:pPr>
      <w:r>
        <w:tab/>
      </w:r>
      <w:r w:rsidR="00691059">
        <w:t>För att möjliggöra investeringar och innovation krävs tydliga rättsregler som säkerställer egendomstrygghet för att ge incitament till investeringar.</w:t>
      </w:r>
    </w:p>
    <w:p xmlns:w14="http://schemas.microsoft.com/office/word/2010/wordml" w:rsidRPr="00422B9E" w:rsidR="00422B9E" w:rsidP="00691059" w:rsidRDefault="00691059" w14:paraId="2CED140E" w14:textId="38B06B5F">
      <w:pPr>
        <w:pStyle w:val="Normalutanindragellerluft"/>
      </w:pPr>
      <w:r>
        <w:tab/>
        <w:t xml:space="preserve">Ur ett liberalt perspektiv är det centralt att skapa incitament för privata satsningar och entreprenörskap även i rymden En tydlig äganderätt, reglerad med ansvar och transparens, är nödvändig för att attrahera kapital och kompetens till rymdteknik och gruvdrift. Sverige bör verka i internationella sammanhang för att utforma sådana ramar, i dialog med EU och andra rymdnationer. En modern reglering av äganderätten och nyttjanderätten i rymden bör utredas, med principer för anspråk, tid, nyttjande och ansvar. En sådan bör beakta hur marknadsmekanismer kan samverka med skyldighet att </w:t>
      </w:r>
      <w:r>
        <w:lastRenderedPageBreak/>
        <w:t>bevara rymdens gemensamma intressen (t.ex. miljöhänsyn, vetenskaplig tillgång, säkerhet). Det är avgörande att en äganderättsreglering samordnas i EU och FN för att främja harmonisering och förutsebarhet för aktörer i flera länder. Detta bör också följas upp med incitament för svensk rymdforskning och teknikutveckling genom insatser som tar hänsyn till de regler som utredningen föreslår exempelvis i form av innovationsprogram, samskapande med privata aktörer och konkurrensneutral finansiering.</w:t>
      </w:r>
    </w:p>
    <w:p xmlns:w14="http://schemas.microsoft.com/office/word/2010/wordml" w:rsidR="00BB6339" w:rsidP="008E0FE2" w:rsidRDefault="00BB6339" w14:paraId="1E27252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2C4178EA5C44C8BB63FE57CBC11CDF"/>
        </w:placeholder>
      </w:sdtPr>
      <w:sdtEndPr/>
      <w:sdtContent>
        <w:p xmlns:w14="http://schemas.microsoft.com/office/word/2010/wordml" w:rsidR="00687CEE" w:rsidP="00687CEE" w:rsidRDefault="00687CEE" w14:paraId="0624C6CE" w14:textId="77777777">
          <w:pPr/>
          <w:r/>
        </w:p>
        <w:p xmlns:w14="http://schemas.microsoft.com/office/word/2010/wordml" w:rsidR="00687CEE" w:rsidP="00687CEE" w:rsidRDefault="00687CEE" w14:paraId="72121B40" w14:textId="016DF03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ACE9DDE" w14:textId="3BAC61C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348B" w14:textId="77777777" w:rsidR="00691059" w:rsidRDefault="00691059" w:rsidP="000C1CAD">
      <w:pPr>
        <w:spacing w:line="240" w:lineRule="auto"/>
      </w:pPr>
      <w:r>
        <w:separator/>
      </w:r>
    </w:p>
  </w:endnote>
  <w:endnote w:type="continuationSeparator" w:id="0">
    <w:p w14:paraId="3960D17B" w14:textId="77777777" w:rsidR="00691059" w:rsidRDefault="00691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8A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08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FB9E" w14:textId="46A0A721" w:rsidR="00262EA3" w:rsidRPr="00687CEE" w:rsidRDefault="00262EA3" w:rsidP="00687C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1ECE" w14:textId="77777777" w:rsidR="00691059" w:rsidRDefault="00691059" w:rsidP="000C1CAD">
      <w:pPr>
        <w:spacing w:line="240" w:lineRule="auto"/>
      </w:pPr>
      <w:r>
        <w:separator/>
      </w:r>
    </w:p>
  </w:footnote>
  <w:footnote w:type="continuationSeparator" w:id="0">
    <w:p w14:paraId="5B797AD3" w14:textId="77777777" w:rsidR="00691059" w:rsidRDefault="00691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70C8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6100B6" wp14:anchorId="04A789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7CEE" w14:paraId="3E14841F" w14:textId="3C295F1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49A055F1D74EA8A2AEC9916EE7A99C"/>
                              </w:placeholder>
                              <w:text/>
                            </w:sdtPr>
                            <w:sdtEndPr/>
                            <w:sdtContent>
                              <w:r w:rsidR="0069105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9511C2CD8D47B9B5E03EC976D421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A789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7CEE" w14:paraId="3E14841F" w14:textId="3C295F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49A055F1D74EA8A2AEC9916EE7A99C"/>
                        </w:placeholder>
                        <w:text/>
                      </w:sdtPr>
                      <w:sdtEndPr/>
                      <w:sdtContent>
                        <w:r w:rsidR="0069105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9511C2CD8D47B9B5E03EC976D421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B56F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C5B640" w14:textId="77777777">
    <w:pPr>
      <w:jc w:val="right"/>
    </w:pPr>
  </w:p>
  <w:p w:rsidR="00262EA3" w:rsidP="00776B74" w:rsidRDefault="00262EA3" w14:paraId="32ED9B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87CEE" w14:paraId="003D1EE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62C460" wp14:anchorId="666511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7CEE" w14:paraId="43D7C4EF" w14:textId="2F2CD06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05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87CEE" w14:paraId="47AADB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7CEE" w14:paraId="00A30607" w14:textId="59FD040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:3620</w:t>
        </w:r>
      </w:sdtContent>
    </w:sdt>
  </w:p>
  <w:p w:rsidR="00262EA3" w:rsidP="00E03A3D" w:rsidRDefault="00687CEE" w14:paraId="092AEEC6" w14:textId="5EAED25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49A055F1D74EA8A2AEC9916EE7A99C"/>
        </w:placeholder>
        <w15:appearance w15:val="hidden"/>
        <w:text/>
      </w:sdtPr>
      <w:sdtEndPr/>
      <w:sdtContent>
        <w:r>
          <w:t>av Joar Forssell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E9511C2CD8D47B9B5E03EC976D421DB"/>
      </w:placeholder>
      <w:text/>
    </w:sdtPr>
    <w:sdtEndPr/>
    <w:sdtContent>
      <w:p w:rsidR="00262EA3" w:rsidP="00283E0F" w:rsidRDefault="00691059" w14:paraId="4F16C632" w14:textId="66138D53">
        <w:pPr>
          <w:pStyle w:val="FSHRub2"/>
        </w:pPr>
        <w:r>
          <w:t>Ägande i rymden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BE4E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105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EE"/>
    <w:rsid w:val="00690252"/>
    <w:rsid w:val="00690E0D"/>
    <w:rsid w:val="00690E25"/>
    <w:rsid w:val="0069105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7B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023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913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F63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77D9AB"/>
  <w15:chartTrackingRefBased/>
  <w15:docId w15:val="{E95E925B-2AC8-4232-B305-D398B617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761C730E794E6289414346B600E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DAFD4-F2BE-4540-8730-680910A84021}"/>
      </w:docPartPr>
      <w:docPartBody>
        <w:p w:rsidR="00DE2E74" w:rsidRDefault="00DE2E74">
          <w:pPr>
            <w:pStyle w:val="9C761C730E794E6289414346B600EC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8E15ACD0FB41EE9A65F1561094A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4DB80-38DD-460E-BBEB-E20BEC93F1DE}"/>
      </w:docPartPr>
      <w:docPartBody>
        <w:p w:rsidR="00DE2E74" w:rsidRDefault="00DE2E74">
          <w:pPr>
            <w:pStyle w:val="098E15ACD0FB41EE9A65F1561094A20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C1E5B57EB14BD7B8E2C9A181052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63CCE-E769-43AA-B679-8D9C81370C80}"/>
      </w:docPartPr>
      <w:docPartBody>
        <w:p w:rsidR="00DE2E74" w:rsidRDefault="00DE2E74">
          <w:pPr>
            <w:pStyle w:val="A4C1E5B57EB14BD7B8E2C9A1810523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2C4178EA5C44C8BB63FE57CBC11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86E91-73F6-417E-BB3D-72DB2A6654FA}"/>
      </w:docPartPr>
      <w:docPartBody>
        <w:p w:rsidR="00DE2E74" w:rsidRDefault="00DE2E74">
          <w:pPr>
            <w:pStyle w:val="822C4178EA5C44C8BB63FE57CBC11CD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249A055F1D74EA8A2AEC9916EE7A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A7BC0-E5CC-46B5-8BD3-D45152746E14}"/>
      </w:docPartPr>
      <w:docPartBody>
        <w:p w:rsidR="00DE2E74" w:rsidRDefault="00DE2E74">
          <w:pPr>
            <w:pStyle w:val="7249A055F1D74EA8A2AEC9916EE7A9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511C2CD8D47B9B5E03EC976D42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E0F6D-C8B5-476E-8630-B7E5F544F94D}"/>
      </w:docPartPr>
      <w:docPartBody>
        <w:p w:rsidR="00DE2E74" w:rsidRDefault="00DE2E74">
          <w:pPr>
            <w:pStyle w:val="8E9511C2CD8D47B9B5E03EC976D421D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74"/>
    <w:rsid w:val="00D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761C730E794E6289414346B600ECAE">
    <w:name w:val="9C761C730E794E6289414346B600ECAE"/>
  </w:style>
  <w:style w:type="paragraph" w:customStyle="1" w:styleId="098E15ACD0FB41EE9A65F1561094A206">
    <w:name w:val="098E15ACD0FB41EE9A65F1561094A206"/>
  </w:style>
  <w:style w:type="paragraph" w:customStyle="1" w:styleId="A4C1E5B57EB14BD7B8E2C9A18105234C">
    <w:name w:val="A4C1E5B57EB14BD7B8E2C9A18105234C"/>
  </w:style>
  <w:style w:type="paragraph" w:customStyle="1" w:styleId="822C4178EA5C44C8BB63FE57CBC11CDF">
    <w:name w:val="822C4178EA5C44C8BB63FE57CBC11CDF"/>
  </w:style>
  <w:style w:type="paragraph" w:customStyle="1" w:styleId="7249A055F1D74EA8A2AEC9916EE7A99C">
    <w:name w:val="7249A055F1D74EA8A2AEC9916EE7A99C"/>
  </w:style>
  <w:style w:type="paragraph" w:customStyle="1" w:styleId="8E9511C2CD8D47B9B5E03EC976D421DB">
    <w:name w:val="8E9511C2CD8D47B9B5E03EC976D42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FE759-6C3A-43B9-992E-B2C0C097D734}"/>
</file>

<file path=customXml/itemProps2.xml><?xml version="1.0" encoding="utf-8"?>
<ds:datastoreItem xmlns:ds="http://schemas.openxmlformats.org/officeDocument/2006/customXml" ds:itemID="{ADE26722-5546-4EB4-8C63-20168E8BBD1F}"/>
</file>

<file path=customXml/itemProps3.xml><?xml version="1.0" encoding="utf-8"?>
<ds:datastoreItem xmlns:ds="http://schemas.openxmlformats.org/officeDocument/2006/customXml" ds:itemID="{4D932A07-A04A-4CF7-A98D-E3521F6A57BA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1587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